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96157" w14:textId="77777777" w:rsidR="0030007F" w:rsidRDefault="0030007F" w:rsidP="0030007F">
      <w:pPr>
        <w:pStyle w:val="310"/>
        <w:shd w:val="clear" w:color="auto" w:fill="auto"/>
        <w:spacing w:after="648"/>
        <w:ind w:left="20"/>
      </w:pPr>
      <w:r>
        <w:rPr>
          <w:rStyle w:val="3"/>
          <w:b w:val="0"/>
          <w:bCs w:val="0"/>
          <w:color w:val="000000"/>
        </w:rPr>
        <w:t>Федеральное государственное бюджетное образовательное</w:t>
      </w:r>
      <w:r>
        <w:rPr>
          <w:rStyle w:val="3"/>
          <w:b w:val="0"/>
          <w:bCs w:val="0"/>
          <w:color w:val="000000"/>
        </w:rPr>
        <w:br/>
        <w:t>учреждение высшего образования</w:t>
      </w:r>
      <w:r>
        <w:rPr>
          <w:rStyle w:val="3"/>
          <w:b w:val="0"/>
          <w:bCs w:val="0"/>
          <w:color w:val="000000"/>
        </w:rPr>
        <w:br/>
        <w:t>«РОССИЙСКАЯ АКАДЕМИЯ НАРОДНОГО ХОЗЯЙСТВА</w:t>
      </w:r>
      <w:r>
        <w:rPr>
          <w:rStyle w:val="3"/>
          <w:b w:val="0"/>
          <w:bCs w:val="0"/>
          <w:color w:val="000000"/>
        </w:rPr>
        <w:br/>
        <w:t>И ГОСУДАРСТВЕННОЙ СЛУЖБЫ</w:t>
      </w:r>
      <w:r>
        <w:rPr>
          <w:rStyle w:val="3"/>
          <w:b w:val="0"/>
          <w:bCs w:val="0"/>
          <w:color w:val="000000"/>
        </w:rPr>
        <w:br/>
        <w:t>ПРИ ПРЕЗИДЕНТЕ РОССИЙСКОЙ ФЕДЕРАЦИИ»</w:t>
      </w:r>
    </w:p>
    <w:p w14:paraId="41B815A8" w14:textId="77777777" w:rsidR="0030007F" w:rsidRDefault="0030007F" w:rsidP="0030007F">
      <w:pPr>
        <w:pStyle w:val="42"/>
        <w:shd w:val="clear" w:color="auto" w:fill="auto"/>
        <w:spacing w:after="1014" w:line="260" w:lineRule="exact"/>
      </w:pPr>
      <w:r>
        <w:rPr>
          <w:rStyle w:val="41"/>
          <w:b/>
          <w:bCs/>
          <w:i/>
          <w:iCs/>
          <w:color w:val="000000"/>
        </w:rPr>
        <w:t>На правах рукописи</w:t>
      </w:r>
    </w:p>
    <w:p w14:paraId="4E2399B5" w14:textId="77777777" w:rsidR="0030007F" w:rsidRDefault="0030007F" w:rsidP="0030007F">
      <w:pPr>
        <w:pStyle w:val="310"/>
        <w:shd w:val="clear" w:color="auto" w:fill="auto"/>
        <w:spacing w:after="294" w:line="260" w:lineRule="exact"/>
        <w:ind w:left="20"/>
      </w:pPr>
      <w:r>
        <w:rPr>
          <w:rStyle w:val="3"/>
          <w:b w:val="0"/>
          <w:bCs w:val="0"/>
          <w:color w:val="000000"/>
        </w:rPr>
        <w:t>Шурыгина Светлана Вячеславовна</w:t>
      </w:r>
    </w:p>
    <w:p w14:paraId="46CCA020" w14:textId="77777777" w:rsidR="0030007F" w:rsidRDefault="0030007F" w:rsidP="0030007F">
      <w:pPr>
        <w:pStyle w:val="48"/>
        <w:keepNext/>
        <w:keepLines/>
        <w:shd w:val="clear" w:color="auto" w:fill="auto"/>
        <w:spacing w:after="980"/>
        <w:ind w:left="20"/>
      </w:pPr>
      <w:bookmarkStart w:id="0" w:name="bookmark0"/>
      <w:r>
        <w:rPr>
          <w:rStyle w:val="47"/>
          <w:b/>
          <w:bCs/>
          <w:color w:val="000000"/>
        </w:rPr>
        <w:t>Совершенствование управления развитием учреждений</w:t>
      </w:r>
      <w:r>
        <w:rPr>
          <w:rStyle w:val="47"/>
          <w:b/>
          <w:bCs/>
          <w:color w:val="000000"/>
        </w:rPr>
        <w:br/>
        <w:t>здравоохранения на основе долгосрочного планирования</w:t>
      </w:r>
      <w:bookmarkEnd w:id="0"/>
    </w:p>
    <w:p w14:paraId="3327D0A1" w14:textId="77777777" w:rsidR="0030007F" w:rsidRDefault="0030007F" w:rsidP="0030007F">
      <w:pPr>
        <w:pStyle w:val="310"/>
        <w:shd w:val="clear" w:color="auto" w:fill="auto"/>
        <w:spacing w:after="963" w:line="342" w:lineRule="exact"/>
        <w:ind w:left="20"/>
      </w:pPr>
      <w:r>
        <w:rPr>
          <w:rStyle w:val="3"/>
          <w:b w:val="0"/>
          <w:bCs w:val="0"/>
          <w:color w:val="000000"/>
        </w:rPr>
        <w:t>Специальность: 08.00.05 - экономика и управление народным</w:t>
      </w:r>
      <w:r>
        <w:rPr>
          <w:rStyle w:val="3"/>
          <w:b w:val="0"/>
          <w:bCs w:val="0"/>
          <w:color w:val="000000"/>
        </w:rPr>
        <w:br/>
        <w:t>хозяйством: экономика, организация и управление предприятиями,</w:t>
      </w:r>
      <w:r>
        <w:rPr>
          <w:rStyle w:val="3"/>
          <w:b w:val="0"/>
          <w:bCs w:val="0"/>
          <w:color w:val="000000"/>
        </w:rPr>
        <w:br/>
        <w:t>отраслями, комплексами - сфера услуг</w:t>
      </w:r>
    </w:p>
    <w:p w14:paraId="197B84A3" w14:textId="77777777" w:rsidR="0030007F" w:rsidRDefault="0030007F" w:rsidP="0030007F">
      <w:pPr>
        <w:pStyle w:val="310"/>
        <w:shd w:val="clear" w:color="auto" w:fill="auto"/>
        <w:spacing w:after="0" w:line="338" w:lineRule="exact"/>
        <w:ind w:left="20"/>
      </w:pPr>
      <w:r>
        <w:rPr>
          <w:rStyle w:val="3"/>
          <w:b w:val="0"/>
          <w:bCs w:val="0"/>
          <w:color w:val="000000"/>
        </w:rPr>
        <w:t>Диссертация</w:t>
      </w:r>
    </w:p>
    <w:p w14:paraId="329C1404" w14:textId="77777777" w:rsidR="0030007F" w:rsidRDefault="0030007F" w:rsidP="0030007F">
      <w:pPr>
        <w:pStyle w:val="310"/>
        <w:shd w:val="clear" w:color="auto" w:fill="auto"/>
        <w:spacing w:after="597" w:line="338" w:lineRule="exact"/>
        <w:ind w:left="20"/>
      </w:pPr>
      <w:r>
        <w:rPr>
          <w:rStyle w:val="3"/>
          <w:b w:val="0"/>
          <w:bCs w:val="0"/>
          <w:color w:val="000000"/>
        </w:rPr>
        <w:t>на соискание ученой степени</w:t>
      </w:r>
      <w:r>
        <w:rPr>
          <w:rStyle w:val="3"/>
          <w:b w:val="0"/>
          <w:bCs w:val="0"/>
          <w:color w:val="000000"/>
        </w:rPr>
        <w:br/>
        <w:t>кандидата экономических наук</w:t>
      </w:r>
    </w:p>
    <w:p w14:paraId="28B8BD23" w14:textId="77777777" w:rsidR="0030007F" w:rsidRDefault="0030007F" w:rsidP="0030007F">
      <w:pPr>
        <w:pStyle w:val="310"/>
        <w:shd w:val="clear" w:color="auto" w:fill="auto"/>
        <w:spacing w:after="1326" w:line="342" w:lineRule="exact"/>
        <w:ind w:left="4580" w:right="780"/>
        <w:jc w:val="left"/>
      </w:pPr>
      <w:r>
        <w:rPr>
          <w:rStyle w:val="3"/>
          <w:b w:val="0"/>
          <w:bCs w:val="0"/>
          <w:color w:val="000000"/>
        </w:rPr>
        <w:t xml:space="preserve">Научный руководитель - доктор экономических наук, профессор </w:t>
      </w:r>
      <w:proofErr w:type="spellStart"/>
      <w:r>
        <w:rPr>
          <w:rStyle w:val="3"/>
          <w:b w:val="0"/>
          <w:bCs w:val="0"/>
          <w:color w:val="000000"/>
        </w:rPr>
        <w:t>Храпылина</w:t>
      </w:r>
      <w:proofErr w:type="spellEnd"/>
      <w:r>
        <w:rPr>
          <w:rStyle w:val="3"/>
          <w:b w:val="0"/>
          <w:bCs w:val="0"/>
          <w:color w:val="000000"/>
        </w:rPr>
        <w:t xml:space="preserve"> Л.П.</w:t>
      </w:r>
    </w:p>
    <w:p w14:paraId="523CBFD4" w14:textId="77777777" w:rsidR="0030007F" w:rsidRDefault="0030007F" w:rsidP="0030007F">
      <w:pPr>
        <w:pStyle w:val="310"/>
        <w:shd w:val="clear" w:color="auto" w:fill="auto"/>
        <w:spacing w:after="0" w:line="260" w:lineRule="exact"/>
        <w:ind w:left="20"/>
      </w:pPr>
      <w:r>
        <w:rPr>
          <w:rStyle w:val="3"/>
          <w:b w:val="0"/>
          <w:bCs w:val="0"/>
          <w:color w:val="000000"/>
        </w:rPr>
        <w:t>Москва - 2015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6"/>
        <w:gridCol w:w="1015"/>
      </w:tblGrid>
      <w:tr w:rsidR="0030007F" w14:paraId="4CC2BEDC" w14:textId="77777777" w:rsidTr="00A02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7"/>
          <w:jc w:val="center"/>
        </w:trPr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98193B" w14:textId="77777777" w:rsidR="0030007F" w:rsidRDefault="0030007F" w:rsidP="00A02C6D">
            <w:pPr>
              <w:pStyle w:val="210"/>
              <w:framePr w:w="8431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2"/>
                <w:color w:val="000000"/>
              </w:rPr>
              <w:lastRenderedPageBreak/>
              <w:t>Оглавление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90CD7E2" w14:textId="77777777" w:rsidR="0030007F" w:rsidRDefault="0030007F" w:rsidP="00A02C6D">
            <w:pPr>
              <w:pStyle w:val="210"/>
              <w:framePr w:w="8431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color w:val="000000"/>
              </w:rPr>
              <w:t>Стр.</w:t>
            </w:r>
          </w:p>
        </w:tc>
      </w:tr>
      <w:tr w:rsidR="0030007F" w14:paraId="3F86ABF7" w14:textId="77777777" w:rsidTr="00A02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7"/>
          <w:jc w:val="center"/>
        </w:trPr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20DBE1" w14:textId="77777777" w:rsidR="0030007F" w:rsidRDefault="0030007F" w:rsidP="00A02C6D">
            <w:pPr>
              <w:pStyle w:val="210"/>
              <w:framePr w:w="8431" w:wrap="notBeside" w:vAnchor="text" w:hAnchor="text" w:xAlign="center" w:y="1"/>
              <w:shd w:val="clear" w:color="auto" w:fill="auto"/>
              <w:spacing w:before="0" w:after="0" w:line="260" w:lineRule="exact"/>
              <w:jc w:val="both"/>
            </w:pPr>
            <w:r>
              <w:rPr>
                <w:rStyle w:val="22"/>
                <w:color w:val="000000"/>
              </w:rPr>
              <w:t>Введение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A03E67" w14:textId="77777777" w:rsidR="0030007F" w:rsidRDefault="0030007F" w:rsidP="00A02C6D">
            <w:pPr>
              <w:pStyle w:val="210"/>
              <w:framePr w:w="8431" w:wrap="notBeside" w:vAnchor="text" w:hAnchor="text" w:xAlign="center" w:y="1"/>
              <w:shd w:val="clear" w:color="auto" w:fill="auto"/>
              <w:spacing w:before="0" w:after="0" w:line="260" w:lineRule="exact"/>
              <w:ind w:right="200"/>
              <w:jc w:val="right"/>
            </w:pPr>
            <w:r>
              <w:rPr>
                <w:color w:val="000000"/>
              </w:rPr>
              <w:t>3</w:t>
            </w:r>
          </w:p>
        </w:tc>
      </w:tr>
      <w:tr w:rsidR="0030007F" w14:paraId="3FB94863" w14:textId="77777777" w:rsidTr="00A02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90"/>
          <w:jc w:val="center"/>
        </w:trPr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800590" w14:textId="77777777" w:rsidR="0030007F" w:rsidRDefault="0030007F" w:rsidP="00A02C6D">
            <w:pPr>
              <w:pStyle w:val="210"/>
              <w:framePr w:w="8431" w:wrap="notBeside" w:vAnchor="text" w:hAnchor="text" w:xAlign="center" w:y="1"/>
              <w:shd w:val="clear" w:color="auto" w:fill="auto"/>
              <w:spacing w:before="0" w:after="0" w:line="371" w:lineRule="exact"/>
              <w:jc w:val="both"/>
            </w:pPr>
            <w:r>
              <w:rPr>
                <w:rStyle w:val="22"/>
                <w:color w:val="000000"/>
              </w:rPr>
              <w:t>Глава первая. Теоретические и правовые вопросы использования долгосрочного планирования как инструмента управления развитием учреждения здравоохранения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6622F31" w14:textId="77777777" w:rsidR="0030007F" w:rsidRDefault="0030007F" w:rsidP="00A02C6D">
            <w:pPr>
              <w:pStyle w:val="210"/>
              <w:framePr w:w="8431" w:wrap="notBeside" w:vAnchor="text" w:hAnchor="text" w:xAlign="center" w:y="1"/>
              <w:shd w:val="clear" w:color="auto" w:fill="auto"/>
              <w:spacing w:before="0" w:after="0" w:line="260" w:lineRule="exact"/>
              <w:ind w:right="200"/>
              <w:jc w:val="right"/>
            </w:pPr>
            <w:r>
              <w:rPr>
                <w:color w:val="000000"/>
              </w:rPr>
              <w:t>12</w:t>
            </w:r>
          </w:p>
        </w:tc>
      </w:tr>
      <w:tr w:rsidR="0030007F" w14:paraId="3A7F5CF1" w14:textId="77777777" w:rsidTr="00A02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2"/>
          <w:jc w:val="center"/>
        </w:trPr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21AD2C9" w14:textId="77777777" w:rsidR="0030007F" w:rsidRDefault="0030007F" w:rsidP="00A02C6D">
            <w:pPr>
              <w:pStyle w:val="210"/>
              <w:framePr w:w="8431" w:wrap="notBeside" w:vAnchor="text" w:hAnchor="text" w:xAlign="center" w:y="1"/>
              <w:shd w:val="clear" w:color="auto" w:fill="auto"/>
              <w:spacing w:before="0" w:after="0" w:line="374" w:lineRule="exact"/>
              <w:jc w:val="both"/>
            </w:pPr>
            <w:r>
              <w:rPr>
                <w:color w:val="000000"/>
              </w:rPr>
              <w:t>1.1.Современные теоретические подходы к управлению развитием учреждений здравоохранения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A15342D" w14:textId="77777777" w:rsidR="0030007F" w:rsidRDefault="0030007F" w:rsidP="00A02C6D">
            <w:pPr>
              <w:pStyle w:val="210"/>
              <w:framePr w:w="8431" w:wrap="notBeside" w:vAnchor="text" w:hAnchor="text" w:xAlign="center" w:y="1"/>
              <w:shd w:val="clear" w:color="auto" w:fill="auto"/>
              <w:spacing w:before="0" w:after="0" w:line="260" w:lineRule="exact"/>
              <w:ind w:right="200"/>
              <w:jc w:val="right"/>
            </w:pPr>
            <w:r>
              <w:rPr>
                <w:color w:val="000000"/>
              </w:rPr>
              <w:t>12</w:t>
            </w:r>
          </w:p>
        </w:tc>
      </w:tr>
      <w:tr w:rsidR="0030007F" w14:paraId="4FF183FC" w14:textId="77777777" w:rsidTr="00A02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0"/>
          <w:jc w:val="center"/>
        </w:trPr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31D650A" w14:textId="77777777" w:rsidR="0030007F" w:rsidRDefault="0030007F" w:rsidP="00A02C6D">
            <w:pPr>
              <w:pStyle w:val="210"/>
              <w:framePr w:w="8431" w:wrap="notBeside" w:vAnchor="text" w:hAnchor="text" w:xAlign="center" w:y="1"/>
              <w:shd w:val="clear" w:color="auto" w:fill="auto"/>
              <w:spacing w:before="0" w:after="0" w:line="371" w:lineRule="exact"/>
              <w:jc w:val="both"/>
            </w:pPr>
            <w:r>
              <w:rPr>
                <w:color w:val="000000"/>
              </w:rPr>
              <w:t>1.2.Государственная политика в сфере здравоохранения и ее приоритеты в области развития учреждений здравоохранения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9BA0227" w14:textId="77777777" w:rsidR="0030007F" w:rsidRDefault="0030007F" w:rsidP="00A02C6D">
            <w:pPr>
              <w:pStyle w:val="210"/>
              <w:framePr w:w="8431" w:wrap="notBeside" w:vAnchor="text" w:hAnchor="text" w:xAlign="center" w:y="1"/>
              <w:shd w:val="clear" w:color="auto" w:fill="auto"/>
              <w:spacing w:before="0" w:after="0" w:line="260" w:lineRule="exact"/>
              <w:ind w:right="200"/>
              <w:jc w:val="right"/>
            </w:pPr>
            <w:r>
              <w:rPr>
                <w:color w:val="000000"/>
              </w:rPr>
              <w:t>24</w:t>
            </w:r>
          </w:p>
        </w:tc>
      </w:tr>
      <w:tr w:rsidR="0030007F" w14:paraId="3F50289A" w14:textId="77777777" w:rsidTr="00A02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6"/>
          <w:jc w:val="center"/>
        </w:trPr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613103" w14:textId="77777777" w:rsidR="0030007F" w:rsidRDefault="0030007F" w:rsidP="00A02C6D">
            <w:pPr>
              <w:pStyle w:val="210"/>
              <w:framePr w:w="8431" w:wrap="notBeside" w:vAnchor="text" w:hAnchor="text" w:xAlign="center" w:y="1"/>
              <w:shd w:val="clear" w:color="auto" w:fill="auto"/>
              <w:spacing w:before="0" w:after="0" w:line="374" w:lineRule="exact"/>
              <w:jc w:val="both"/>
            </w:pPr>
            <w:r>
              <w:rPr>
                <w:color w:val="000000"/>
              </w:rPr>
              <w:t>1.3. Зарубежный опыт управления развитием учреждений здравоохранения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EA23175" w14:textId="77777777" w:rsidR="0030007F" w:rsidRDefault="0030007F" w:rsidP="00A02C6D">
            <w:pPr>
              <w:pStyle w:val="210"/>
              <w:framePr w:w="8431" w:wrap="notBeside" w:vAnchor="text" w:hAnchor="text" w:xAlign="center" w:y="1"/>
              <w:shd w:val="clear" w:color="auto" w:fill="auto"/>
              <w:spacing w:before="0" w:after="0" w:line="260" w:lineRule="exact"/>
              <w:ind w:right="200"/>
              <w:jc w:val="right"/>
            </w:pPr>
            <w:r>
              <w:rPr>
                <w:color w:val="000000"/>
              </w:rPr>
              <w:t>32</w:t>
            </w:r>
          </w:p>
        </w:tc>
      </w:tr>
      <w:tr w:rsidR="0030007F" w14:paraId="346EB612" w14:textId="77777777" w:rsidTr="00A02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3"/>
          <w:jc w:val="center"/>
        </w:trPr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1326049" w14:textId="77777777" w:rsidR="0030007F" w:rsidRDefault="0030007F" w:rsidP="00A02C6D">
            <w:pPr>
              <w:pStyle w:val="210"/>
              <w:framePr w:w="8431" w:wrap="notBeside" w:vAnchor="text" w:hAnchor="text" w:xAlign="center" w:y="1"/>
              <w:shd w:val="clear" w:color="auto" w:fill="auto"/>
              <w:spacing w:before="0" w:after="0" w:line="371" w:lineRule="exact"/>
              <w:jc w:val="both"/>
            </w:pPr>
            <w:r>
              <w:rPr>
                <w:rStyle w:val="22"/>
                <w:color w:val="000000"/>
              </w:rPr>
              <w:t>Глава вторая. Анализ практического использования инновационных технологий организации и управления развитием учреждений здравоохранения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4A476D0" w14:textId="77777777" w:rsidR="0030007F" w:rsidRDefault="0030007F" w:rsidP="00A02C6D">
            <w:pPr>
              <w:pStyle w:val="210"/>
              <w:framePr w:w="8431" w:wrap="notBeside" w:vAnchor="text" w:hAnchor="text" w:xAlign="center" w:y="1"/>
              <w:shd w:val="clear" w:color="auto" w:fill="auto"/>
              <w:spacing w:before="0" w:after="0" w:line="260" w:lineRule="exact"/>
              <w:ind w:right="200"/>
              <w:jc w:val="right"/>
            </w:pPr>
            <w:r>
              <w:rPr>
                <w:color w:val="000000"/>
              </w:rPr>
              <w:t>47</w:t>
            </w:r>
          </w:p>
        </w:tc>
      </w:tr>
      <w:tr w:rsidR="0030007F" w14:paraId="0CDF2791" w14:textId="77777777" w:rsidTr="00A02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3"/>
          <w:jc w:val="center"/>
        </w:trPr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64BB1D5" w14:textId="77777777" w:rsidR="0030007F" w:rsidRDefault="0030007F" w:rsidP="00A02C6D">
            <w:pPr>
              <w:pStyle w:val="210"/>
              <w:framePr w:w="8431" w:wrap="notBeside" w:vAnchor="text" w:hAnchor="text" w:xAlign="center" w:y="1"/>
              <w:shd w:val="clear" w:color="auto" w:fill="auto"/>
              <w:spacing w:before="0" w:after="0" w:line="371" w:lineRule="exact"/>
              <w:jc w:val="both"/>
            </w:pPr>
            <w:r>
              <w:rPr>
                <w:color w:val="000000"/>
              </w:rPr>
              <w:t>2.1. Анализ управления развитием учреждения здравоохранения посредством долгосрочного планирования на основе «дорожной карты»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0F1F209" w14:textId="77777777" w:rsidR="0030007F" w:rsidRDefault="0030007F" w:rsidP="00A02C6D">
            <w:pPr>
              <w:pStyle w:val="210"/>
              <w:framePr w:w="8431" w:wrap="notBeside" w:vAnchor="text" w:hAnchor="text" w:xAlign="center" w:y="1"/>
              <w:shd w:val="clear" w:color="auto" w:fill="auto"/>
              <w:spacing w:before="0" w:after="0" w:line="260" w:lineRule="exact"/>
              <w:ind w:right="200"/>
              <w:jc w:val="right"/>
            </w:pPr>
            <w:r>
              <w:rPr>
                <w:color w:val="000000"/>
              </w:rPr>
              <w:t>47</w:t>
            </w:r>
          </w:p>
        </w:tc>
      </w:tr>
      <w:tr w:rsidR="0030007F" w14:paraId="64DA0044" w14:textId="77777777" w:rsidTr="00A02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3"/>
          <w:jc w:val="center"/>
        </w:trPr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7FD8AEA" w14:textId="77777777" w:rsidR="0030007F" w:rsidRDefault="0030007F" w:rsidP="00A02C6D">
            <w:pPr>
              <w:pStyle w:val="210"/>
              <w:framePr w:w="8431" w:wrap="notBeside" w:vAnchor="text" w:hAnchor="text" w:xAlign="center" w:y="1"/>
              <w:shd w:val="clear" w:color="auto" w:fill="auto"/>
              <w:spacing w:before="0" w:after="0" w:line="367" w:lineRule="exact"/>
            </w:pPr>
            <w:r>
              <w:rPr>
                <w:color w:val="000000"/>
              </w:rPr>
              <w:t>2.2. Мониторинг оценки пациентами доступности и качества медицинской помощи, предоставляемой учреждением здравоохранения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4C7176A" w14:textId="77777777" w:rsidR="0030007F" w:rsidRDefault="0030007F" w:rsidP="00A02C6D">
            <w:pPr>
              <w:pStyle w:val="210"/>
              <w:framePr w:w="8431" w:wrap="notBeside" w:vAnchor="text" w:hAnchor="text" w:xAlign="center" w:y="1"/>
              <w:shd w:val="clear" w:color="auto" w:fill="auto"/>
              <w:spacing w:before="0" w:after="0" w:line="260" w:lineRule="exact"/>
              <w:ind w:right="200"/>
              <w:jc w:val="right"/>
            </w:pPr>
            <w:r>
              <w:rPr>
                <w:color w:val="000000"/>
              </w:rPr>
              <w:t>59</w:t>
            </w:r>
          </w:p>
        </w:tc>
      </w:tr>
      <w:tr w:rsidR="0030007F" w14:paraId="2337B9E3" w14:textId="77777777" w:rsidTr="00A02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98"/>
          <w:jc w:val="center"/>
        </w:trPr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492AD7" w14:textId="77777777" w:rsidR="0030007F" w:rsidRDefault="0030007F" w:rsidP="00A02C6D">
            <w:pPr>
              <w:pStyle w:val="210"/>
              <w:framePr w:w="8431" w:wrap="notBeside" w:vAnchor="text" w:hAnchor="text" w:xAlign="center" w:y="1"/>
              <w:shd w:val="clear" w:color="auto" w:fill="auto"/>
              <w:spacing w:before="0" w:after="0" w:line="371" w:lineRule="exact"/>
              <w:jc w:val="both"/>
            </w:pPr>
            <w:r>
              <w:rPr>
                <w:rStyle w:val="22"/>
                <w:color w:val="000000"/>
              </w:rPr>
              <w:t>Глава третья. Перспективы разработки и внедрения в практику стратегий и долгосрочных программ как инструментов управления развитием учреждения здравоохранения (на примере отдельного ФГБУ)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3FD306F" w14:textId="77777777" w:rsidR="0030007F" w:rsidRDefault="0030007F" w:rsidP="00A02C6D">
            <w:pPr>
              <w:pStyle w:val="210"/>
              <w:framePr w:w="8431" w:wrap="notBeside" w:vAnchor="text" w:hAnchor="text" w:xAlign="center" w:y="1"/>
              <w:shd w:val="clear" w:color="auto" w:fill="auto"/>
              <w:spacing w:before="0" w:after="0" w:line="260" w:lineRule="exact"/>
              <w:ind w:right="200"/>
              <w:jc w:val="right"/>
            </w:pPr>
            <w:r>
              <w:rPr>
                <w:color w:val="000000"/>
              </w:rPr>
              <w:t>78</w:t>
            </w:r>
          </w:p>
        </w:tc>
      </w:tr>
      <w:tr w:rsidR="0030007F" w14:paraId="305D705E" w14:textId="77777777" w:rsidTr="00A02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2"/>
          <w:jc w:val="center"/>
        </w:trPr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E30FB5" w14:textId="77777777" w:rsidR="0030007F" w:rsidRDefault="0030007F" w:rsidP="00A02C6D">
            <w:pPr>
              <w:pStyle w:val="210"/>
              <w:framePr w:w="8431" w:wrap="notBeside" w:vAnchor="text" w:hAnchor="text" w:xAlign="center" w:y="1"/>
              <w:shd w:val="clear" w:color="auto" w:fill="auto"/>
              <w:spacing w:before="0" w:after="0" w:line="367" w:lineRule="exact"/>
              <w:jc w:val="both"/>
            </w:pPr>
            <w:r>
              <w:rPr>
                <w:color w:val="000000"/>
              </w:rPr>
              <w:t>3.1. Концепция разработки стратегий и долгосрочных программ развития учреждений здравоохранения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0DE6F37" w14:textId="77777777" w:rsidR="0030007F" w:rsidRDefault="0030007F" w:rsidP="00A02C6D">
            <w:pPr>
              <w:pStyle w:val="210"/>
              <w:framePr w:w="8431" w:wrap="notBeside" w:vAnchor="text" w:hAnchor="text" w:xAlign="center" w:y="1"/>
              <w:shd w:val="clear" w:color="auto" w:fill="auto"/>
              <w:spacing w:before="0" w:after="0" w:line="260" w:lineRule="exact"/>
              <w:ind w:right="200"/>
              <w:jc w:val="right"/>
            </w:pPr>
            <w:r>
              <w:rPr>
                <w:color w:val="000000"/>
              </w:rPr>
              <w:t>78</w:t>
            </w:r>
          </w:p>
        </w:tc>
      </w:tr>
      <w:tr w:rsidR="0030007F" w14:paraId="1A9990B6" w14:textId="77777777" w:rsidTr="00A02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3"/>
          <w:jc w:val="center"/>
        </w:trPr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AC8265" w14:textId="77777777" w:rsidR="0030007F" w:rsidRDefault="0030007F" w:rsidP="00A02C6D">
            <w:pPr>
              <w:pStyle w:val="210"/>
              <w:framePr w:w="8431" w:wrap="notBeside" w:vAnchor="text" w:hAnchor="text" w:xAlign="center" w:y="1"/>
              <w:shd w:val="clear" w:color="auto" w:fill="auto"/>
              <w:spacing w:before="0" w:after="0" w:line="371" w:lineRule="exact"/>
              <w:jc w:val="both"/>
            </w:pPr>
            <w:r>
              <w:rPr>
                <w:color w:val="000000"/>
              </w:rPr>
              <w:t>3.2. Опыт формирования и практической реализации долгосрочной программы развития ФГБУ "Детский медицинский центр"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41311AA" w14:textId="77777777" w:rsidR="0030007F" w:rsidRDefault="0030007F" w:rsidP="00A02C6D">
            <w:pPr>
              <w:pStyle w:val="210"/>
              <w:framePr w:w="8431" w:wrap="notBeside" w:vAnchor="text" w:hAnchor="text" w:xAlign="center" w:y="1"/>
              <w:shd w:val="clear" w:color="auto" w:fill="auto"/>
              <w:spacing w:before="0" w:after="0" w:line="260" w:lineRule="exact"/>
              <w:ind w:right="200"/>
              <w:jc w:val="right"/>
            </w:pPr>
            <w:r>
              <w:rPr>
                <w:color w:val="000000"/>
              </w:rPr>
              <w:t>99</w:t>
            </w:r>
          </w:p>
        </w:tc>
      </w:tr>
      <w:tr w:rsidR="0030007F" w14:paraId="136375F8" w14:textId="77777777" w:rsidTr="00A02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  <w:jc w:val="center"/>
        </w:trPr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51439A" w14:textId="77777777" w:rsidR="0030007F" w:rsidRDefault="0030007F" w:rsidP="00A02C6D">
            <w:pPr>
              <w:pStyle w:val="210"/>
              <w:framePr w:w="8431" w:wrap="notBeside" w:vAnchor="text" w:hAnchor="text" w:xAlign="center" w:y="1"/>
              <w:shd w:val="clear" w:color="auto" w:fill="auto"/>
              <w:spacing w:before="0" w:after="0" w:line="260" w:lineRule="exact"/>
              <w:jc w:val="both"/>
            </w:pPr>
            <w:r>
              <w:rPr>
                <w:rStyle w:val="22"/>
                <w:color w:val="000000"/>
              </w:rPr>
              <w:t>Заключение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9B283D" w14:textId="77777777" w:rsidR="0030007F" w:rsidRDefault="0030007F" w:rsidP="00A02C6D">
            <w:pPr>
              <w:pStyle w:val="210"/>
              <w:framePr w:w="8431" w:wrap="notBeside" w:vAnchor="text" w:hAnchor="text" w:xAlign="center" w:y="1"/>
              <w:shd w:val="clear" w:color="auto" w:fill="auto"/>
              <w:spacing w:before="0" w:after="0" w:line="260" w:lineRule="exact"/>
              <w:ind w:right="200"/>
              <w:jc w:val="right"/>
            </w:pPr>
            <w:r>
              <w:rPr>
                <w:color w:val="000000"/>
              </w:rPr>
              <w:t>133</w:t>
            </w:r>
          </w:p>
        </w:tc>
      </w:tr>
      <w:tr w:rsidR="0030007F" w14:paraId="2803CE36" w14:textId="77777777" w:rsidTr="00A02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7"/>
          <w:jc w:val="center"/>
        </w:trPr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9B15B58" w14:textId="77777777" w:rsidR="0030007F" w:rsidRDefault="0030007F" w:rsidP="00A02C6D">
            <w:pPr>
              <w:pStyle w:val="210"/>
              <w:framePr w:w="8431" w:wrap="notBeside" w:vAnchor="text" w:hAnchor="text" w:xAlign="center" w:y="1"/>
              <w:shd w:val="clear" w:color="auto" w:fill="auto"/>
              <w:spacing w:before="0" w:after="0" w:line="260" w:lineRule="exact"/>
              <w:jc w:val="both"/>
            </w:pPr>
            <w:r>
              <w:rPr>
                <w:rStyle w:val="22"/>
                <w:color w:val="000000"/>
              </w:rPr>
              <w:t>Список использованной литературы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40A3E45" w14:textId="77777777" w:rsidR="0030007F" w:rsidRDefault="0030007F" w:rsidP="00A02C6D">
            <w:pPr>
              <w:pStyle w:val="210"/>
              <w:framePr w:w="8431" w:wrap="notBeside" w:vAnchor="text" w:hAnchor="text" w:xAlign="center" w:y="1"/>
              <w:shd w:val="clear" w:color="auto" w:fill="auto"/>
              <w:spacing w:before="0" w:after="0" w:line="260" w:lineRule="exact"/>
              <w:ind w:right="200"/>
              <w:jc w:val="right"/>
            </w:pPr>
            <w:r>
              <w:rPr>
                <w:color w:val="000000"/>
              </w:rPr>
              <w:t>136</w:t>
            </w:r>
          </w:p>
        </w:tc>
      </w:tr>
      <w:tr w:rsidR="0030007F" w14:paraId="28127D32" w14:textId="77777777" w:rsidTr="00A02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  <w:jc w:val="center"/>
        </w:trPr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0AABBC" w14:textId="77777777" w:rsidR="0030007F" w:rsidRDefault="0030007F" w:rsidP="00A02C6D">
            <w:pPr>
              <w:pStyle w:val="210"/>
              <w:framePr w:w="8431" w:wrap="notBeside" w:vAnchor="text" w:hAnchor="text" w:xAlign="center" w:y="1"/>
              <w:shd w:val="clear" w:color="auto" w:fill="auto"/>
              <w:spacing w:before="0" w:after="0" w:line="260" w:lineRule="exact"/>
              <w:jc w:val="both"/>
            </w:pPr>
            <w:r>
              <w:rPr>
                <w:rStyle w:val="22"/>
                <w:color w:val="000000"/>
              </w:rPr>
              <w:t>Приложения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B1506" w14:textId="77777777" w:rsidR="0030007F" w:rsidRDefault="0030007F" w:rsidP="00A02C6D">
            <w:pPr>
              <w:pStyle w:val="210"/>
              <w:framePr w:w="8431" w:wrap="notBeside" w:vAnchor="text" w:hAnchor="text" w:xAlign="center" w:y="1"/>
              <w:shd w:val="clear" w:color="auto" w:fill="auto"/>
              <w:spacing w:before="0" w:after="0" w:line="260" w:lineRule="exact"/>
              <w:ind w:right="200"/>
              <w:jc w:val="right"/>
            </w:pPr>
            <w:r>
              <w:rPr>
                <w:color w:val="000000"/>
              </w:rPr>
              <w:t>145</w:t>
            </w:r>
          </w:p>
        </w:tc>
      </w:tr>
    </w:tbl>
    <w:p w14:paraId="68599DEF" w14:textId="77777777" w:rsidR="0030007F" w:rsidRDefault="0030007F" w:rsidP="0030007F">
      <w:pPr>
        <w:framePr w:w="8431" w:wrap="notBeside" w:vAnchor="text" w:hAnchor="text" w:xAlign="center" w:y="1"/>
        <w:rPr>
          <w:sz w:val="2"/>
          <w:szCs w:val="2"/>
        </w:rPr>
      </w:pPr>
    </w:p>
    <w:p w14:paraId="510CD18F" w14:textId="77777777" w:rsidR="0030007F" w:rsidRDefault="0030007F" w:rsidP="0030007F">
      <w:pPr>
        <w:rPr>
          <w:sz w:val="2"/>
          <w:szCs w:val="2"/>
        </w:rPr>
      </w:pPr>
    </w:p>
    <w:p w14:paraId="73D03ED3" w14:textId="77777777" w:rsidR="0030007F" w:rsidRDefault="0030007F" w:rsidP="0030007F">
      <w:pPr>
        <w:rPr>
          <w:sz w:val="2"/>
          <w:szCs w:val="2"/>
        </w:rPr>
        <w:sectPr w:rsidR="0030007F">
          <w:headerReference w:type="even" r:id="rId7"/>
          <w:footnotePr>
            <w:numRestart w:val="eachPage"/>
          </w:footnotePr>
          <w:pgSz w:w="11900" w:h="16840"/>
          <w:pgMar w:top="1380" w:right="876" w:bottom="1790" w:left="2052" w:header="0" w:footer="3" w:gutter="0"/>
          <w:cols w:space="720"/>
          <w:noEndnote/>
          <w:docGrid w:linePitch="360"/>
        </w:sectPr>
      </w:pPr>
    </w:p>
    <w:p w14:paraId="170729BA" w14:textId="77777777" w:rsidR="0030007F" w:rsidRDefault="0030007F" w:rsidP="0030007F">
      <w:pPr>
        <w:pStyle w:val="52"/>
        <w:shd w:val="clear" w:color="auto" w:fill="auto"/>
        <w:spacing w:after="271" w:line="340" w:lineRule="exact"/>
        <w:ind w:left="4700"/>
      </w:pPr>
      <w:r>
        <w:rPr>
          <w:rStyle w:val="51"/>
          <w:color w:val="000000"/>
        </w:rPr>
        <w:lastRenderedPageBreak/>
        <w:t>з</w:t>
      </w:r>
    </w:p>
    <w:p w14:paraId="64D77C17" w14:textId="54CF764F" w:rsidR="002A569D" w:rsidRDefault="002A569D" w:rsidP="0030007F"/>
    <w:p w14:paraId="35FA8D0A" w14:textId="68019864" w:rsidR="0030007F" w:rsidRDefault="0030007F" w:rsidP="0030007F"/>
    <w:p w14:paraId="57D463A9" w14:textId="77777777" w:rsidR="0030007F" w:rsidRDefault="0030007F" w:rsidP="0030007F">
      <w:pPr>
        <w:pStyle w:val="623"/>
        <w:keepNext/>
        <w:keepLines/>
        <w:shd w:val="clear" w:color="auto" w:fill="auto"/>
        <w:spacing w:before="0"/>
        <w:ind w:right="260"/>
      </w:pPr>
      <w:bookmarkStart w:id="1" w:name="bookmark18"/>
      <w:r>
        <w:rPr>
          <w:rStyle w:val="622"/>
          <w:b/>
          <w:bCs/>
          <w:color w:val="000000"/>
        </w:rPr>
        <w:t>ЗАКЛЮЧЕНИЕ</w:t>
      </w:r>
      <w:bookmarkEnd w:id="1"/>
    </w:p>
    <w:p w14:paraId="0A001C98" w14:textId="77777777" w:rsidR="0030007F" w:rsidRDefault="0030007F" w:rsidP="0030007F">
      <w:pPr>
        <w:pStyle w:val="210"/>
        <w:shd w:val="clear" w:color="auto" w:fill="auto"/>
        <w:spacing w:before="0" w:after="0" w:line="457" w:lineRule="exact"/>
        <w:ind w:right="500" w:firstLine="740"/>
        <w:jc w:val="both"/>
      </w:pPr>
      <w:r>
        <w:rPr>
          <w:rStyle w:val="21"/>
          <w:color w:val="000000"/>
        </w:rPr>
        <w:t>Обеспечение качественного прорыва в повышении эффективности системы здравоохранения требует новых, неординарных подходов к организации и управлению на основе инновационных технологий планирования в первичном звене системы здравоохранения - учреждениях здравоохранения.</w:t>
      </w:r>
    </w:p>
    <w:p w14:paraId="4155B0A9" w14:textId="77777777" w:rsidR="0030007F" w:rsidRDefault="0030007F" w:rsidP="0030007F">
      <w:pPr>
        <w:pStyle w:val="210"/>
        <w:shd w:val="clear" w:color="auto" w:fill="auto"/>
        <w:spacing w:before="0" w:after="0" w:line="454" w:lineRule="exact"/>
        <w:ind w:right="480" w:firstLine="740"/>
        <w:jc w:val="both"/>
      </w:pPr>
      <w:r>
        <w:rPr>
          <w:rStyle w:val="21"/>
          <w:color w:val="000000"/>
        </w:rPr>
        <w:t>В работе рассмотрены вопросы, связанные с разработкой долгосрочных программных документов и стратегий развития учреждений, как инновационных инструментов управления развитием этих учреждений. Изучены и проанализированы проблемы методологии и практики подготовки и реализации указанных документов.</w:t>
      </w:r>
    </w:p>
    <w:p w14:paraId="0F671B24" w14:textId="77777777" w:rsidR="0030007F" w:rsidRDefault="0030007F" w:rsidP="0030007F">
      <w:pPr>
        <w:pStyle w:val="210"/>
        <w:shd w:val="clear" w:color="auto" w:fill="auto"/>
        <w:spacing w:before="0" w:after="0" w:line="454" w:lineRule="exact"/>
        <w:ind w:right="480" w:firstLine="740"/>
        <w:jc w:val="both"/>
      </w:pPr>
      <w:r>
        <w:rPr>
          <w:rStyle w:val="21"/>
          <w:color w:val="000000"/>
        </w:rPr>
        <w:t>Результаты проведенного анализа обеспечили необходимую методологическую базу, на основании которой была сформирована методика разработки стратегий и долгосрочных программ («дорожных карт») развития учреждения здравоохранения, включая алгоритм такой разработки. На ее основе создана долгосрочная программа развития федерального учреждения здравоохранения, а также стратегия развития учреждения на период 2013-2018 гг. , которые с 2014 года успешно реализуются в ФГБУ «ДМ».</w:t>
      </w:r>
    </w:p>
    <w:p w14:paraId="0188DC18" w14:textId="77777777" w:rsidR="0030007F" w:rsidRDefault="0030007F" w:rsidP="0030007F">
      <w:pPr>
        <w:pStyle w:val="210"/>
        <w:shd w:val="clear" w:color="auto" w:fill="auto"/>
        <w:spacing w:before="0" w:after="0" w:line="454" w:lineRule="exact"/>
        <w:ind w:right="480" w:firstLine="740"/>
        <w:jc w:val="both"/>
      </w:pPr>
      <w:r>
        <w:rPr>
          <w:rStyle w:val="21"/>
          <w:color w:val="000000"/>
        </w:rPr>
        <w:t>Учитывая значение, которое придается «эффективному контракту» для достижения качественных преобразований системы здравоохранения, разработана система целевых индикаторов «эффективного контракта» (приведена в работе), которые успешно применяются в практике работы учреждения. Эффективность системы подтверждают результаты работы сотрудников и учреждения в целом.</w:t>
      </w:r>
    </w:p>
    <w:p w14:paraId="7A70380B" w14:textId="77777777" w:rsidR="0030007F" w:rsidRDefault="0030007F" w:rsidP="0030007F">
      <w:pPr>
        <w:pStyle w:val="210"/>
        <w:shd w:val="clear" w:color="auto" w:fill="auto"/>
        <w:spacing w:before="0" w:after="0" w:line="454" w:lineRule="exact"/>
        <w:ind w:right="480" w:firstLine="740"/>
        <w:jc w:val="both"/>
      </w:pPr>
      <w:r>
        <w:rPr>
          <w:rStyle w:val="21"/>
          <w:color w:val="000000"/>
        </w:rPr>
        <w:lastRenderedPageBreak/>
        <w:t>Опыт разработки долгосрочных стратегий и программ, а также результаты практической работы по применению формы «эффективного контракта» могут быть тиражированы в других учреждениях здравоохранения.</w:t>
      </w:r>
    </w:p>
    <w:p w14:paraId="3E22E819" w14:textId="77777777" w:rsidR="0030007F" w:rsidRDefault="0030007F" w:rsidP="0030007F">
      <w:pPr>
        <w:pStyle w:val="210"/>
        <w:shd w:val="clear" w:color="auto" w:fill="auto"/>
        <w:spacing w:before="0" w:after="0" w:line="454" w:lineRule="exact"/>
        <w:ind w:right="480" w:firstLine="740"/>
      </w:pPr>
      <w:r>
        <w:rPr>
          <w:rStyle w:val="21"/>
          <w:color w:val="000000"/>
        </w:rPr>
        <w:t>Для практического внедрения предложены: методика разработки стратегий и долгосрочных программ («дорожных карт») развития учреждения здравоохранения;</w:t>
      </w:r>
    </w:p>
    <w:p w14:paraId="5C2ECDE3" w14:textId="77777777" w:rsidR="0030007F" w:rsidRDefault="0030007F" w:rsidP="0030007F">
      <w:pPr>
        <w:pStyle w:val="210"/>
        <w:shd w:val="clear" w:color="auto" w:fill="auto"/>
        <w:spacing w:before="0" w:after="0" w:line="454" w:lineRule="exact"/>
        <w:ind w:right="480" w:firstLine="740"/>
        <w:jc w:val="both"/>
      </w:pPr>
      <w:r>
        <w:rPr>
          <w:rStyle w:val="21"/>
          <w:color w:val="000000"/>
        </w:rPr>
        <w:t>алгоритм разработки стратегий и долгосрочных программ («дорожных карт») развития учреждения здравоохранения;</w:t>
      </w:r>
    </w:p>
    <w:p w14:paraId="0A9D7042" w14:textId="77777777" w:rsidR="0030007F" w:rsidRDefault="0030007F" w:rsidP="0030007F">
      <w:pPr>
        <w:pStyle w:val="210"/>
        <w:numPr>
          <w:ilvl w:val="0"/>
          <w:numId w:val="11"/>
        </w:numPr>
        <w:shd w:val="clear" w:color="auto" w:fill="auto"/>
        <w:tabs>
          <w:tab w:val="left" w:pos="984"/>
        </w:tabs>
        <w:spacing w:before="0" w:after="0" w:line="454" w:lineRule="exact"/>
        <w:ind w:right="460" w:firstLine="780"/>
        <w:jc w:val="both"/>
      </w:pPr>
      <w:r>
        <w:rPr>
          <w:rStyle w:val="21"/>
          <w:color w:val="000000"/>
        </w:rPr>
        <w:t>набор целевых индикаторов и ключевых показателей результативности реализации долгосрочной программы (представленный в виде отдельных блоков);</w:t>
      </w:r>
    </w:p>
    <w:p w14:paraId="54E851F1" w14:textId="77777777" w:rsidR="0030007F" w:rsidRDefault="0030007F" w:rsidP="0030007F">
      <w:pPr>
        <w:pStyle w:val="210"/>
        <w:numPr>
          <w:ilvl w:val="0"/>
          <w:numId w:val="11"/>
        </w:numPr>
        <w:shd w:val="clear" w:color="auto" w:fill="auto"/>
        <w:tabs>
          <w:tab w:val="left" w:pos="984"/>
        </w:tabs>
        <w:spacing w:before="0" w:after="0" w:line="454" w:lineRule="exact"/>
        <w:ind w:right="460" w:firstLine="780"/>
        <w:jc w:val="both"/>
      </w:pPr>
      <w:r>
        <w:rPr>
          <w:rStyle w:val="21"/>
          <w:color w:val="000000"/>
        </w:rPr>
        <w:t>набор ключевых показателей эффективного контракта (раскрывающих условия оплаты труда);</w:t>
      </w:r>
    </w:p>
    <w:p w14:paraId="6F9C6CB4" w14:textId="77777777" w:rsidR="0030007F" w:rsidRDefault="0030007F" w:rsidP="0030007F">
      <w:pPr>
        <w:pStyle w:val="210"/>
        <w:numPr>
          <w:ilvl w:val="0"/>
          <w:numId w:val="11"/>
        </w:numPr>
        <w:shd w:val="clear" w:color="auto" w:fill="auto"/>
        <w:tabs>
          <w:tab w:val="left" w:pos="984"/>
        </w:tabs>
        <w:spacing w:before="0" w:after="0" w:line="454" w:lineRule="exact"/>
        <w:ind w:right="460" w:firstLine="780"/>
        <w:jc w:val="both"/>
      </w:pPr>
      <w:r>
        <w:rPr>
          <w:rStyle w:val="21"/>
          <w:color w:val="000000"/>
        </w:rPr>
        <w:t>поправки в действующее законодательство, касательно разработки и реализации стратегии и долгосрочных программ, а также по регулированию численности и кадрового обеспечения учреждений здравоохранения:</w:t>
      </w:r>
    </w:p>
    <w:p w14:paraId="5F0333A5" w14:textId="77777777" w:rsidR="0030007F" w:rsidRDefault="0030007F" w:rsidP="0030007F">
      <w:pPr>
        <w:pStyle w:val="210"/>
        <w:shd w:val="clear" w:color="auto" w:fill="auto"/>
        <w:spacing w:before="0" w:after="0" w:line="454" w:lineRule="exact"/>
        <w:ind w:right="460" w:firstLine="1180"/>
      </w:pPr>
      <w:r>
        <w:rPr>
          <w:rStyle w:val="21"/>
          <w:color w:val="000000"/>
        </w:rPr>
        <w:t>технологии применения инструментов стратегии и «дорожной карты» на практике.</w:t>
      </w:r>
    </w:p>
    <w:p w14:paraId="2040136A" w14:textId="18E11D55" w:rsidR="0030007F" w:rsidRPr="0030007F" w:rsidRDefault="0030007F" w:rsidP="0030007F">
      <w:r>
        <w:rPr>
          <w:rStyle w:val="21"/>
          <w:color w:val="000000"/>
        </w:rPr>
        <w:t>Материалы диссертационной работы могут стать практикумом для работников учреждений здравоохранения, применяться в учебном процессе для студентов высшего образования и в дополнительном профессиональном образовании. Они могут стать информационно-аналитическим материалом для использования органами власти и управления разного уровня для совершенствования деятельности в сфере здравоохранения</w:t>
      </w:r>
    </w:p>
    <w:sectPr w:rsidR="0030007F" w:rsidRPr="0030007F">
      <w:headerReference w:type="default" r:id="rId8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D94BF" w14:textId="77777777" w:rsidR="009A094B" w:rsidRDefault="009A094B">
      <w:pPr>
        <w:spacing w:after="0" w:line="240" w:lineRule="auto"/>
      </w:pPr>
      <w:r>
        <w:separator/>
      </w:r>
    </w:p>
  </w:endnote>
  <w:endnote w:type="continuationSeparator" w:id="0">
    <w:p w14:paraId="3B0F805D" w14:textId="77777777" w:rsidR="009A094B" w:rsidRDefault="009A0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B92C2" w14:textId="77777777" w:rsidR="009A094B" w:rsidRDefault="009A094B">
      <w:pPr>
        <w:spacing w:after="0" w:line="240" w:lineRule="auto"/>
      </w:pPr>
      <w:r>
        <w:separator/>
      </w:r>
    </w:p>
  </w:footnote>
  <w:footnote w:type="continuationSeparator" w:id="0">
    <w:p w14:paraId="71A910B6" w14:textId="77777777" w:rsidR="009A094B" w:rsidRDefault="009A0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D690E" w14:textId="312D01DD" w:rsidR="0030007F" w:rsidRDefault="0030007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08D88ED4" wp14:editId="77FFF37D">
              <wp:simplePos x="0" y="0"/>
              <wp:positionH relativeFrom="page">
                <wp:posOffset>4231005</wp:posOffset>
              </wp:positionH>
              <wp:positionV relativeFrom="page">
                <wp:posOffset>372745</wp:posOffset>
              </wp:positionV>
              <wp:extent cx="83185" cy="189865"/>
              <wp:effectExtent l="1905" t="1270" r="635" b="0"/>
              <wp:wrapNone/>
              <wp:docPr id="25" name="Надпись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EC0EB7" w14:textId="77777777" w:rsidR="0030007F" w:rsidRDefault="0030007F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D88ED4" id="_x0000_t202" coordsize="21600,21600" o:spt="202" path="m,l,21600r21600,l21600,xe">
              <v:stroke joinstyle="miter"/>
              <v:path gradientshapeok="t" o:connecttype="rect"/>
            </v:shapetype>
            <v:shape id="Надпись 25" o:spid="_x0000_s1026" type="#_x0000_t202" style="position:absolute;margin-left:333.15pt;margin-top:29.35pt;width:6.55pt;height:14.9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EiA/QEAALoDAAAOAAAAZHJzL2Uyb0RvYy54bWysU82O0zAQviPxDpbvNE0RqxA1XS27KkJa&#10;fqSFB3Adp7FIPNbYbVJu3HkF3oHDHrjxCtk3Yuw03V24IS7WeDz+/M03n5fnfduwvUKnwRQ8nc05&#10;U0ZCqc224J8+rp9lnDkvTCkaMKrgB+X4+erpk2Vnc7WAGppSISMQ4/LOFrz23uZJ4mStWuFmYJWh&#10;wwqwFZ62uE1KFB2ht02ymM/Pkg6wtAhSOUfZq/GQryJ+VSnp31eVU541BSduPq4Y101Yk9VS5FsU&#10;ttbySEP8A4tWaEOPnqCuhBdsh/ovqFZLBAeVn0loE6gqLVXsgbpJ5390c1MLq2IvJI6zJ5nc/4OV&#10;7/YfkOmy4IsXnBnR0oyG78OP4Xb4Nfy8+3r3jdEBqdRZl1PxjaVy37+CnqYdO3b2GuRnxwxc1sJs&#10;1QUidLUSJbFMw83kwdURxwWQTfcWSnpN7DxEoL7CNkhIojBCp2kdThNSvWeSktnzNCOekk7S7GV2&#10;FqklIp/uWnT+tYKWhaDgSPOP2GJ/7XzgIvKpJDxlYK2bJnqgMY8SVBgykXugOxL3/aY/arGB8kBd&#10;IIyWoi9AQQ34hbOO7FRwQ37nrHljSIfgvCnAKdhMgTCSLhbcczaGl3506M6i3taEOyl9QVqtdWwk&#10;iDpyOLIkg8T+jmYODny4j1X3X271GwAA//8DAFBLAwQUAAYACAAAACEASi0Fe90AAAAJAQAADwAA&#10;AGRycy9kb3ducmV2LnhtbEyPy07DMBBF90j8gzVI7KjDyzFpJhWqxIYdLUJi58bTOKofUeymyd9j&#10;VrAc3aN7z9Sb2Vk20Rj74BHuVwUw8m3Qve8QPvdvdxJYTMprZYMnhIUibJrrq1pVOlz8B0271LFc&#10;4mOlEExKQ8V5bA05FVdhIJ+zYxidSvkcO65HdcnlzvKHohDcqd7nBaMG2hpqT7uzQyjnr0BDpC19&#10;H6d2NP0i7fuCeHszv66BJZrTHwy/+lkdmux0CGevI7MIQojHjCI8yxJYBkT58gTsgCClAN7U/P8H&#10;zQ8AAAD//wMAUEsBAi0AFAAGAAgAAAAhALaDOJL+AAAA4QEAABMAAAAAAAAAAAAAAAAAAAAAAFtD&#10;b250ZW50X1R5cGVzXS54bWxQSwECLQAUAAYACAAAACEAOP0h/9YAAACUAQAACwAAAAAAAAAAAAAA&#10;AAAvAQAAX3JlbHMvLnJlbHNQSwECLQAUAAYACAAAACEAazBIgP0BAAC6AwAADgAAAAAAAAAAAAAA&#10;AAAuAgAAZHJzL2Uyb0RvYy54bWxQSwECLQAUAAYACAAAACEASi0Fe90AAAAJAQAADwAAAAAAAAAA&#10;AAAAAABXBAAAZHJzL2Rvd25yZXYueG1sUEsFBgAAAAAEAAQA8wAAAGEFAAAAAA==&#10;" filled="f" stroked="f">
              <v:textbox style="mso-fit-shape-to-text:t" inset="0,0,0,0">
                <w:txbxContent>
                  <w:p w14:paraId="76EC0EB7" w14:textId="77777777" w:rsidR="0030007F" w:rsidRDefault="0030007F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09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21"/>
    <w:multiLevelType w:val="multilevel"/>
    <w:tmpl w:val="0000002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49"/>
    <w:multiLevelType w:val="multilevel"/>
    <w:tmpl w:val="0000004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101"/>
    <w:multiLevelType w:val="multilevel"/>
    <w:tmpl w:val="000001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103"/>
    <w:multiLevelType w:val="multilevel"/>
    <w:tmpl w:val="00000102"/>
    <w:lvl w:ilvl="0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105"/>
    <w:multiLevelType w:val="multilevel"/>
    <w:tmpl w:val="00000104"/>
    <w:lvl w:ilvl="0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2"/>
  </w:num>
  <w:num w:numId="11">
    <w:abstractNumId w:val="8"/>
  </w:num>
  <w:num w:numId="12">
    <w:abstractNumId w:val="9"/>
  </w:num>
  <w:num w:numId="1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94B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57427</TotalTime>
  <Pages>5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10631</cp:revision>
  <dcterms:created xsi:type="dcterms:W3CDTF">2024-06-20T08:51:00Z</dcterms:created>
  <dcterms:modified xsi:type="dcterms:W3CDTF">2024-11-02T21:28:00Z</dcterms:modified>
  <cp:category/>
</cp:coreProperties>
</file>