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840EE" w14:textId="0C437FDB" w:rsidR="00EE2BA5" w:rsidRDefault="007712AA" w:rsidP="007712AA">
      <w:pPr>
        <w:rPr>
          <w:rFonts w:ascii="Verdana" w:hAnsi="Verdana"/>
          <w:b/>
          <w:bCs/>
          <w:color w:val="000000"/>
          <w:shd w:val="clear" w:color="auto" w:fill="FFFFFF"/>
        </w:rPr>
      </w:pPr>
      <w:r>
        <w:rPr>
          <w:rFonts w:ascii="Verdana" w:hAnsi="Verdana"/>
          <w:b/>
          <w:bCs/>
          <w:color w:val="000000"/>
          <w:shd w:val="clear" w:color="auto" w:fill="FFFFFF"/>
        </w:rPr>
        <w:t>Стрижиченко Костянтин Анатолійович. Адаптивні моделі вибору і формування портфеля акцій: Дис... канд. екон. наук: 08.03.02 / Харківський держ. економічний ун-т. - Х., 2002. - 190арк. - Бібліогр.: арк. 159-170</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712AA" w:rsidRPr="007712AA" w14:paraId="611B9EE8" w14:textId="77777777" w:rsidTr="007712A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712AA" w:rsidRPr="007712AA" w14:paraId="5E68BD46" w14:textId="77777777">
              <w:trPr>
                <w:tblCellSpacing w:w="0" w:type="dxa"/>
              </w:trPr>
              <w:tc>
                <w:tcPr>
                  <w:tcW w:w="0" w:type="auto"/>
                  <w:vAlign w:val="center"/>
                  <w:hideMark/>
                </w:tcPr>
                <w:p w14:paraId="767737C1" w14:textId="77777777" w:rsidR="007712AA" w:rsidRPr="007712AA" w:rsidRDefault="007712AA" w:rsidP="007712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2AA">
                    <w:rPr>
                      <w:rFonts w:ascii="Times New Roman" w:eastAsia="Times New Roman" w:hAnsi="Times New Roman" w:cs="Times New Roman"/>
                      <w:b/>
                      <w:bCs/>
                      <w:sz w:val="24"/>
                      <w:szCs w:val="24"/>
                    </w:rPr>
                    <w:lastRenderedPageBreak/>
                    <w:t>Стрижиченко К.А. </w:t>
                  </w:r>
                  <w:r w:rsidRPr="007712AA">
                    <w:rPr>
                      <w:rFonts w:ascii="Times New Roman" w:eastAsia="Times New Roman" w:hAnsi="Times New Roman" w:cs="Times New Roman"/>
                      <w:sz w:val="24"/>
                      <w:szCs w:val="24"/>
                    </w:rPr>
                    <w:t>Адаптивні моделі вибору і формування портфеля акцій. – Рукопис.</w:t>
                  </w:r>
                </w:p>
                <w:p w14:paraId="56A2DE06" w14:textId="77777777" w:rsidR="007712AA" w:rsidRPr="007712AA" w:rsidRDefault="007712AA" w:rsidP="007712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2A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 - Харківський державний економічний університет, Харків, 2002.</w:t>
                  </w:r>
                </w:p>
                <w:p w14:paraId="412C7036" w14:textId="77777777" w:rsidR="007712AA" w:rsidRPr="007712AA" w:rsidRDefault="007712AA" w:rsidP="007712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2AA">
                    <w:rPr>
                      <w:rFonts w:ascii="Times New Roman" w:eastAsia="Times New Roman" w:hAnsi="Times New Roman" w:cs="Times New Roman"/>
                      <w:sz w:val="24"/>
                      <w:szCs w:val="24"/>
                    </w:rPr>
                    <w:t>У дисертацiйнiй роботі запропонована модель вибору виду та формування портфеля акцій, яка базується на адаптивних механізмах управління. Для визначення стратегії і тактики поведінки інвестора на фондовому ринку розроблена методика прогнозування ділової активності ринку, яка базується на комплексі економіко-математичних моделей, що дозволяють зумовити тенденцію розвитку макроекономічних чинників, що впливають на фондовий ринок.</w:t>
                  </w:r>
                </w:p>
                <w:p w14:paraId="60D98DE6" w14:textId="77777777" w:rsidR="007712AA" w:rsidRPr="007712AA" w:rsidRDefault="007712AA" w:rsidP="007712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2AA">
                    <w:rPr>
                      <w:rFonts w:ascii="Times New Roman" w:eastAsia="Times New Roman" w:hAnsi="Times New Roman" w:cs="Times New Roman"/>
                      <w:sz w:val="24"/>
                      <w:szCs w:val="24"/>
                    </w:rPr>
                    <w:t>Вибір привабливих акцій здійснюється за допомогою розробленого методу «кута нахилу», який дозволяє в умовах обмеженого доступу до інформації визначати точку перелому в тенденції курсових вартостей акцій.</w:t>
                  </w:r>
                </w:p>
                <w:p w14:paraId="152598EF" w14:textId="77777777" w:rsidR="007712AA" w:rsidRPr="007712AA" w:rsidRDefault="007712AA" w:rsidP="007712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2AA">
                    <w:rPr>
                      <w:rFonts w:ascii="Times New Roman" w:eastAsia="Times New Roman" w:hAnsi="Times New Roman" w:cs="Times New Roman"/>
                      <w:sz w:val="24"/>
                      <w:szCs w:val="24"/>
                    </w:rPr>
                    <w:t>Пропонується комплекс оптимiзацiйних моделей формування агресивної та консервативної частин портфеля акцій, який дозволяє істотно підвищити адаптивність портфеля на основі зміни його структури.</w:t>
                  </w:r>
                </w:p>
              </w:tc>
            </w:tr>
          </w:tbl>
          <w:p w14:paraId="733205F6" w14:textId="77777777" w:rsidR="007712AA" w:rsidRPr="007712AA" w:rsidRDefault="007712AA" w:rsidP="007712AA">
            <w:pPr>
              <w:spacing w:after="0" w:line="240" w:lineRule="auto"/>
              <w:rPr>
                <w:rFonts w:ascii="Times New Roman" w:eastAsia="Times New Roman" w:hAnsi="Times New Roman" w:cs="Times New Roman"/>
                <w:sz w:val="24"/>
                <w:szCs w:val="24"/>
              </w:rPr>
            </w:pPr>
          </w:p>
        </w:tc>
      </w:tr>
      <w:tr w:rsidR="007712AA" w:rsidRPr="007712AA" w14:paraId="0943A43E" w14:textId="77777777" w:rsidTr="007712A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712AA" w:rsidRPr="007712AA" w14:paraId="5FEE9AC0" w14:textId="77777777">
              <w:trPr>
                <w:tblCellSpacing w:w="0" w:type="dxa"/>
              </w:trPr>
              <w:tc>
                <w:tcPr>
                  <w:tcW w:w="0" w:type="auto"/>
                  <w:vAlign w:val="center"/>
                  <w:hideMark/>
                </w:tcPr>
                <w:p w14:paraId="7BAC23E3" w14:textId="77777777" w:rsidR="007712AA" w:rsidRPr="007712AA" w:rsidRDefault="007712AA" w:rsidP="007712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2AA">
                    <w:rPr>
                      <w:rFonts w:ascii="Times New Roman" w:eastAsia="Times New Roman" w:hAnsi="Times New Roman" w:cs="Times New Roman"/>
                      <w:sz w:val="24"/>
                      <w:szCs w:val="24"/>
                    </w:rPr>
                    <w:t>У дисертаційній роботі розроблена адаптивна модель вибору виду і формування портфеля акцій, а також отримані наступні результати:</w:t>
                  </w:r>
                </w:p>
                <w:p w14:paraId="15E9B41A" w14:textId="77777777" w:rsidR="007712AA" w:rsidRPr="007712AA" w:rsidRDefault="007712AA" w:rsidP="007712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2AA">
                    <w:rPr>
                      <w:rFonts w:ascii="Times New Roman" w:eastAsia="Times New Roman" w:hAnsi="Times New Roman" w:cs="Times New Roman"/>
                      <w:sz w:val="24"/>
                      <w:szCs w:val="24"/>
                    </w:rPr>
                    <w:t>1. На сучасному етапі розвитку фондовий ринок є регулятором ринкових відносин і розглядається як інструмент оздоровлення ринкової економіки. Ефективне управління портфелем акцій, який формується на фондовому ринку, дозволяє інвестору отримати додаткове джерело прибутку.</w:t>
                  </w:r>
                </w:p>
                <w:p w14:paraId="41AF0E01" w14:textId="77777777" w:rsidR="007712AA" w:rsidRPr="007712AA" w:rsidRDefault="007712AA" w:rsidP="007712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2AA">
                    <w:rPr>
                      <w:rFonts w:ascii="Times New Roman" w:eastAsia="Times New Roman" w:hAnsi="Times New Roman" w:cs="Times New Roman"/>
                      <w:sz w:val="24"/>
                      <w:szCs w:val="24"/>
                    </w:rPr>
                    <w:t>2. Розроблена модель вибору виду і формування портфеля акцій на основі використання адаптаційних механізмів управління дозволяє істотно підвищити обгрунтованість стратегії і тактики поведінки інвестора на фондовому ринку.</w:t>
                  </w:r>
                </w:p>
                <w:p w14:paraId="73B91DEB" w14:textId="77777777" w:rsidR="007712AA" w:rsidRPr="007712AA" w:rsidRDefault="007712AA" w:rsidP="007712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2AA">
                    <w:rPr>
                      <w:rFonts w:ascii="Times New Roman" w:eastAsia="Times New Roman" w:hAnsi="Times New Roman" w:cs="Times New Roman"/>
                      <w:sz w:val="24"/>
                      <w:szCs w:val="24"/>
                    </w:rPr>
                    <w:t>3. Розроблена методика прогнозування ділової активності ринку на основі побудови комплексу моделей тимчасового ряду дозволяє зумовлювати тенденцію розвитку макроекономічних чинників та своєчасно коректувати стратегію поведінки інвестора на ринку і, таким чином, уникнути втрат від прийняття неякісних управлінських рішень.</w:t>
                  </w:r>
                </w:p>
                <w:p w14:paraId="1FBDAD3F" w14:textId="77777777" w:rsidR="007712AA" w:rsidRPr="007712AA" w:rsidRDefault="007712AA" w:rsidP="007712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2AA">
                    <w:rPr>
                      <w:rFonts w:ascii="Times New Roman" w:eastAsia="Times New Roman" w:hAnsi="Times New Roman" w:cs="Times New Roman"/>
                      <w:sz w:val="24"/>
                      <w:szCs w:val="24"/>
                    </w:rPr>
                    <w:t>4. Розроблений метод «кута нахилу», заснований на знаходженні середнього кута нахилу лінії тенденції рушення курсових вартостей, дозволяє визначити точки перелому лінії тенденції в умовах обмеженості вибірки спостережень.</w:t>
                  </w:r>
                </w:p>
                <w:p w14:paraId="4AABFA84" w14:textId="77777777" w:rsidR="007712AA" w:rsidRPr="007712AA" w:rsidRDefault="007712AA" w:rsidP="007712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2AA">
                    <w:rPr>
                      <w:rFonts w:ascii="Times New Roman" w:eastAsia="Times New Roman" w:hAnsi="Times New Roman" w:cs="Times New Roman"/>
                      <w:sz w:val="24"/>
                      <w:szCs w:val="24"/>
                    </w:rPr>
                    <w:t>5. Розроблений комплекс оптимізаційних моделей формування агресивної і консервативної частин портфеля, заснований на критеріях ризик-прибутковість, який дозволяє оперативно керувати загальним портфелем акцій на основі адаптивної зміни його структури.</w:t>
                  </w:r>
                </w:p>
                <w:p w14:paraId="42B66F5F" w14:textId="77777777" w:rsidR="007712AA" w:rsidRPr="007712AA" w:rsidRDefault="007712AA" w:rsidP="007712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2AA">
                    <w:rPr>
                      <w:rFonts w:ascii="Times New Roman" w:eastAsia="Times New Roman" w:hAnsi="Times New Roman" w:cs="Times New Roman"/>
                      <w:sz w:val="24"/>
                      <w:szCs w:val="24"/>
                    </w:rPr>
                    <w:lastRenderedPageBreak/>
                    <w:t>6. Розроблений в дисертації комплекс моделей прогнозування макроекономічних чинників може бути встановлений в основу вивчення будь-яких процесів, схильних до впливу макроекономічних чинників.</w:t>
                  </w:r>
                </w:p>
                <w:p w14:paraId="6BDB6C0C" w14:textId="77777777" w:rsidR="007712AA" w:rsidRPr="007712AA" w:rsidRDefault="007712AA" w:rsidP="007712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2AA">
                    <w:rPr>
                      <w:rFonts w:ascii="Times New Roman" w:eastAsia="Times New Roman" w:hAnsi="Times New Roman" w:cs="Times New Roman"/>
                      <w:sz w:val="24"/>
                      <w:szCs w:val="24"/>
                    </w:rPr>
                    <w:t>7. Розроблена система дискримiнантних функцій дозволяє інвестору оцінювати діапазони ділової активності і ухвалювати стратегічне рішення відносно вибору виду портфеля акцій.</w:t>
                  </w:r>
                </w:p>
                <w:p w14:paraId="5BCCEEB6" w14:textId="77777777" w:rsidR="007712AA" w:rsidRPr="007712AA" w:rsidRDefault="007712AA" w:rsidP="007712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712AA">
                    <w:rPr>
                      <w:rFonts w:ascii="Times New Roman" w:eastAsia="Times New Roman" w:hAnsi="Times New Roman" w:cs="Times New Roman"/>
                      <w:sz w:val="24"/>
                      <w:szCs w:val="24"/>
                    </w:rPr>
                    <w:t>8. Розроблені в дисертаційному дослідженні моделі і методи випробувані в практиці діяльності універсальної біржі «Україна» і ТОВ «Ювентус», дозволили підвищити якість і оперативність прийняття рішень на основі адаптаційних механізмів управління портфелем цінних паперів.</w:t>
                  </w:r>
                </w:p>
              </w:tc>
            </w:tr>
          </w:tbl>
          <w:p w14:paraId="5FB3A166" w14:textId="77777777" w:rsidR="007712AA" w:rsidRPr="007712AA" w:rsidRDefault="007712AA" w:rsidP="007712AA">
            <w:pPr>
              <w:spacing w:after="0" w:line="240" w:lineRule="auto"/>
              <w:rPr>
                <w:rFonts w:ascii="Times New Roman" w:eastAsia="Times New Roman" w:hAnsi="Times New Roman" w:cs="Times New Roman"/>
                <w:sz w:val="24"/>
                <w:szCs w:val="24"/>
              </w:rPr>
            </w:pPr>
          </w:p>
        </w:tc>
      </w:tr>
    </w:tbl>
    <w:p w14:paraId="148CAD5B" w14:textId="77777777" w:rsidR="007712AA" w:rsidRPr="007712AA" w:rsidRDefault="007712AA" w:rsidP="007712AA"/>
    <w:sectPr w:rsidR="007712AA" w:rsidRPr="007712A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2A4D4" w14:textId="77777777" w:rsidR="001B417F" w:rsidRDefault="001B417F">
      <w:pPr>
        <w:spacing w:after="0" w:line="240" w:lineRule="auto"/>
      </w:pPr>
      <w:r>
        <w:separator/>
      </w:r>
    </w:p>
  </w:endnote>
  <w:endnote w:type="continuationSeparator" w:id="0">
    <w:p w14:paraId="6CA43B02" w14:textId="77777777" w:rsidR="001B417F" w:rsidRDefault="001B4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C5504" w14:textId="77777777" w:rsidR="001B417F" w:rsidRDefault="001B417F">
      <w:pPr>
        <w:spacing w:after="0" w:line="240" w:lineRule="auto"/>
      </w:pPr>
      <w:r>
        <w:separator/>
      </w:r>
    </w:p>
  </w:footnote>
  <w:footnote w:type="continuationSeparator" w:id="0">
    <w:p w14:paraId="46E34B6B" w14:textId="77777777" w:rsidR="001B417F" w:rsidRDefault="001B4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B417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131A"/>
    <w:multiLevelType w:val="multilevel"/>
    <w:tmpl w:val="DC646B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B0FC9"/>
    <w:multiLevelType w:val="multilevel"/>
    <w:tmpl w:val="A42CCD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532B80"/>
    <w:multiLevelType w:val="multilevel"/>
    <w:tmpl w:val="200A8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51BCA"/>
    <w:multiLevelType w:val="multilevel"/>
    <w:tmpl w:val="757C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A010A"/>
    <w:multiLevelType w:val="multilevel"/>
    <w:tmpl w:val="362A2F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4B168B"/>
    <w:multiLevelType w:val="multilevel"/>
    <w:tmpl w:val="2CDC6A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AB511A"/>
    <w:multiLevelType w:val="multilevel"/>
    <w:tmpl w:val="2D2A1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01614A"/>
    <w:multiLevelType w:val="multilevel"/>
    <w:tmpl w:val="46BE7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266565"/>
    <w:multiLevelType w:val="multilevel"/>
    <w:tmpl w:val="4808E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782AD0"/>
    <w:multiLevelType w:val="multilevel"/>
    <w:tmpl w:val="6270F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D57EE"/>
    <w:multiLevelType w:val="multilevel"/>
    <w:tmpl w:val="362823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6B59D8"/>
    <w:multiLevelType w:val="multilevel"/>
    <w:tmpl w:val="16CAA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5A206F"/>
    <w:multiLevelType w:val="multilevel"/>
    <w:tmpl w:val="EBC48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827AD5"/>
    <w:multiLevelType w:val="multilevel"/>
    <w:tmpl w:val="4050B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C57A30"/>
    <w:multiLevelType w:val="multilevel"/>
    <w:tmpl w:val="CFE03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485E0E"/>
    <w:multiLevelType w:val="multilevel"/>
    <w:tmpl w:val="3162E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C3746F"/>
    <w:multiLevelType w:val="multilevel"/>
    <w:tmpl w:val="499AF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CC188B"/>
    <w:multiLevelType w:val="multilevel"/>
    <w:tmpl w:val="90301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8A1A00"/>
    <w:multiLevelType w:val="multilevel"/>
    <w:tmpl w:val="4296CA0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A921954"/>
    <w:multiLevelType w:val="multilevel"/>
    <w:tmpl w:val="D4E270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5"/>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90055F"/>
    <w:multiLevelType w:val="multilevel"/>
    <w:tmpl w:val="986E4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E81B24"/>
    <w:multiLevelType w:val="multilevel"/>
    <w:tmpl w:val="B680F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074FC9"/>
    <w:multiLevelType w:val="multilevel"/>
    <w:tmpl w:val="4E2A0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F968E9"/>
    <w:multiLevelType w:val="multilevel"/>
    <w:tmpl w:val="16040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110564"/>
    <w:multiLevelType w:val="multilevel"/>
    <w:tmpl w:val="06FA0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8220D9"/>
    <w:multiLevelType w:val="multilevel"/>
    <w:tmpl w:val="A524F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92399F"/>
    <w:multiLevelType w:val="multilevel"/>
    <w:tmpl w:val="8BB08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723F4B"/>
    <w:multiLevelType w:val="multilevel"/>
    <w:tmpl w:val="A0AC51A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F56AAB"/>
    <w:multiLevelType w:val="multilevel"/>
    <w:tmpl w:val="CF3A5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974D15"/>
    <w:multiLevelType w:val="multilevel"/>
    <w:tmpl w:val="BAACE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2D45A6"/>
    <w:multiLevelType w:val="multilevel"/>
    <w:tmpl w:val="7AF48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DB66A1"/>
    <w:multiLevelType w:val="multilevel"/>
    <w:tmpl w:val="1090C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753F85"/>
    <w:multiLevelType w:val="multilevel"/>
    <w:tmpl w:val="48DEF9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5A19EC"/>
    <w:multiLevelType w:val="multilevel"/>
    <w:tmpl w:val="6B2C0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4"/>
  </w:num>
  <w:num w:numId="3">
    <w:abstractNumId w:val="16"/>
  </w:num>
  <w:num w:numId="4">
    <w:abstractNumId w:val="10"/>
  </w:num>
  <w:num w:numId="5">
    <w:abstractNumId w:val="9"/>
  </w:num>
  <w:num w:numId="6">
    <w:abstractNumId w:val="22"/>
  </w:num>
  <w:num w:numId="7">
    <w:abstractNumId w:val="11"/>
  </w:num>
  <w:num w:numId="8">
    <w:abstractNumId w:val="1"/>
  </w:num>
  <w:num w:numId="9">
    <w:abstractNumId w:val="13"/>
  </w:num>
  <w:num w:numId="10">
    <w:abstractNumId w:val="25"/>
  </w:num>
  <w:num w:numId="11">
    <w:abstractNumId w:val="2"/>
  </w:num>
  <w:num w:numId="12">
    <w:abstractNumId w:val="26"/>
  </w:num>
  <w:num w:numId="13">
    <w:abstractNumId w:val="5"/>
  </w:num>
  <w:num w:numId="14">
    <w:abstractNumId w:val="30"/>
  </w:num>
  <w:num w:numId="15">
    <w:abstractNumId w:val="17"/>
  </w:num>
  <w:num w:numId="16">
    <w:abstractNumId w:val="15"/>
  </w:num>
  <w:num w:numId="17">
    <w:abstractNumId w:val="31"/>
  </w:num>
  <w:num w:numId="18">
    <w:abstractNumId w:val="33"/>
  </w:num>
  <w:num w:numId="19">
    <w:abstractNumId w:val="8"/>
  </w:num>
  <w:num w:numId="20">
    <w:abstractNumId w:val="28"/>
  </w:num>
  <w:num w:numId="21">
    <w:abstractNumId w:val="32"/>
  </w:num>
  <w:num w:numId="22">
    <w:abstractNumId w:val="20"/>
  </w:num>
  <w:num w:numId="23">
    <w:abstractNumId w:val="23"/>
  </w:num>
  <w:num w:numId="24">
    <w:abstractNumId w:val="12"/>
  </w:num>
  <w:num w:numId="25">
    <w:abstractNumId w:val="4"/>
  </w:num>
  <w:num w:numId="26">
    <w:abstractNumId w:val="7"/>
  </w:num>
  <w:num w:numId="27">
    <w:abstractNumId w:val="21"/>
  </w:num>
  <w:num w:numId="28">
    <w:abstractNumId w:val="6"/>
  </w:num>
  <w:num w:numId="29">
    <w:abstractNumId w:val="0"/>
  </w:num>
  <w:num w:numId="30">
    <w:abstractNumId w:val="29"/>
  </w:num>
  <w:num w:numId="31">
    <w:abstractNumId w:val="27"/>
  </w:num>
  <w:num w:numId="32">
    <w:abstractNumId w:val="14"/>
  </w:num>
  <w:num w:numId="33">
    <w:abstractNumId w:val="18"/>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17F"/>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21"/>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4F"/>
    <w:rsid w:val="008E2BF8"/>
    <w:rsid w:val="008E34B6"/>
    <w:rsid w:val="008E361D"/>
    <w:rsid w:val="008E3738"/>
    <w:rsid w:val="008E391B"/>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1B"/>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85518</TotalTime>
  <Pages>3</Pages>
  <Words>503</Words>
  <Characters>2873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3107</cp:revision>
  <dcterms:created xsi:type="dcterms:W3CDTF">2024-06-20T08:51:00Z</dcterms:created>
  <dcterms:modified xsi:type="dcterms:W3CDTF">2024-09-21T14:12:00Z</dcterms:modified>
  <cp:category/>
</cp:coreProperties>
</file>