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5BD7" w14:textId="77777777" w:rsidR="001F368B" w:rsidRDefault="001F368B" w:rsidP="001F368B">
      <w:pPr>
        <w:pStyle w:val="afffffffffffffffffffffffffff5"/>
        <w:rPr>
          <w:rFonts w:ascii="Verdana" w:hAnsi="Verdana"/>
          <w:color w:val="000000"/>
          <w:sz w:val="21"/>
          <w:szCs w:val="21"/>
        </w:rPr>
      </w:pPr>
      <w:r>
        <w:rPr>
          <w:rFonts w:ascii="Helvetica" w:hAnsi="Helvetica" w:cs="Helvetica"/>
          <w:b/>
          <w:bCs w:val="0"/>
          <w:color w:val="222222"/>
          <w:sz w:val="21"/>
          <w:szCs w:val="21"/>
        </w:rPr>
        <w:t>Симонов, Константин Васильевич.</w:t>
      </w:r>
    </w:p>
    <w:p w14:paraId="2D501E2C" w14:textId="77777777" w:rsidR="001F368B" w:rsidRDefault="001F368B" w:rsidP="001F368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Политический анализ в системе прикладной </w:t>
      </w:r>
      <w:proofErr w:type="gramStart"/>
      <w:r>
        <w:rPr>
          <w:rFonts w:ascii="Helvetica" w:hAnsi="Helvetica" w:cs="Helvetica"/>
          <w:caps/>
          <w:color w:val="222222"/>
          <w:sz w:val="21"/>
          <w:szCs w:val="21"/>
        </w:rPr>
        <w:t>политологии :</w:t>
      </w:r>
      <w:proofErr w:type="gramEnd"/>
      <w:r>
        <w:rPr>
          <w:rFonts w:ascii="Helvetica" w:hAnsi="Helvetica" w:cs="Helvetica"/>
          <w:caps/>
          <w:color w:val="222222"/>
          <w:sz w:val="21"/>
          <w:szCs w:val="21"/>
        </w:rPr>
        <w:t xml:space="preserve"> диссертация ... кандидата политических наук : 23.00.02. - Москва, 1999. - 181 с.</w:t>
      </w:r>
    </w:p>
    <w:p w14:paraId="75A25A5E" w14:textId="77777777" w:rsidR="001F368B" w:rsidRDefault="001F368B" w:rsidP="001F368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Симонов, Константин Васильевич</w:t>
      </w:r>
    </w:p>
    <w:p w14:paraId="7071C6ED"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E958D3"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1.ПРЕДМЕТНАЯ</w:t>
      </w:r>
      <w:proofErr w:type="gramEnd"/>
      <w:r>
        <w:rPr>
          <w:rFonts w:ascii="Arial" w:hAnsi="Arial" w:cs="Arial"/>
          <w:color w:val="333333"/>
          <w:sz w:val="21"/>
          <w:szCs w:val="21"/>
        </w:rPr>
        <w:t xml:space="preserve"> ОБЛАСТЬ ПОЛИТИЧЕСКОГО АНАЛИЗА.</w:t>
      </w:r>
    </w:p>
    <w:p w14:paraId="2E0171B1"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"политического анализа". Разграничение между теоретической политологией и политологией прикладной.</w:t>
      </w:r>
    </w:p>
    <w:p w14:paraId="08736161"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этапы политического анализа.</w:t>
      </w:r>
    </w:p>
    <w:p w14:paraId="4D6B840E"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Анализ Политической Ситуации.</w:t>
      </w:r>
    </w:p>
    <w:p w14:paraId="30B5E14E"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Политическое прогнозирование.</w:t>
      </w:r>
    </w:p>
    <w:p w14:paraId="4C914D78"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3.Субъекты</w:t>
      </w:r>
      <w:proofErr w:type="gramEnd"/>
      <w:r>
        <w:rPr>
          <w:rFonts w:ascii="Arial" w:hAnsi="Arial" w:cs="Arial"/>
          <w:color w:val="333333"/>
          <w:sz w:val="21"/>
          <w:szCs w:val="21"/>
        </w:rPr>
        <w:t xml:space="preserve"> политического анализа.</w:t>
      </w:r>
    </w:p>
    <w:p w14:paraId="7D55D027"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ПОЛИТИЧЕСКОГО АНАЛИЗА.</w:t>
      </w:r>
    </w:p>
    <w:p w14:paraId="601F6705"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 ограничений на адаптируемые методики.</w:t>
      </w:r>
    </w:p>
    <w:p w14:paraId="2FC01896"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Политическое </w:t>
      </w:r>
      <w:proofErr w:type="gramStart"/>
      <w:r>
        <w:rPr>
          <w:rFonts w:ascii="Arial" w:hAnsi="Arial" w:cs="Arial"/>
          <w:color w:val="333333"/>
          <w:sz w:val="21"/>
          <w:szCs w:val="21"/>
        </w:rPr>
        <w:t>моделирование.JJ</w:t>
      </w:r>
      <w:proofErr w:type="gramEnd"/>
    </w:p>
    <w:p w14:paraId="777C104D"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Матричный метод и теория игр.</w:t>
      </w:r>
    </w:p>
    <w:p w14:paraId="6D8A43B2"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Групповые очные методы экспертных оценок.</w:t>
      </w:r>
    </w:p>
    <w:p w14:paraId="6C53E8E4" w14:textId="77777777" w:rsidR="001F368B" w:rsidRDefault="001F368B" w:rsidP="001F368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Групповые заочные методы экспертных </w:t>
      </w:r>
      <w:proofErr w:type="gramStart"/>
      <w:r>
        <w:rPr>
          <w:rFonts w:ascii="Arial" w:hAnsi="Arial" w:cs="Arial"/>
          <w:color w:val="333333"/>
          <w:sz w:val="21"/>
          <w:szCs w:val="21"/>
        </w:rPr>
        <w:t>оценок.Ü</w:t>
      </w:r>
      <w:proofErr w:type="gramEnd"/>
    </w:p>
    <w:p w14:paraId="7823CDB0" w14:textId="7CBB0827" w:rsidR="00F37380" w:rsidRPr="001F368B" w:rsidRDefault="00F37380" w:rsidP="001F368B"/>
    <w:sectPr w:rsidR="00F37380" w:rsidRPr="001F36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FD3D" w14:textId="77777777" w:rsidR="00CD640E" w:rsidRDefault="00CD640E">
      <w:pPr>
        <w:spacing w:after="0" w:line="240" w:lineRule="auto"/>
      </w:pPr>
      <w:r>
        <w:separator/>
      </w:r>
    </w:p>
  </w:endnote>
  <w:endnote w:type="continuationSeparator" w:id="0">
    <w:p w14:paraId="0053CA20" w14:textId="77777777" w:rsidR="00CD640E" w:rsidRDefault="00CD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2C2C" w14:textId="77777777" w:rsidR="00CD640E" w:rsidRDefault="00CD640E"/>
    <w:p w14:paraId="50985459" w14:textId="77777777" w:rsidR="00CD640E" w:rsidRDefault="00CD640E"/>
    <w:p w14:paraId="7EE8B54B" w14:textId="77777777" w:rsidR="00CD640E" w:rsidRDefault="00CD640E"/>
    <w:p w14:paraId="408002B8" w14:textId="77777777" w:rsidR="00CD640E" w:rsidRDefault="00CD640E"/>
    <w:p w14:paraId="09F52C15" w14:textId="77777777" w:rsidR="00CD640E" w:rsidRDefault="00CD640E"/>
    <w:p w14:paraId="1DA8CFF0" w14:textId="77777777" w:rsidR="00CD640E" w:rsidRDefault="00CD640E"/>
    <w:p w14:paraId="703DE767" w14:textId="77777777" w:rsidR="00CD640E" w:rsidRDefault="00CD64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414E0E" wp14:editId="0D5C56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54BB5" w14:textId="77777777" w:rsidR="00CD640E" w:rsidRDefault="00CD6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14E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E54BB5" w14:textId="77777777" w:rsidR="00CD640E" w:rsidRDefault="00CD6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E3439F" w14:textId="77777777" w:rsidR="00CD640E" w:rsidRDefault="00CD640E"/>
    <w:p w14:paraId="56A5DF23" w14:textId="77777777" w:rsidR="00CD640E" w:rsidRDefault="00CD640E"/>
    <w:p w14:paraId="346E1A48" w14:textId="77777777" w:rsidR="00CD640E" w:rsidRDefault="00CD64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6EC65D" wp14:editId="76BCA6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E67D" w14:textId="77777777" w:rsidR="00CD640E" w:rsidRDefault="00CD640E"/>
                          <w:p w14:paraId="4F08207A" w14:textId="77777777" w:rsidR="00CD640E" w:rsidRDefault="00CD6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6EC6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5E67D" w14:textId="77777777" w:rsidR="00CD640E" w:rsidRDefault="00CD640E"/>
                    <w:p w14:paraId="4F08207A" w14:textId="77777777" w:rsidR="00CD640E" w:rsidRDefault="00CD6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F30A74" w14:textId="77777777" w:rsidR="00CD640E" w:rsidRDefault="00CD640E"/>
    <w:p w14:paraId="4CE4FD39" w14:textId="77777777" w:rsidR="00CD640E" w:rsidRDefault="00CD640E">
      <w:pPr>
        <w:rPr>
          <w:sz w:val="2"/>
          <w:szCs w:val="2"/>
        </w:rPr>
      </w:pPr>
    </w:p>
    <w:p w14:paraId="07D361EE" w14:textId="77777777" w:rsidR="00CD640E" w:rsidRDefault="00CD640E"/>
    <w:p w14:paraId="5360A25B" w14:textId="77777777" w:rsidR="00CD640E" w:rsidRDefault="00CD640E">
      <w:pPr>
        <w:spacing w:after="0" w:line="240" w:lineRule="auto"/>
      </w:pPr>
    </w:p>
  </w:footnote>
  <w:footnote w:type="continuationSeparator" w:id="0">
    <w:p w14:paraId="25DB790D" w14:textId="77777777" w:rsidR="00CD640E" w:rsidRDefault="00CD6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0E"/>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79903</TotalTime>
  <Pages>1</Pages>
  <Words>123</Words>
  <Characters>704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2556</cp:revision>
  <cp:lastPrinted>2009-02-06T05:36:00Z</cp:lastPrinted>
  <dcterms:created xsi:type="dcterms:W3CDTF">2024-01-07T13:43:00Z</dcterms:created>
  <dcterms:modified xsi:type="dcterms:W3CDTF">2025-04-23T06:24:00Z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