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5870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 xml:space="preserve">Машезова Аминат Асланбиевна. Макроэкономические приоритеты, методы и организация государственного регулирования инвестиционной деятельности : диссертация ... кандидата экономических наук : 08.00.05. - Ростов-на-Дону, 2005. - 219 с. : ил. РГБ ОД, </w:t>
      </w:r>
    </w:p>
    <w:p w14:paraId="10ECA3BF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1528ECE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73D6C6C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ГОСУДАРСТВЕННОЕ ОБРАЗОВАТЕЛЬНОЕ УЧРЕЖДЕНИЕ</w:t>
      </w:r>
    </w:p>
    <w:p w14:paraId="4A75412D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ВЫСШЕГО ПРОФЕССИОНАЛЬНОГО ОБРАЗОВАНИЯ</w:t>
      </w:r>
    </w:p>
    <w:p w14:paraId="0F52424D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«СЕВЕРО-КАВКАЗСКАЯ АКАДЕМИЯ ГОСУДАРСТВЕННОЙ СЛУЖБЫ»</w:t>
      </w:r>
    </w:p>
    <w:p w14:paraId="61C64D7A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На нравах рукописи</w:t>
      </w:r>
    </w:p>
    <w:p w14:paraId="0F97226E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34109906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BCB4475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Машезова Аминат Асланбисвна</w:t>
      </w:r>
    </w:p>
    <w:p w14:paraId="400E2F12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Макроэкономические приоритеты,</w:t>
      </w:r>
    </w:p>
    <w:p w14:paraId="7B309509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методы и организация государственного регулирования</w:t>
      </w:r>
    </w:p>
    <w:p w14:paraId="11D26FC3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инвестиционной деятельности</w:t>
      </w:r>
    </w:p>
    <w:p w14:paraId="5116381F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Специальности: 08.00.05 — экономика и управление</w:t>
      </w:r>
    </w:p>
    <w:p w14:paraId="5C73E483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народным хозяйством (макроэкономика) - управление инновациями и инвестиционной деятельностью</w:t>
      </w:r>
    </w:p>
    <w:p w14:paraId="65125AF7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0C38ACB8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Доктор экономических наук, профессор Пономарев Александр Иванович</w:t>
      </w:r>
    </w:p>
    <w:p w14:paraId="7546D366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Ростов-на-Дону</w:t>
      </w:r>
    </w:p>
    <w:p w14:paraId="3928F7FA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 xml:space="preserve">2005 </w:t>
      </w:r>
    </w:p>
    <w:p w14:paraId="73BDF87A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\ (</w:t>
      </w:r>
    </w:p>
    <w:p w14:paraId="59F2452C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•Ur</w:t>
      </w:r>
    </w:p>
    <w:p w14:paraId="3E5495B5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3</w:t>
      </w:r>
    </w:p>
    <w:p w14:paraId="4E0009BC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Глава I: Государственные приоритеты в области инвестиционной дея-тельности</w:t>
      </w:r>
    </w:p>
    <w:p w14:paraId="728247FC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Инвестиции как важнейший фактор экономического роста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12</w:t>
      </w:r>
    </w:p>
    <w:p w14:paraId="0B1094D2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\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1.2. Приоритетные направления структурно-инвестиционной политики</w:t>
      </w:r>
    </w:p>
    <w:p w14:paraId="162A02F3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государства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33</w:t>
      </w:r>
    </w:p>
    <w:p w14:paraId="64BFE2C4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1.3. Региональная составляющая инвестиционной политики государства 49</w:t>
      </w:r>
    </w:p>
    <w:p w14:paraId="306B65C7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lastRenderedPageBreak/>
        <w:t>Глава II: Формы и методы и модели государственного регулирования ин-вестиционной деятельности в России</w:t>
      </w:r>
    </w:p>
    <w:p w14:paraId="232C3E57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Экономические и организационные инструменты государственного регу-лирования инвестиционной деятельности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68</w:t>
      </w:r>
    </w:p>
    <w:p w14:paraId="7360482C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2.2 Организационно-правовые мероприятия регулирования инвестиционной деятельности на региональном уровне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88</w:t>
      </w:r>
    </w:p>
    <w:p w14:paraId="4FBDC582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*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2.3. Инструменты и методы государственного регулирования инвестиционной</w:t>
      </w:r>
    </w:p>
    <w:p w14:paraId="3E4EDA14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деятельности в Южном федеральном округе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110</w:t>
      </w:r>
    </w:p>
    <w:p w14:paraId="72110089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Глава III: Налоговый механизм регулирования инвестиционной деятель-ности</w:t>
      </w:r>
    </w:p>
    <w:p w14:paraId="114E8EB8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Налоговые инструменты государственного регулирования инвестиционной</w:t>
      </w:r>
    </w:p>
    <w:p w14:paraId="0DC5E191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' деятельности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123</w:t>
      </w:r>
    </w:p>
    <w:p w14:paraId="7B6B3E68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Совершенствование налогового стимулирования инвестиционной деятель-</w:t>
      </w:r>
    </w:p>
    <w:p w14:paraId="5C46079A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^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ности</w:t>
      </w:r>
      <w:r w:rsidRPr="00347C9C">
        <w:rPr>
          <w:rFonts w:ascii="Verdana" w:hAnsi="Verdana"/>
          <w:b/>
          <w:bCs/>
          <w:color w:val="000000"/>
          <w:shd w:val="clear" w:color="auto" w:fill="FFFFFF"/>
        </w:rPr>
        <w:tab/>
        <w:t>152</w:t>
      </w:r>
    </w:p>
    <w:p w14:paraId="059E8779" w14:textId="77777777" w:rsidR="00347C9C" w:rsidRP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</w:p>
    <w:p w14:paraId="790E3955" w14:textId="4EA87A66" w:rsidR="00153C53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347C9C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использованной литературы Приложения</w:t>
      </w:r>
    </w:p>
    <w:p w14:paraId="306C6C47" w14:textId="1D1564C2" w:rsid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8C72138" w14:textId="6A524AC4" w:rsidR="00347C9C" w:rsidRDefault="00347C9C" w:rsidP="00347C9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C0DB233" w14:textId="77777777" w:rsidR="00347C9C" w:rsidRDefault="00347C9C" w:rsidP="00347C9C">
      <w:pPr>
        <w:pStyle w:val="33"/>
        <w:keepNext/>
        <w:keepLines/>
        <w:shd w:val="clear" w:color="auto" w:fill="auto"/>
        <w:spacing w:before="0" w:line="463" w:lineRule="exact"/>
        <w:ind w:left="620"/>
      </w:pPr>
      <w:bookmarkStart w:id="0" w:name="bookmark17"/>
      <w:r>
        <w:rPr>
          <w:rStyle w:val="32"/>
          <w:b/>
          <w:bCs/>
          <w:color w:val="000000"/>
        </w:rPr>
        <w:t>Заключение</w:t>
      </w:r>
      <w:bookmarkEnd w:id="0"/>
    </w:p>
    <w:p w14:paraId="647A3D1F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620" w:right="240" w:firstLine="480"/>
        <w:jc w:val="both"/>
      </w:pPr>
      <w:r>
        <w:rPr>
          <w:rStyle w:val="21"/>
          <w:color w:val="000000"/>
        </w:rPr>
        <w:t>Осуществляемая в стране административная и муниципальная реформы предполагают уменьшение степени участия государства во всех сферах жизне</w:t>
      </w:r>
      <w:r>
        <w:rPr>
          <w:rStyle w:val="21"/>
          <w:color w:val="000000"/>
        </w:rPr>
        <w:softHyphen/>
        <w:t>деятельности и, прежде всего, в экономической сфере. Вместе с тем, весь опыт 1990-х годов показал, что переходная экономика такой большой индустриаль</w:t>
      </w:r>
      <w:r>
        <w:rPr>
          <w:rStyle w:val="21"/>
          <w:color w:val="000000"/>
        </w:rPr>
        <w:softHyphen/>
        <w:t>ной страны, как Россия, не поддержанной масштабными зарубежными прямы</w:t>
      </w:r>
      <w:r>
        <w:rPr>
          <w:rStyle w:val="21"/>
          <w:color w:val="000000"/>
        </w:rPr>
        <w:softHyphen/>
        <w:t xml:space="preserve">ми инвестициями, не может (в своей трансформации в рыночную экономику) осуществить модернизацию, без </w:t>
      </w:r>
      <w:r>
        <w:rPr>
          <w:rStyle w:val="21"/>
          <w:color w:val="000000"/>
        </w:rPr>
        <w:lastRenderedPageBreak/>
        <w:t>применения всех мер прямого и косвенного стимулирования государством экономического роста посредством научно обоснованной государственной инвестиционной политики.</w:t>
      </w:r>
    </w:p>
    <w:p w14:paraId="4087ABFF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620" w:right="240" w:firstLine="480"/>
        <w:jc w:val="both"/>
      </w:pPr>
      <w:r>
        <w:rPr>
          <w:rStyle w:val="21"/>
          <w:color w:val="000000"/>
        </w:rPr>
        <w:t>В связи с отмеченным уменьшением степени участия в экономической сфере государства, актуальность приобретают именно косвенные методы регу</w:t>
      </w:r>
      <w:r>
        <w:rPr>
          <w:rStyle w:val="21"/>
          <w:color w:val="000000"/>
        </w:rPr>
        <w:softHyphen/>
        <w:t>лирования инвестиционной деятельности и, прежде всего, налоговое и аморти</w:t>
      </w:r>
      <w:r>
        <w:rPr>
          <w:rStyle w:val="21"/>
          <w:color w:val="000000"/>
        </w:rPr>
        <w:softHyphen/>
        <w:t>зационное регулирование, поскольку имеют двоякую направленность: стиму</w:t>
      </w:r>
      <w:r>
        <w:rPr>
          <w:rStyle w:val="21"/>
          <w:color w:val="000000"/>
        </w:rPr>
        <w:softHyphen/>
        <w:t>лирование инвестиционных процессов и создание благоприятных экономиче</w:t>
      </w:r>
      <w:r>
        <w:rPr>
          <w:rStyle w:val="21"/>
          <w:color w:val="000000"/>
        </w:rPr>
        <w:softHyphen/>
        <w:t>ских условий, социально-политического климата для инвестиционной деятель</w:t>
      </w:r>
      <w:r>
        <w:rPr>
          <w:rStyle w:val="21"/>
          <w:color w:val="000000"/>
        </w:rPr>
        <w:softHyphen/>
        <w:t>ности и научно-технического развития.</w:t>
      </w:r>
    </w:p>
    <w:p w14:paraId="2FDE3865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620" w:right="240" w:firstLine="660"/>
        <w:jc w:val="both"/>
      </w:pPr>
      <w:r>
        <w:rPr>
          <w:rStyle w:val="21"/>
          <w:color w:val="000000"/>
        </w:rPr>
        <w:t>Для выявления роли налогов и амортизационной политики, как косвен</w:t>
      </w:r>
      <w:r>
        <w:rPr>
          <w:rStyle w:val="21"/>
          <w:color w:val="000000"/>
        </w:rPr>
        <w:softHyphen/>
        <w:t>ных инструментов стимулирования инвестиционной деятельности, отвечающей национальным интересам России и обеспечивающей ее конкурентные преиму</w:t>
      </w:r>
      <w:r>
        <w:rPr>
          <w:rStyle w:val="21"/>
          <w:color w:val="000000"/>
        </w:rPr>
        <w:softHyphen/>
        <w:t>щества в международном разделении труда в диссертационной работе были решены соответствующие задачи.</w:t>
      </w:r>
    </w:p>
    <w:p w14:paraId="7B263D99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620" w:right="240" w:firstLine="660"/>
        <w:jc w:val="both"/>
      </w:pPr>
      <w:r>
        <w:rPr>
          <w:rStyle w:val="21"/>
          <w:color w:val="000000"/>
        </w:rPr>
        <w:t>Так, в первой главе диссертационного исследования раскрывается эконо</w:t>
      </w:r>
      <w:r>
        <w:rPr>
          <w:rStyle w:val="21"/>
          <w:color w:val="000000"/>
        </w:rPr>
        <w:softHyphen/>
        <w:t>мическая сущность и роль инвестиций в обеспечении экономического роста, конкурентоспособности России в международном разделении труда и недопу</w:t>
      </w:r>
      <w:r>
        <w:rPr>
          <w:rStyle w:val="21"/>
          <w:color w:val="000000"/>
        </w:rPr>
        <w:softHyphen/>
        <w:t>щении техногенных катастроф. Весь комплекс сложных проблем развития эко</w:t>
      </w:r>
      <w:r>
        <w:rPr>
          <w:rStyle w:val="21"/>
          <w:color w:val="000000"/>
        </w:rPr>
        <w:softHyphen/>
        <w:t>номики России сводится к необходимости прорыва в области инвестиций. Ре</w:t>
      </w:r>
      <w:r>
        <w:rPr>
          <w:rStyle w:val="21"/>
          <w:color w:val="000000"/>
        </w:rPr>
        <w:softHyphen/>
        <w:t xml:space="preserve">шение именно этой задачи способно </w:t>
      </w:r>
      <w:r>
        <w:rPr>
          <w:rStyle w:val="21"/>
          <w:color w:val="000000"/>
        </w:rPr>
        <w:lastRenderedPageBreak/>
        <w:t>обеспечить высокий уровень адаптации крупных промышленных предприятий и отечественного бизнеса в целом на международных рынках и при вступлении России в ВТО.</w:t>
      </w:r>
    </w:p>
    <w:p w14:paraId="05161EA8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80" w:right="240" w:firstLine="500"/>
        <w:jc w:val="both"/>
      </w:pPr>
      <w:r>
        <w:rPr>
          <w:rStyle w:val="21"/>
          <w:color w:val="000000"/>
        </w:rPr>
        <w:t>Определяющее значение для экономической системы имеют производст</w:t>
      </w:r>
      <w:r>
        <w:rPr>
          <w:rStyle w:val="21"/>
          <w:color w:val="000000"/>
        </w:rPr>
        <w:softHyphen/>
        <w:t>венные инвестиции, обеспечивающие воспроизводство и прирост индивиду</w:t>
      </w:r>
      <w:r>
        <w:rPr>
          <w:rStyle w:val="21"/>
          <w:color w:val="000000"/>
        </w:rPr>
        <w:softHyphen/>
        <w:t>ального и общественного капитала. Конкурентоспособная экономика с высоки уровнем развития создает наиболее привлекательные условия (низкий риск, вы</w:t>
      </w:r>
      <w:r>
        <w:rPr>
          <w:rStyle w:val="21"/>
          <w:color w:val="000000"/>
        </w:rPr>
        <w:softHyphen/>
        <w:t>сокую доходность и ликвидность) для притока капитала. В то же время рост объемов инвестиций, особенно в инновационные проекты, ведет к ускорению темпов экономического развития, становлению новых отраслей и сфер деятель</w:t>
      </w:r>
      <w:r>
        <w:rPr>
          <w:rStyle w:val="21"/>
          <w:color w:val="000000"/>
        </w:rPr>
        <w:softHyphen/>
        <w:t>ности, ускорению научно-технического прогресса и, как. результат, к росту до</w:t>
      </w:r>
      <w:r>
        <w:rPr>
          <w:rStyle w:val="21"/>
          <w:color w:val="000000"/>
        </w:rPr>
        <w:softHyphen/>
        <w:t>ходов и Валового внутреннего продукта страны, что обеспечивает ее более вы</w:t>
      </w:r>
      <w:r>
        <w:rPr>
          <w:rStyle w:val="21"/>
          <w:color w:val="000000"/>
        </w:rPr>
        <w:softHyphen/>
        <w:t>игрышные позиции среди мировых конкурентов. Таким образом, «прорывным звеном» в этой цепи выступают инвестиции, и в первую очередь капитального характера.</w:t>
      </w:r>
    </w:p>
    <w:p w14:paraId="3CA2C11D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80" w:right="240" w:firstLine="500"/>
        <w:jc w:val="both"/>
      </w:pPr>
      <w:r>
        <w:rPr>
          <w:rStyle w:val="21"/>
          <w:color w:val="000000"/>
        </w:rPr>
        <w:t>Вместе с тем, спрос на инвестиции капитального характера в значительной степени означает спрос на иностранный капитал. Объективно иностранный ка</w:t>
      </w:r>
      <w:r>
        <w:rPr>
          <w:rStyle w:val="21"/>
          <w:color w:val="000000"/>
        </w:rPr>
        <w:softHyphen/>
        <w:t>питал не может функционировать, как самовозрастающая стоимость, не приво</w:t>
      </w:r>
      <w:r>
        <w:rPr>
          <w:rStyle w:val="21"/>
          <w:color w:val="000000"/>
        </w:rPr>
        <w:softHyphen/>
        <w:t>дя в движение местные производительные силы, если конечно, он идет в произ</w:t>
      </w:r>
      <w:r>
        <w:rPr>
          <w:rStyle w:val="21"/>
          <w:color w:val="000000"/>
        </w:rPr>
        <w:softHyphen/>
        <w:t>водство, в первую очередь — в основной капитал. Осуществляя импортозаме</w:t>
      </w:r>
      <w:r>
        <w:rPr>
          <w:rStyle w:val="21"/>
          <w:color w:val="000000"/>
        </w:rPr>
        <w:softHyphen/>
        <w:t>щение, иностранный сектор способен насыщать принимающую экономику ост</w:t>
      </w:r>
      <w:r>
        <w:rPr>
          <w:rStyle w:val="21"/>
          <w:color w:val="000000"/>
        </w:rPr>
        <w:softHyphen/>
        <w:t xml:space="preserve">родефицитной, не выпускавшейся прежде продукцией, предназначенной и для модернизации ее производственной базы, формировать </w:t>
      </w:r>
      <w:r>
        <w:rPr>
          <w:rStyle w:val="21"/>
          <w:color w:val="000000"/>
        </w:rPr>
        <w:lastRenderedPageBreak/>
        <w:t>современную модель потребления, поощрять конкуренцию, привносить и совершенствовать рыноч</w:t>
      </w:r>
      <w:r>
        <w:rPr>
          <w:rStyle w:val="21"/>
          <w:color w:val="000000"/>
        </w:rPr>
        <w:softHyphen/>
        <w:t>ные методы хозяйствования в странах с экономикой переходного периода.</w:t>
      </w:r>
    </w:p>
    <w:p w14:paraId="4AD74436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80" w:right="240" w:firstLine="500"/>
        <w:jc w:val="both"/>
      </w:pPr>
      <w:r>
        <w:rPr>
          <w:rStyle w:val="21"/>
          <w:color w:val="000000"/>
        </w:rPr>
        <w:t>Итак, прямые иностранные инвестиции по многочисленным каналам спо</w:t>
      </w:r>
      <w:r>
        <w:rPr>
          <w:rStyle w:val="21"/>
          <w:color w:val="000000"/>
        </w:rPr>
        <w:softHyphen/>
        <w:t>собны способствовать совершенствованию производственно-социальной ин</w:t>
      </w:r>
      <w:r>
        <w:rPr>
          <w:rStyle w:val="21"/>
          <w:color w:val="000000"/>
        </w:rPr>
        <w:softHyphen/>
        <w:t>фраструктуры и платежного баланса страны-реципиента. Они увеличивают объем и улучшают структуру внутреннего накопления основного капитала, ус</w:t>
      </w:r>
      <w:r>
        <w:rPr>
          <w:rStyle w:val="21"/>
          <w:color w:val="000000"/>
        </w:rPr>
        <w:softHyphen/>
        <w:t>коряют его темпы, повышают его норму (соотношение массы прибыли, направ</w:t>
      </w:r>
      <w:r>
        <w:rPr>
          <w:rStyle w:val="21"/>
          <w:color w:val="000000"/>
        </w:rPr>
        <w:softHyphen/>
        <w:t>ляемой на накопление основного капитала, к общей массе прибыли, получен</w:t>
      </w:r>
      <w:r>
        <w:rPr>
          <w:rStyle w:val="21"/>
          <w:color w:val="000000"/>
        </w:rPr>
        <w:softHyphen/>
        <w:t>ной в результате хозяйственной деятельности) в стране-импортере капитала.</w:t>
      </w:r>
    </w:p>
    <w:p w14:paraId="3F609AD1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60"/>
      </w:pPr>
      <w:r>
        <w:rPr>
          <w:rStyle w:val="21"/>
          <w:color w:val="000000"/>
          <w:lang w:val="uk-UA" w:eastAsia="uk-UA"/>
        </w:rPr>
        <w:t xml:space="preserve">Важно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uk-UA" w:eastAsia="uk-UA"/>
        </w:rPr>
        <w:t xml:space="preserve">то, </w:t>
      </w:r>
      <w:r>
        <w:rPr>
          <w:rStyle w:val="21"/>
          <w:color w:val="000000"/>
        </w:rPr>
        <w:t>что привносимые извне инвестиции приобщают местные хозяйст</w:t>
      </w:r>
      <w:r>
        <w:rPr>
          <w:rStyle w:val="21"/>
          <w:color w:val="000000"/>
        </w:rPr>
        <w:softHyphen/>
        <w:t>вующие субъекты к рыночной модели поведения.</w:t>
      </w:r>
    </w:p>
    <w:p w14:paraId="78201D89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60" w:right="300" w:firstLine="520"/>
        <w:jc w:val="both"/>
      </w:pPr>
      <w:r>
        <w:rPr>
          <w:rStyle w:val="21"/>
          <w:color w:val="000000"/>
        </w:rPr>
        <w:t>Важно иметь в виду и то, что, если при одних обстоятельствах импорти</w:t>
      </w:r>
      <w:r>
        <w:rPr>
          <w:rStyle w:val="21"/>
          <w:color w:val="000000"/>
        </w:rPr>
        <w:softHyphen/>
        <w:t>руемый капитал и производимая им продукция служат добавлением к внутрен</w:t>
      </w:r>
      <w:r>
        <w:rPr>
          <w:rStyle w:val="21"/>
          <w:color w:val="000000"/>
        </w:rPr>
        <w:softHyphen/>
        <w:t>ним инвестициям и общественному продукту, то при других - они играют по отношению к ним замещающую, конкурирующую роль. Такая конкуренция, не сдерживаемая таможенными и налоговыми барьерами и количественными ог</w:t>
      </w:r>
      <w:r>
        <w:rPr>
          <w:rStyle w:val="21"/>
          <w:color w:val="000000"/>
        </w:rPr>
        <w:softHyphen/>
        <w:t>раничениями, становится еще более разрушительной.</w:t>
      </w:r>
    </w:p>
    <w:p w14:paraId="031A1A44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60" w:right="300" w:firstLine="640"/>
        <w:jc w:val="both"/>
      </w:pPr>
      <w:r>
        <w:rPr>
          <w:rStyle w:val="21"/>
          <w:color w:val="000000"/>
        </w:rPr>
        <w:t>В первой главе диссертационного исследования также выявлены основ</w:t>
      </w:r>
      <w:r>
        <w:rPr>
          <w:rStyle w:val="21"/>
          <w:color w:val="000000"/>
        </w:rPr>
        <w:softHyphen/>
        <w:t xml:space="preserve">ные приоритеты инвестиционной деятельности и место </w:t>
      </w:r>
      <w:r>
        <w:rPr>
          <w:rStyle w:val="21"/>
          <w:color w:val="000000"/>
        </w:rPr>
        <w:lastRenderedPageBreak/>
        <w:t>иностранных инвести</w:t>
      </w:r>
      <w:r>
        <w:rPr>
          <w:rStyle w:val="21"/>
          <w:color w:val="000000"/>
        </w:rPr>
        <w:softHyphen/>
        <w:t>ций в соответствии с национальными интересами России.</w:t>
      </w:r>
    </w:p>
    <w:p w14:paraId="1B6E622C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60" w:right="300" w:firstLine="520"/>
        <w:jc w:val="both"/>
      </w:pPr>
      <w:r>
        <w:rPr>
          <w:rStyle w:val="21"/>
          <w:color w:val="000000"/>
        </w:rPr>
        <w:t>Сегодня, чтобы в непростых условиях глобальной конкуренции занимать ведущие позиции, мы должны расти быстрее, чем остальной мир. Должны опе</w:t>
      </w:r>
      <w:r>
        <w:rPr>
          <w:rStyle w:val="21"/>
          <w:color w:val="000000"/>
        </w:rPr>
        <w:softHyphen/>
        <w:t>режать другие страны и в темпах роста, и в качестве товаров и услуг, и в эф</w:t>
      </w:r>
      <w:r>
        <w:rPr>
          <w:rStyle w:val="21"/>
          <w:color w:val="000000"/>
        </w:rPr>
        <w:softHyphen/>
        <w:t>фективности инвестиционной деятельности. Понимание этого определяет при</w:t>
      </w:r>
      <w:r>
        <w:rPr>
          <w:rStyle w:val="21"/>
          <w:color w:val="000000"/>
        </w:rPr>
        <w:softHyphen/>
        <w:t>стальное внимание государства с самого начала рыночных реформ к вопросам привлечения инвестиций в российскую экономику, в те ее сферы, где можно достичь наибольшего успеха. Поэтому, при определении приоритетов инвести</w:t>
      </w:r>
      <w:r>
        <w:rPr>
          <w:rStyle w:val="21"/>
          <w:color w:val="000000"/>
        </w:rPr>
        <w:softHyphen/>
        <w:t>ционной деятельности следует исходить из необходимости обеспечения конку</w:t>
      </w:r>
      <w:r>
        <w:rPr>
          <w:rStyle w:val="21"/>
          <w:color w:val="000000"/>
        </w:rPr>
        <w:softHyphen/>
        <w:t>рентоспособности страны, которая означает, прежде всего, способность нацио</w:t>
      </w:r>
      <w:r>
        <w:rPr>
          <w:rStyle w:val="21"/>
          <w:color w:val="000000"/>
        </w:rPr>
        <w:softHyphen/>
        <w:t>нальных производителей продавать свои товары, способность увеличивать или, по крайней мере, удерживать за собой доли рынков, достаточных для расшире</w:t>
      </w:r>
      <w:r>
        <w:rPr>
          <w:rStyle w:val="21"/>
          <w:color w:val="000000"/>
        </w:rPr>
        <w:softHyphen/>
        <w:t>ния и совершенствования производства, для роста уровня жизни. Доля рынков должна быть достаточной и для поддержания сильного и эффективного госу</w:t>
      </w:r>
      <w:r>
        <w:rPr>
          <w:rStyle w:val="21"/>
          <w:color w:val="000000"/>
        </w:rPr>
        <w:softHyphen/>
        <w:t>дарства.</w:t>
      </w:r>
    </w:p>
    <w:p w14:paraId="74B8DFB1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560" w:right="300" w:firstLine="520"/>
        <w:jc w:val="both"/>
      </w:pPr>
      <w:r>
        <w:rPr>
          <w:rStyle w:val="21"/>
          <w:color w:val="000000"/>
        </w:rPr>
        <w:t>Государство, на наш взгляд, должно определить следующие задачи регу</w:t>
      </w:r>
      <w:r>
        <w:rPr>
          <w:rStyle w:val="21"/>
          <w:color w:val="000000"/>
        </w:rPr>
        <w:softHyphen/>
        <w:t>лирования инвестиционной деятельности в виде обеспечения:</w:t>
      </w:r>
    </w:p>
    <w:p w14:paraId="736A727F" w14:textId="77777777" w:rsidR="00347C9C" w:rsidRDefault="00347C9C" w:rsidP="00347C9C">
      <w:pPr>
        <w:pStyle w:val="210"/>
        <w:numPr>
          <w:ilvl w:val="0"/>
          <w:numId w:val="39"/>
        </w:numPr>
        <w:shd w:val="clear" w:color="auto" w:fill="auto"/>
        <w:tabs>
          <w:tab w:val="left" w:pos="1413"/>
        </w:tabs>
        <w:spacing w:before="0" w:after="0" w:line="463" w:lineRule="exact"/>
        <w:ind w:left="560" w:right="300" w:firstLine="520"/>
        <w:jc w:val="both"/>
      </w:pPr>
      <w:r>
        <w:rPr>
          <w:rStyle w:val="21"/>
          <w:color w:val="000000"/>
        </w:rPr>
        <w:t>приоритета инвестиций, гарантирующих конкурентоспособность отече</w:t>
      </w:r>
      <w:r>
        <w:rPr>
          <w:rStyle w:val="21"/>
          <w:color w:val="000000"/>
        </w:rPr>
        <w:softHyphen/>
        <w:t>ственных производителей, а, значит, и России;</w:t>
      </w:r>
    </w:p>
    <w:p w14:paraId="55B7733D" w14:textId="77777777" w:rsidR="00347C9C" w:rsidRDefault="00347C9C" w:rsidP="00347C9C">
      <w:pPr>
        <w:pStyle w:val="210"/>
        <w:numPr>
          <w:ilvl w:val="0"/>
          <w:numId w:val="39"/>
        </w:numPr>
        <w:shd w:val="clear" w:color="auto" w:fill="auto"/>
        <w:tabs>
          <w:tab w:val="left" w:pos="1424"/>
        </w:tabs>
        <w:spacing w:before="0" w:after="0" w:line="463" w:lineRule="exact"/>
        <w:ind w:left="560" w:firstLine="520"/>
        <w:jc w:val="both"/>
      </w:pPr>
      <w:r>
        <w:rPr>
          <w:rStyle w:val="21"/>
          <w:color w:val="000000"/>
        </w:rPr>
        <w:t>реинвестирования доходов от инвестиций;</w:t>
      </w:r>
      <w:r>
        <w:br w:type="page"/>
      </w:r>
    </w:p>
    <w:p w14:paraId="79CCC3CC" w14:textId="2EA73AD9" w:rsidR="00347C9C" w:rsidRDefault="00347C9C" w:rsidP="00347C9C">
      <w:pPr>
        <w:pStyle w:val="210"/>
        <w:numPr>
          <w:ilvl w:val="0"/>
          <w:numId w:val="39"/>
        </w:numPr>
        <w:shd w:val="clear" w:color="auto" w:fill="auto"/>
        <w:tabs>
          <w:tab w:val="left" w:pos="1373"/>
        </w:tabs>
        <w:spacing w:before="0" w:after="0" w:line="458" w:lineRule="exact"/>
        <w:ind w:left="520" w:firstLine="5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5EED7C1" wp14:editId="7B48B07A">
                <wp:simplePos x="0" y="0"/>
                <wp:positionH relativeFrom="margin">
                  <wp:posOffset>-248285</wp:posOffset>
                </wp:positionH>
                <wp:positionV relativeFrom="paragraph">
                  <wp:posOffset>-367030</wp:posOffset>
                </wp:positionV>
                <wp:extent cx="120650" cy="165100"/>
                <wp:effectExtent l="3175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DFC1" w14:textId="77777777" w:rsidR="00347C9C" w:rsidRDefault="00347C9C" w:rsidP="00347C9C">
                            <w:pPr>
                              <w:pStyle w:val="22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" w:name="bookmark16"/>
                            <w:r>
                              <w:rPr>
                                <w:rStyle w:val="22Exact"/>
                                <w:color w:val="000000"/>
                              </w:rPr>
                              <w:t>«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ED7C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.55pt;margin-top:-28.9pt;width:9.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" filled="f" stroked="f">
                <v:textbox style="mso-fit-shape-to-text:t" inset="0,0,0,0">
                  <w:txbxContent>
                    <w:p w14:paraId="26D7DFC1" w14:textId="77777777" w:rsidR="00347C9C" w:rsidRDefault="00347C9C" w:rsidP="00347C9C">
                      <w:pPr>
                        <w:pStyle w:val="22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" w:name="bookmark16"/>
                      <w:r>
                        <w:rPr>
                          <w:rStyle w:val="22Exact"/>
                          <w:color w:val="000000"/>
                        </w:rPr>
                        <w:t>«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эффективности инвестиционной деятельности.</w:t>
      </w:r>
    </w:p>
    <w:p w14:paraId="3F8064BE" w14:textId="77777777" w:rsidR="00347C9C" w:rsidRDefault="00347C9C" w:rsidP="00347C9C">
      <w:pPr>
        <w:pStyle w:val="210"/>
        <w:shd w:val="clear" w:color="auto" w:fill="auto"/>
        <w:spacing w:after="0" w:line="458" w:lineRule="exact"/>
        <w:ind w:left="520" w:right="320" w:firstLine="500"/>
        <w:jc w:val="both"/>
      </w:pPr>
      <w:r>
        <w:rPr>
          <w:rStyle w:val="21"/>
          <w:color w:val="000000"/>
        </w:rPr>
        <w:t>Во всех наших действиях следует строго следовать принципу наибольшего благоприятствования в отношении своих собственных граждан: российским гражданам не должно быть запрещено то, что разрешено гражданам других стран на их родине. Поскольку более благоприятные условия на территории РФ для иностранных инвесторов ограничивают свободу и подрывают конкуренто</w:t>
      </w:r>
      <w:r>
        <w:rPr>
          <w:rStyle w:val="21"/>
          <w:color w:val="000000"/>
        </w:rPr>
        <w:softHyphen/>
        <w:t>способность российского предпринимательства.</w:t>
      </w:r>
    </w:p>
    <w:p w14:paraId="3BA59BC6" w14:textId="77777777" w:rsidR="00347C9C" w:rsidRDefault="00347C9C" w:rsidP="00347C9C">
      <w:pPr>
        <w:pStyle w:val="210"/>
        <w:shd w:val="clear" w:color="auto" w:fill="auto"/>
        <w:spacing w:after="0" w:line="458" w:lineRule="exact"/>
        <w:ind w:left="520" w:right="320" w:firstLine="500"/>
        <w:jc w:val="both"/>
      </w:pPr>
      <w:r>
        <w:rPr>
          <w:rStyle w:val="21"/>
          <w:color w:val="000000"/>
        </w:rPr>
        <w:t>Таким образом, в последующие годы необходимо обеспечить активизацию внутренних факторов развития экономики, а также конкурентоспособность за счет инвестиций в модернизацию производства и технологий, инноваций, сни</w:t>
      </w:r>
      <w:r>
        <w:rPr>
          <w:rStyle w:val="21"/>
          <w:color w:val="000000"/>
        </w:rPr>
        <w:softHyphen/>
        <w:t>жения издержек производства.</w:t>
      </w:r>
    </w:p>
    <w:p w14:paraId="5B55D119" w14:textId="77777777" w:rsidR="00347C9C" w:rsidRDefault="00347C9C" w:rsidP="00347C9C">
      <w:pPr>
        <w:pStyle w:val="210"/>
        <w:shd w:val="clear" w:color="auto" w:fill="auto"/>
        <w:spacing w:after="0" w:line="458" w:lineRule="exact"/>
        <w:ind w:left="520" w:right="320" w:firstLine="500"/>
        <w:jc w:val="both"/>
      </w:pPr>
      <w:r>
        <w:rPr>
          <w:rStyle w:val="21"/>
          <w:color w:val="000000"/>
        </w:rPr>
        <w:t>К секторам, которые должны обеспечить конкурентные преимущества, от</w:t>
      </w:r>
      <w:r>
        <w:rPr>
          <w:rStyle w:val="21"/>
          <w:color w:val="000000"/>
        </w:rPr>
        <w:softHyphen/>
        <w:t>носятся наука, сфера формирования и распространения инноваций, сектор ин</w:t>
      </w:r>
      <w:r>
        <w:rPr>
          <w:rStyle w:val="21"/>
          <w:color w:val="000000"/>
        </w:rPr>
        <w:softHyphen/>
        <w:t>формационно-коммуникационных технологий, высокотехнологичные сектора экономики и сектор агропромышленного комплекса. Важное место будет отво</w:t>
      </w:r>
      <w:r>
        <w:rPr>
          <w:rStyle w:val="21"/>
          <w:color w:val="000000"/>
        </w:rPr>
        <w:softHyphen/>
        <w:t>диться инновационному наполнению экономического роста всех секторов эко</w:t>
      </w:r>
      <w:r>
        <w:rPr>
          <w:rStyle w:val="21"/>
          <w:color w:val="000000"/>
        </w:rPr>
        <w:softHyphen/>
        <w:t>номики, при этом особое внимание будет уделяться развитию науки (фунда</w:t>
      </w:r>
      <w:r>
        <w:rPr>
          <w:rStyle w:val="21"/>
          <w:color w:val="000000"/>
        </w:rPr>
        <w:softHyphen/>
        <w:t>ментальной и прикладной), а также инфраструктуры инноваций.</w:t>
      </w:r>
    </w:p>
    <w:p w14:paraId="06438194" w14:textId="77777777" w:rsidR="00347C9C" w:rsidRDefault="00347C9C" w:rsidP="00347C9C">
      <w:pPr>
        <w:pStyle w:val="210"/>
        <w:shd w:val="clear" w:color="auto" w:fill="auto"/>
        <w:spacing w:after="0" w:line="458" w:lineRule="exact"/>
        <w:ind w:left="520" w:right="320" w:firstLine="500"/>
        <w:jc w:val="both"/>
      </w:pPr>
      <w:r>
        <w:rPr>
          <w:rStyle w:val="21"/>
          <w:color w:val="000000"/>
        </w:rPr>
        <w:t xml:space="preserve">Суть инвестиционной политики государства заключается в </w:t>
      </w:r>
      <w:r>
        <w:rPr>
          <w:rStyle w:val="21"/>
          <w:color w:val="000000"/>
        </w:rPr>
        <w:lastRenderedPageBreak/>
        <w:t>переключении ресурсов и авторитета государства с поддержки старых и бесперспективных производств на стимулирование роста частнопредпринимательского сектора, частных отечественных и иностранных капиталовложений, имеющих социаль</w:t>
      </w:r>
      <w:r>
        <w:rPr>
          <w:rStyle w:val="21"/>
          <w:color w:val="000000"/>
        </w:rPr>
        <w:softHyphen/>
        <w:t>ную, экономическую значимость, геополитическое значение. Их ускоренный рост перекроет спад в старых производствах, позволит поглотить мощности, способные адаптироваться к рыночным требованиям, и реконструировать их, вдохнув жизнетворные силы.</w:t>
      </w:r>
    </w:p>
    <w:p w14:paraId="66CEC7E8" w14:textId="77777777" w:rsidR="00347C9C" w:rsidRDefault="00347C9C" w:rsidP="00347C9C">
      <w:pPr>
        <w:pStyle w:val="210"/>
        <w:shd w:val="clear" w:color="auto" w:fill="auto"/>
        <w:spacing w:after="0" w:line="468" w:lineRule="exact"/>
        <w:ind w:left="520" w:right="320" w:firstLine="500"/>
        <w:jc w:val="both"/>
      </w:pPr>
      <w:r>
        <w:rPr>
          <w:rStyle w:val="21"/>
          <w:color w:val="000000"/>
        </w:rPr>
        <w:t>Мировой опыт подтверждает, что нет и не может быть эффективной, бази</w:t>
      </w:r>
      <w:r>
        <w:rPr>
          <w:rStyle w:val="21"/>
          <w:color w:val="000000"/>
        </w:rPr>
        <w:softHyphen/>
        <w:t>рующейся на современных научных достижениях социально ориентированной рыночной экономики без активной регулирующей роли государства.</w:t>
      </w:r>
      <w:r>
        <w:br w:type="page"/>
      </w:r>
    </w:p>
    <w:p w14:paraId="25D7F184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60" w:firstLine="540"/>
        <w:jc w:val="both"/>
      </w:pPr>
      <w:r>
        <w:rPr>
          <w:rStyle w:val="21"/>
          <w:color w:val="000000"/>
        </w:rPr>
        <w:lastRenderedPageBreak/>
        <w:t>В создавшихся условиях Россия в начале XXI века наряду с решением про</w:t>
      </w:r>
      <w:r>
        <w:rPr>
          <w:rStyle w:val="21"/>
          <w:color w:val="000000"/>
        </w:rPr>
        <w:softHyphen/>
        <w:t>блем перехода к новой технико-экономической парадигме предстоит дать ответ на вызовы, обусловленные нарастанием числа техногенных катастроф и массо</w:t>
      </w:r>
      <w:r>
        <w:rPr>
          <w:rStyle w:val="21"/>
          <w:color w:val="000000"/>
        </w:rPr>
        <w:softHyphen/>
        <w:t>вым выбытием активной части основных фондов, что является не менее важ</w:t>
      </w:r>
      <w:r>
        <w:rPr>
          <w:rStyle w:val="21"/>
          <w:color w:val="000000"/>
        </w:rPr>
        <w:softHyphen/>
        <w:t>ным вектором для определения приоритетных направлений инвестиционной деятельности наряду с экономически ростом, поскольку также отвечает нацио</w:t>
      </w:r>
      <w:r>
        <w:rPr>
          <w:rStyle w:val="21"/>
          <w:color w:val="000000"/>
        </w:rPr>
        <w:softHyphen/>
        <w:t>нальным интересам России.</w:t>
      </w:r>
    </w:p>
    <w:p w14:paraId="68590D72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60" w:firstLine="540"/>
        <w:jc w:val="both"/>
      </w:pPr>
      <w:r>
        <w:rPr>
          <w:rStyle w:val="21"/>
          <w:color w:val="000000"/>
        </w:rPr>
        <w:t>Учитывая изложенное, уход государства из экономики иод влиянием идей «либеральной альтернативы», недопустим. Данные положения распространя</w:t>
      </w:r>
      <w:r>
        <w:rPr>
          <w:rStyle w:val="21"/>
          <w:color w:val="000000"/>
        </w:rPr>
        <w:softHyphen/>
        <w:t>ются и на происходящие в России инвестиционные процессы, в регулировании которых государство должно исходить из своей обязанности по защите высших национальных интересов. Экономическим же базисом, определяющим роль го</w:t>
      </w:r>
      <w:r>
        <w:rPr>
          <w:rStyle w:val="21"/>
          <w:color w:val="000000"/>
        </w:rPr>
        <w:softHyphen/>
        <w:t>сударства в защите высших национальных интересов, является его участие в процессе общественного воспроизводства, в обеспечении экономического мо</w:t>
      </w:r>
      <w:r>
        <w:rPr>
          <w:rStyle w:val="21"/>
          <w:color w:val="000000"/>
        </w:rPr>
        <w:softHyphen/>
        <w:t>гущества страны, ее безопасности и благополучия граждан. Именно этим, в ко- печном счете, обусловливается само существование современного государства, его функции и право на оплату своих услуг со стороны граждан налогами.</w:t>
      </w:r>
    </w:p>
    <w:p w14:paraId="3B65CCF8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60" w:firstLine="540"/>
        <w:jc w:val="both"/>
      </w:pPr>
      <w:r>
        <w:rPr>
          <w:rStyle w:val="21"/>
          <w:color w:val="000000"/>
        </w:rPr>
        <w:t>На основе изложенного следует сделать следующие выводы:</w:t>
      </w:r>
    </w:p>
    <w:p w14:paraId="4B7517EA" w14:textId="77777777" w:rsidR="00347C9C" w:rsidRDefault="00347C9C" w:rsidP="00347C9C">
      <w:pPr>
        <w:pStyle w:val="210"/>
        <w:numPr>
          <w:ilvl w:val="0"/>
          <w:numId w:val="19"/>
        </w:numPr>
        <w:shd w:val="clear" w:color="auto" w:fill="auto"/>
        <w:tabs>
          <w:tab w:val="left" w:pos="1927"/>
        </w:tabs>
        <w:spacing w:before="0" w:after="0" w:line="463" w:lineRule="exact"/>
        <w:ind w:left="1060" w:firstLine="540"/>
        <w:jc w:val="both"/>
      </w:pPr>
      <w:r>
        <w:rPr>
          <w:rStyle w:val="21"/>
          <w:color w:val="000000"/>
        </w:rPr>
        <w:t xml:space="preserve">государство должно проводить инвестиционную политику, отвечающую национальным интересам, направленную на обеспечение экономического роста и конкурентоспособности России. Снижение роли государства в регулировании инвестиционных процессов </w:t>
      </w:r>
      <w:r>
        <w:rPr>
          <w:rStyle w:val="21"/>
          <w:color w:val="000000"/>
        </w:rPr>
        <w:lastRenderedPageBreak/>
        <w:t>недопустимо;</w:t>
      </w:r>
    </w:p>
    <w:p w14:paraId="66235355" w14:textId="77777777" w:rsidR="00347C9C" w:rsidRDefault="00347C9C" w:rsidP="00347C9C">
      <w:pPr>
        <w:pStyle w:val="210"/>
        <w:numPr>
          <w:ilvl w:val="0"/>
          <w:numId w:val="19"/>
        </w:numPr>
        <w:shd w:val="clear" w:color="auto" w:fill="auto"/>
        <w:tabs>
          <w:tab w:val="left" w:pos="1936"/>
        </w:tabs>
        <w:spacing w:before="0" w:after="0" w:line="463" w:lineRule="exact"/>
        <w:ind w:left="1060" w:firstLine="540"/>
        <w:jc w:val="both"/>
      </w:pPr>
      <w:r>
        <w:rPr>
          <w:rStyle w:val="21"/>
          <w:color w:val="000000"/>
        </w:rPr>
        <w:t>выбор приоритетных направлений инвестиционной деятельности дол</w:t>
      </w:r>
      <w:r>
        <w:rPr>
          <w:rStyle w:val="21"/>
          <w:color w:val="000000"/>
        </w:rPr>
        <w:softHyphen/>
        <w:t>жен исходить из необходимости поддержки как наиболее эффективных инве</w:t>
      </w:r>
      <w:r>
        <w:rPr>
          <w:rStyle w:val="21"/>
          <w:color w:val="000000"/>
        </w:rPr>
        <w:softHyphen/>
        <w:t>стиционных проектов, так и обновления существующих основных фондов для предотвращения техногенных катастроф;</w:t>
      </w:r>
    </w:p>
    <w:p w14:paraId="7440D039" w14:textId="77777777" w:rsidR="00347C9C" w:rsidRDefault="00347C9C" w:rsidP="00347C9C">
      <w:pPr>
        <w:pStyle w:val="210"/>
        <w:numPr>
          <w:ilvl w:val="0"/>
          <w:numId w:val="19"/>
        </w:numPr>
        <w:shd w:val="clear" w:color="auto" w:fill="auto"/>
        <w:tabs>
          <w:tab w:val="left" w:pos="1927"/>
        </w:tabs>
        <w:spacing w:before="0" w:after="0" w:line="463" w:lineRule="exact"/>
        <w:ind w:left="1060" w:firstLine="540"/>
        <w:jc w:val="both"/>
      </w:pPr>
      <w:r>
        <w:rPr>
          <w:rStyle w:val="21"/>
          <w:color w:val="000000"/>
        </w:rPr>
        <w:t>выбор сфер допуска иностранных инвестиций не должен, с одной сторо</w:t>
      </w:r>
      <w:r>
        <w:rPr>
          <w:rStyle w:val="21"/>
          <w:color w:val="000000"/>
        </w:rPr>
        <w:softHyphen/>
        <w:t>ны подорвать научно-технический прогресс в стране и привязать отечествен</w:t>
      </w:r>
      <w:r>
        <w:rPr>
          <w:rStyle w:val="21"/>
          <w:color w:val="000000"/>
        </w:rPr>
        <w:softHyphen/>
        <w:t>ную экономику к зарубежным разработкам вчерашнего дня, а с другой - при</w:t>
      </w:r>
      <w:r>
        <w:rPr>
          <w:rStyle w:val="21"/>
          <w:color w:val="000000"/>
        </w:rPr>
        <w:softHyphen/>
        <w:t>зван не допускать ущемление стратегических интересов России в новой эконо</w:t>
      </w:r>
      <w:r>
        <w:rPr>
          <w:rStyle w:val="21"/>
          <w:color w:val="000000"/>
        </w:rPr>
        <w:softHyphen/>
        <w:t>мике глобализирующегося мира.</w:t>
      </w:r>
    </w:p>
    <w:p w14:paraId="75810D92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680"/>
        <w:jc w:val="both"/>
      </w:pPr>
      <w:r>
        <w:rPr>
          <w:rStyle w:val="21"/>
          <w:color w:val="000000"/>
        </w:rPr>
        <w:t>Понимание этого обусловило раскрытие во второй главе диссертационно</w:t>
      </w:r>
      <w:r>
        <w:rPr>
          <w:rStyle w:val="21"/>
          <w:color w:val="000000"/>
        </w:rPr>
        <w:softHyphen/>
        <w:t>го исследования современного состояние форм и методов государственного ре</w:t>
      </w:r>
      <w:r>
        <w:rPr>
          <w:rStyle w:val="21"/>
          <w:color w:val="000000"/>
        </w:rPr>
        <w:softHyphen/>
        <w:t>гулирования инвестиционной деятельности и анализ места и роли косвенных инструментов (налогов и амортизационной политики) в регулировании инве</w:t>
      </w:r>
      <w:r>
        <w:rPr>
          <w:rStyle w:val="21"/>
          <w:color w:val="000000"/>
        </w:rPr>
        <w:softHyphen/>
        <w:t>стиционной деятельности.</w:t>
      </w:r>
    </w:p>
    <w:p w14:paraId="72F28569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520"/>
        <w:jc w:val="both"/>
      </w:pPr>
      <w:r>
        <w:rPr>
          <w:rStyle w:val="21"/>
          <w:color w:val="000000"/>
        </w:rPr>
        <w:t>Следует выделить две группы методов, при помощи которых государство регулирует инвестиционную деятельность: методы прямого и косвенного (не</w:t>
      </w:r>
      <w:r>
        <w:rPr>
          <w:rStyle w:val="21"/>
          <w:color w:val="000000"/>
        </w:rPr>
        <w:softHyphen/>
        <w:t>прямого) воздействия. Все формы государственного воздействия на инвестици</w:t>
      </w:r>
      <w:r>
        <w:rPr>
          <w:rStyle w:val="21"/>
          <w:color w:val="000000"/>
        </w:rPr>
        <w:softHyphen/>
        <w:t>онные процессы подразделяются на три блока: правовой, административный и экономический.</w:t>
      </w:r>
    </w:p>
    <w:p w14:paraId="5CF4F239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680"/>
        <w:jc w:val="both"/>
      </w:pPr>
      <w:r>
        <w:rPr>
          <w:rStyle w:val="21"/>
          <w:color w:val="000000"/>
        </w:rPr>
        <w:lastRenderedPageBreak/>
        <w:t>Методы прямого воздействия реализуются через инструменты правового (законодательного) регулирования, административного и экономического раз</w:t>
      </w:r>
      <w:r>
        <w:rPr>
          <w:rStyle w:val="21"/>
          <w:color w:val="000000"/>
        </w:rPr>
        <w:softHyphen/>
        <w:t>вития. Методы косвенного регулирования осуществляются только экономиче</w:t>
      </w:r>
      <w:r>
        <w:rPr>
          <w:rStyle w:val="21"/>
          <w:color w:val="000000"/>
        </w:rPr>
        <w:softHyphen/>
        <w:t>скими средствами. Таким образом, в экономических средствах сочетается ис</w:t>
      </w:r>
      <w:r>
        <w:rPr>
          <w:rStyle w:val="21"/>
          <w:color w:val="000000"/>
        </w:rPr>
        <w:softHyphen/>
        <w:t>пользование как прямых, так и косвенных инструментов (методов) управления.</w:t>
      </w:r>
    </w:p>
    <w:p w14:paraId="3BFD4FE5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520"/>
        <w:jc w:val="both"/>
      </w:pPr>
      <w:r>
        <w:rPr>
          <w:rStyle w:val="21"/>
          <w:color w:val="000000"/>
        </w:rPr>
        <w:t>В условиях либерализации государственного регулирования экономики, повышения роли частной инициативы, как в определении сфер привлечения инвестиций, так и поиске инвестиционных ресурсов, приоритет, на наш взгляд, необходимо отдать косвенным методам государственного регулирования, а именно налоговым инструментам, как наиболее действенным инструменту го</w:t>
      </w:r>
      <w:r>
        <w:rPr>
          <w:rStyle w:val="21"/>
          <w:color w:val="000000"/>
        </w:rPr>
        <w:softHyphen/>
        <w:t>сударственной экономической политики, которым посвящена третья глава дис</w:t>
      </w:r>
      <w:r>
        <w:rPr>
          <w:rStyle w:val="21"/>
          <w:color w:val="000000"/>
        </w:rPr>
        <w:softHyphen/>
        <w:t>сертационного исследования.</w:t>
      </w:r>
    </w:p>
    <w:p w14:paraId="7FEEE033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680"/>
        <w:jc w:val="both"/>
      </w:pPr>
      <w:r>
        <w:rPr>
          <w:rStyle w:val="21"/>
          <w:color w:val="000000"/>
        </w:rPr>
        <w:t>В третьей главе диссертационного исследования также определены пути преодоления снижения регулирующей роли налогов и выявлены направления совершенствования налогового стимулирования инвестиционной деятельности.</w:t>
      </w:r>
    </w:p>
    <w:p w14:paraId="0A1C06D5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520"/>
        <w:jc w:val="both"/>
      </w:pPr>
      <w:r>
        <w:rPr>
          <w:rStyle w:val="21"/>
          <w:color w:val="000000"/>
        </w:rPr>
        <w:t>Ввиду ограниченного запаса возможностей развития инвестиционной дея</w:t>
      </w:r>
      <w:r>
        <w:rPr>
          <w:rStyle w:val="21"/>
          <w:color w:val="000000"/>
        </w:rPr>
        <w:softHyphen/>
        <w:t>тельности, которые дает Глава 25 Налогового кодекса России, следует исноль- зовать любые рычаги косвенного стимулирования, в том числе и амортизаци</w:t>
      </w:r>
      <w:r>
        <w:rPr>
          <w:rStyle w:val="21"/>
          <w:color w:val="000000"/>
        </w:rPr>
        <w:softHyphen/>
        <w:t>онные начисления, которые уменьшают налогооблагаемую базу.</w:t>
      </w:r>
    </w:p>
    <w:p w14:paraId="703EC80E" w14:textId="77777777" w:rsidR="00347C9C" w:rsidRDefault="00347C9C" w:rsidP="00347C9C">
      <w:pPr>
        <w:pStyle w:val="210"/>
        <w:shd w:val="clear" w:color="auto" w:fill="auto"/>
        <w:tabs>
          <w:tab w:val="left" w:pos="9041"/>
          <w:tab w:val="left" w:pos="9411"/>
        </w:tabs>
        <w:spacing w:after="0" w:line="463" w:lineRule="exact"/>
        <w:ind w:left="1040" w:firstLine="480"/>
        <w:jc w:val="both"/>
      </w:pPr>
      <w:r>
        <w:rPr>
          <w:rStyle w:val="21"/>
          <w:color w:val="000000"/>
        </w:rPr>
        <w:lastRenderedPageBreak/>
        <w:t>С учетом изменений в налоговом законодательстве с 1 января 2002 года, прямое налоговое стимулирование инвестиционной деятельности, по нашему мнению, может быть сконцентрировано только на уровне Федеральных окру</w:t>
      </w:r>
      <w:r>
        <w:rPr>
          <w:rStyle w:val="21"/>
          <w:color w:val="000000"/>
        </w:rPr>
        <w:softHyphen/>
        <w:t>гов, в т.ч. и ЮФО.</w:t>
      </w:r>
      <w:r>
        <w:rPr>
          <w:rStyle w:val="21"/>
          <w:color w:val="000000"/>
        </w:rPr>
        <w:tab/>
        <w:t>-</w:t>
      </w:r>
      <w:r>
        <w:rPr>
          <w:rStyle w:val="21"/>
          <w:color w:val="000000"/>
        </w:rPr>
        <w:tab/>
        <w:t>.</w:t>
      </w:r>
    </w:p>
    <w:p w14:paraId="338DC782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480"/>
        <w:jc w:val="both"/>
      </w:pPr>
      <w:r>
        <w:rPr>
          <w:rStyle w:val="21"/>
          <w:color w:val="000000"/>
        </w:rPr>
        <w:t>Налоговая ставка налога на прибыль, подлежащего зачислению в бюджеты субъектов РФ, законами субъектов РФ может быть понижена для отдельных ка</w:t>
      </w:r>
      <w:r>
        <w:rPr>
          <w:rStyle w:val="21"/>
          <w:color w:val="000000"/>
        </w:rPr>
        <w:softHyphen/>
        <w:t>тегорий налогоплательщиков. Что, на наш взгляд, при отсутствии налогового стимулирования инвестиционной деятельности на федеральном уровне, позво</w:t>
      </w:r>
      <w:r>
        <w:rPr>
          <w:rStyle w:val="21"/>
          <w:color w:val="000000"/>
        </w:rPr>
        <w:softHyphen/>
        <w:t>ляет создать систему налогового стимулирования инвестиционной деятельно</w:t>
      </w:r>
      <w:r>
        <w:rPr>
          <w:rStyle w:val="21"/>
          <w:color w:val="000000"/>
        </w:rPr>
        <w:softHyphen/>
        <w:t>сти на уровне федеральных округов, хотя эти возможности и ограничены всего четырьмя процентными пунктами.</w:t>
      </w:r>
    </w:p>
    <w:p w14:paraId="612B9AF8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480"/>
        <w:jc w:val="both"/>
      </w:pPr>
      <w:r>
        <w:rPr>
          <w:rStyle w:val="21"/>
          <w:color w:val="000000"/>
        </w:rPr>
        <w:t>Благоприятный налоговый режим региона является одним из основных по</w:t>
      </w:r>
      <w:r>
        <w:rPr>
          <w:rStyle w:val="21"/>
          <w:color w:val="000000"/>
        </w:rPr>
        <w:softHyphen/>
        <w:t>будительных механизмов, определяющих решение инвестора о выборе места размещения инвестиций. Особенно актуальным этот фактор является для затра</w:t>
      </w:r>
      <w:r>
        <w:rPr>
          <w:rStyle w:val="21"/>
          <w:color w:val="000000"/>
        </w:rPr>
        <w:softHyphen/>
        <w:t>тоориентированных инвесторов, рассматривающих возможности минимизации себестоимости производства.</w:t>
      </w:r>
    </w:p>
    <w:p w14:paraId="60E506A4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480"/>
        <w:jc w:val="both"/>
      </w:pPr>
      <w:r>
        <w:rPr>
          <w:rStyle w:val="21"/>
          <w:color w:val="000000"/>
        </w:rPr>
        <w:t xml:space="preserve">С вступлением в силу Главы 25 Налогового кодекса России </w:t>
      </w:r>
      <w:r>
        <w:rPr>
          <w:rStyle w:val="21"/>
          <w:color w:val="000000"/>
        </w:rPr>
        <w:lastRenderedPageBreak/>
        <w:t>отменены все льготы, в том числе инвестиционная, что во многом перечеркнуло положитель</w:t>
      </w:r>
      <w:r>
        <w:rPr>
          <w:rStyle w:val="21"/>
          <w:color w:val="000000"/>
        </w:rPr>
        <w:softHyphen/>
        <w:t>ный эффект изменений для инвесторов. Между тем мировой опыт показывает, что льготы в налоговой системе выполняют регулирующую функцию и стиму</w:t>
      </w:r>
      <w:r>
        <w:rPr>
          <w:rStyle w:val="21"/>
          <w:color w:val="000000"/>
        </w:rPr>
        <w:softHyphen/>
        <w:t>лируют развитие приоритетных направлений экономики.</w:t>
      </w:r>
    </w:p>
    <w:p w14:paraId="4D3CA6A8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480"/>
        <w:jc w:val="both"/>
      </w:pPr>
      <w:r>
        <w:rPr>
          <w:rStyle w:val="21"/>
          <w:color w:val="000000"/>
        </w:rPr>
        <w:t>Чтобы стимулировать в России рост инвестиционной активности с помо</w:t>
      </w:r>
      <w:r>
        <w:rPr>
          <w:rStyle w:val="21"/>
          <w:color w:val="000000"/>
        </w:rPr>
        <w:softHyphen/>
        <w:t>щью налоговых механизмов, законодательство должно предусмотреть инвести</w:t>
      </w:r>
      <w:r>
        <w:rPr>
          <w:rStyle w:val="21"/>
          <w:color w:val="000000"/>
        </w:rPr>
        <w:softHyphen/>
        <w:t>ционные льготы прямого действия. Например, инвестиционная льгота но при</w:t>
      </w:r>
      <w:r>
        <w:rPr>
          <w:rStyle w:val="21"/>
          <w:color w:val="000000"/>
        </w:rPr>
        <w:softHyphen/>
        <w:t>были могла бы стать существенным источником капитальных вложений. Вряд ли ускоренная амортизация заменит такую льготу, поскольку амортизация не стимулирует расширенное производство и НИОКР. Ведь ускоренной амортиза</w:t>
      </w:r>
      <w:r>
        <w:rPr>
          <w:rStyle w:val="21"/>
          <w:color w:val="000000"/>
        </w:rPr>
        <w:softHyphen/>
        <w:t>ции может подлежать и приобретенное старое оборудование, заменившее вы</w:t>
      </w:r>
      <w:r>
        <w:rPr>
          <w:rStyle w:val="21"/>
          <w:color w:val="000000"/>
        </w:rPr>
        <w:softHyphen/>
        <w:t>бывшее, полностью изношенное. Кроме того, для стимулирования именно рас</w:t>
      </w:r>
      <w:r>
        <w:rPr>
          <w:rStyle w:val="21"/>
          <w:color w:val="000000"/>
        </w:rPr>
        <w:softHyphen/>
        <w:t>ширенного воспроизводства, а не просто замещения вследствие износа целесо</w:t>
      </w:r>
      <w:r>
        <w:rPr>
          <w:rStyle w:val="21"/>
          <w:color w:val="000000"/>
        </w:rPr>
        <w:softHyphen/>
        <w:t>образно ввести дополнительную льготу на прирост капитальных вложений.</w:t>
      </w:r>
    </w:p>
    <w:p w14:paraId="2AD25625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20" w:firstLine="500"/>
        <w:jc w:val="both"/>
      </w:pPr>
      <w:r>
        <w:rPr>
          <w:rStyle w:val="21"/>
          <w:color w:val="000000"/>
        </w:rPr>
        <w:t>Несложный анализ позволяет сделать вывод, что одно только снижение налоговых ставок при отмене налоговых льгот не приведет к кардинальному улучшению условий инвестирования. Поэтому инструменты налоговой систе</w:t>
      </w:r>
      <w:r>
        <w:rPr>
          <w:rStyle w:val="21"/>
          <w:color w:val="000000"/>
        </w:rPr>
        <w:softHyphen/>
        <w:t>мы нужно применять в комплексе, а амортизация должна не только обеспечи</w:t>
      </w:r>
      <w:r>
        <w:rPr>
          <w:rStyle w:val="21"/>
          <w:color w:val="000000"/>
        </w:rPr>
        <w:softHyphen/>
        <w:t>вать списание затрат по приобретению амортизируемого имущества на расходы по налогу на прибыль, но и стать реальным финансовым источником для об</w:t>
      </w:r>
      <w:r>
        <w:rPr>
          <w:rStyle w:val="21"/>
          <w:color w:val="000000"/>
        </w:rPr>
        <w:softHyphen/>
        <w:t>новления основных средств предприятия в виде целевого неприкасаемого фон</w:t>
      </w:r>
      <w:r>
        <w:rPr>
          <w:rStyle w:val="21"/>
          <w:color w:val="000000"/>
        </w:rPr>
        <w:softHyphen/>
        <w:t xml:space="preserve">да </w:t>
      </w:r>
      <w:r>
        <w:rPr>
          <w:rStyle w:val="21"/>
          <w:color w:val="000000"/>
        </w:rPr>
        <w:lastRenderedPageBreak/>
        <w:t>(счетов) предприятий. Необходимо создание поощрительной системы нало</w:t>
      </w:r>
      <w:r>
        <w:rPr>
          <w:rStyle w:val="21"/>
          <w:color w:val="000000"/>
        </w:rPr>
        <w:softHyphen/>
        <w:t>гообложения, обеспечивающей практическую реализацию льготирования инве</w:t>
      </w:r>
      <w:r>
        <w:rPr>
          <w:rStyle w:val="21"/>
          <w:color w:val="000000"/>
        </w:rPr>
        <w:softHyphen/>
        <w:t>стируемой прибыли предприятий, а также прибыли, полученной в рамках реа</w:t>
      </w:r>
      <w:r>
        <w:rPr>
          <w:rStyle w:val="21"/>
          <w:color w:val="000000"/>
        </w:rPr>
        <w:softHyphen/>
        <w:t>лизации инвестиционного проекта до его окупаемости, и контроль за ее функ</w:t>
      </w:r>
      <w:r>
        <w:rPr>
          <w:rStyle w:val="21"/>
          <w:color w:val="000000"/>
        </w:rPr>
        <w:softHyphen/>
        <w:t>ционированием посредством совершенствования налогового контроля за субъ</w:t>
      </w:r>
      <w:r>
        <w:rPr>
          <w:rStyle w:val="21"/>
          <w:color w:val="000000"/>
        </w:rPr>
        <w:softHyphen/>
        <w:t>ектами, осуществляющими инвестиционную деятельность.</w:t>
      </w:r>
    </w:p>
    <w:p w14:paraId="623F9E7C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20" w:firstLine="500"/>
        <w:jc w:val="both"/>
      </w:pPr>
      <w:r>
        <w:rPr>
          <w:rStyle w:val="21"/>
          <w:color w:val="000000"/>
        </w:rPr>
        <w:t xml:space="preserve">Если </w:t>
      </w:r>
      <w:r>
        <w:rPr>
          <w:rStyle w:val="21"/>
          <w:color w:val="000000"/>
          <w:lang w:val="uk-UA" w:eastAsia="uk-UA"/>
        </w:rPr>
        <w:t xml:space="preserve">все-таки </w:t>
      </w:r>
      <w:r>
        <w:rPr>
          <w:rStyle w:val="21"/>
          <w:color w:val="000000"/>
        </w:rPr>
        <w:t>признать регулирующую функцию налогов, то налоговые льготы можно считать ее практической реализацией. Институт льгот в опреде</w:t>
      </w:r>
      <w:r>
        <w:rPr>
          <w:rStyle w:val="21"/>
          <w:color w:val="000000"/>
        </w:rPr>
        <w:softHyphen/>
        <w:t>ленном смысле придает налоговой системе регулирующий характер, а не толь</w:t>
      </w:r>
      <w:r>
        <w:rPr>
          <w:rStyle w:val="21"/>
          <w:color w:val="000000"/>
        </w:rPr>
        <w:softHyphen/>
        <w:t>ко фискальный. Отсутствие налоговых льгот, отражающих приоритеты госу</w:t>
      </w:r>
      <w:r>
        <w:rPr>
          <w:rStyle w:val="21"/>
          <w:color w:val="000000"/>
        </w:rPr>
        <w:softHyphen/>
        <w:t>дарства, свидетельствует о недопустимо пассивной роли налоговой системы в решении экономических проблем</w:t>
      </w:r>
    </w:p>
    <w:p w14:paraId="3DAFDB1B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20" w:firstLine="500"/>
        <w:jc w:val="both"/>
      </w:pPr>
      <w:r>
        <w:rPr>
          <w:rStyle w:val="21"/>
          <w:color w:val="000000"/>
        </w:rPr>
        <w:t>В этой связи на правительственном уровне следует рассмотреть возмож</w:t>
      </w:r>
      <w:r>
        <w:rPr>
          <w:rStyle w:val="21"/>
          <w:color w:val="000000"/>
        </w:rPr>
        <w:softHyphen/>
        <w:t>ность восстановления инвестиционной льготы по налогообложению прибыли и предоставления предприятиям, внедряющим принципиально новые технологии, машины и оборудование, налоговых каникул на срок три - пять лет.</w:t>
      </w:r>
    </w:p>
    <w:p w14:paraId="1E756F68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20" w:firstLine="500"/>
        <w:jc w:val="both"/>
      </w:pPr>
      <w:r>
        <w:rPr>
          <w:rStyle w:val="21"/>
          <w:color w:val="000000"/>
        </w:rPr>
        <w:t>Политика ликвидации налоговых льгот означает лишение государства од</w:t>
      </w:r>
      <w:r>
        <w:rPr>
          <w:rStyle w:val="21"/>
          <w:color w:val="000000"/>
        </w:rPr>
        <w:softHyphen/>
        <w:t>ного из инструментов регулирования экономики, возможности определять и стимулировать приоритетные отрасли. Нам представляется, что в деле сокра</w:t>
      </w:r>
      <w:r>
        <w:rPr>
          <w:rStyle w:val="21"/>
          <w:color w:val="000000"/>
        </w:rPr>
        <w:softHyphen/>
        <w:t xml:space="preserve">щения льгот должно преобладать </w:t>
      </w:r>
      <w:r>
        <w:rPr>
          <w:rStyle w:val="21"/>
          <w:color w:val="000000"/>
        </w:rPr>
        <w:lastRenderedPageBreak/>
        <w:t>понимание большого значения налоговых льгот в сочетании с научным, экономически и юридически обоснованным под</w:t>
      </w:r>
      <w:r>
        <w:rPr>
          <w:rStyle w:val="21"/>
          <w:color w:val="000000"/>
        </w:rPr>
        <w:softHyphen/>
        <w:t>ходом к их выбору и способам предоставления.</w:t>
      </w:r>
    </w:p>
    <w:p w14:paraId="1A3F9F08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520"/>
        <w:jc w:val="both"/>
      </w:pPr>
      <w:r>
        <w:rPr>
          <w:rStyle w:val="21"/>
          <w:color w:val="000000"/>
        </w:rPr>
        <w:t>В налоговом законодательстве целесообразно решить проблему установле</w:t>
      </w:r>
      <w:r>
        <w:rPr>
          <w:rStyle w:val="21"/>
          <w:color w:val="000000"/>
        </w:rPr>
        <w:softHyphen/>
        <w:t>ния льгот и привилегий для иностранных инвесторов. При решении вопроса о предоставлении специальных налоговых льгот иностранным инвесторам надо учитывать, что установление каких-либо льгот и преимуществ для зарубежного инвестора в такой политизированной стране, как Россия, еще долгое время не будет восприниматься обществом как естественная мера по привлечению до</w:t>
      </w:r>
      <w:r>
        <w:rPr>
          <w:rStyle w:val="21"/>
          <w:color w:val="000000"/>
        </w:rPr>
        <w:softHyphen/>
        <w:t>полнительных источников капиталовложений. Выравнивание же возможностей отечественного и иностранного предпринимателей в части получения льгот и привилегий может стимулировать отечественные инвестиции в экономику, ог</w:t>
      </w:r>
      <w:r>
        <w:rPr>
          <w:rStyle w:val="21"/>
          <w:color w:val="000000"/>
        </w:rPr>
        <w:softHyphen/>
        <w:t>раничивать их нелегальный отток за рубеж в связи с невыгодностью инвести</w:t>
      </w:r>
      <w:r>
        <w:rPr>
          <w:rStyle w:val="21"/>
          <w:color w:val="000000"/>
        </w:rPr>
        <w:softHyphen/>
        <w:t>рования на родине. При этом наличие оговорки об обязательном равенстве воз</w:t>
      </w:r>
      <w:r>
        <w:rPr>
          <w:rStyle w:val="21"/>
          <w:color w:val="000000"/>
        </w:rPr>
        <w:softHyphen/>
        <w:t>можностей инвесторов в условиях хронического недостатка капиталов у отече</w:t>
      </w:r>
      <w:r>
        <w:rPr>
          <w:rStyle w:val="21"/>
          <w:color w:val="000000"/>
        </w:rPr>
        <w:softHyphen/>
        <w:t>ственных инвесторов нисколько не снизит интереса иностранного инвестора к вложению капитала. Иными словами, льготы и привилегии нужны, но предос</w:t>
      </w:r>
      <w:r>
        <w:rPr>
          <w:rStyle w:val="21"/>
          <w:color w:val="000000"/>
        </w:rPr>
        <w:softHyphen/>
        <w:t>тавляться они должны на одинаковых условиях, исключающих дискриминацию российского предпринимателя, или наоборот, иностранного предпринимателя, как это предписывается положением о национальном режиме.</w:t>
      </w:r>
    </w:p>
    <w:p w14:paraId="15C4BCDE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520"/>
        <w:jc w:val="both"/>
      </w:pPr>
      <w:r>
        <w:rPr>
          <w:rStyle w:val="21"/>
          <w:color w:val="000000"/>
        </w:rPr>
        <w:t>В целях стимулирования инвестиционной активности предприятия совме</w:t>
      </w:r>
      <w:r>
        <w:rPr>
          <w:rStyle w:val="21"/>
          <w:color w:val="000000"/>
        </w:rPr>
        <w:softHyphen/>
        <w:t xml:space="preserve">щение льготы и амортизации представляется наиболее </w:t>
      </w:r>
      <w:r>
        <w:rPr>
          <w:rStyle w:val="21"/>
          <w:color w:val="000000"/>
        </w:rPr>
        <w:lastRenderedPageBreak/>
        <w:t>эффективным по срав</w:t>
      </w:r>
      <w:r>
        <w:rPr>
          <w:rStyle w:val="21"/>
          <w:color w:val="000000"/>
        </w:rPr>
        <w:softHyphen/>
        <w:t>нению с использованием только амортизационной политики.</w:t>
      </w:r>
    </w:p>
    <w:p w14:paraId="378E44A6" w14:textId="77777777" w:rsidR="00347C9C" w:rsidRDefault="00347C9C" w:rsidP="00347C9C">
      <w:pPr>
        <w:pStyle w:val="210"/>
        <w:shd w:val="clear" w:color="auto" w:fill="auto"/>
        <w:spacing w:after="0" w:line="463" w:lineRule="exact"/>
        <w:ind w:left="1040" w:firstLine="520"/>
        <w:jc w:val="both"/>
      </w:pPr>
      <w:r>
        <w:rPr>
          <w:rStyle w:val="21"/>
          <w:color w:val="000000"/>
        </w:rPr>
        <w:t>Рациональное использование налогового стимулирования инвестиций от</w:t>
      </w:r>
      <w:r>
        <w:rPr>
          <w:rStyle w:val="21"/>
          <w:color w:val="000000"/>
        </w:rPr>
        <w:softHyphen/>
        <w:t>крывает возможность устойчивого социально-экономического развития России.</w:t>
      </w:r>
    </w:p>
    <w:p w14:paraId="720B30D8" w14:textId="77777777" w:rsidR="00347C9C" w:rsidRPr="00347C9C" w:rsidRDefault="00347C9C" w:rsidP="00347C9C"/>
    <w:sectPr w:rsidR="00347C9C" w:rsidRPr="00347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4CE1" w14:textId="77777777" w:rsidR="001C2964" w:rsidRDefault="001C2964">
      <w:pPr>
        <w:spacing w:after="0" w:line="240" w:lineRule="auto"/>
      </w:pPr>
      <w:r>
        <w:separator/>
      </w:r>
    </w:p>
  </w:endnote>
  <w:endnote w:type="continuationSeparator" w:id="0">
    <w:p w14:paraId="3311A1F4" w14:textId="77777777" w:rsidR="001C2964" w:rsidRDefault="001C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533D" w14:textId="77777777" w:rsidR="001C2964" w:rsidRDefault="001C2964">
      <w:pPr>
        <w:spacing w:after="0" w:line="240" w:lineRule="auto"/>
      </w:pPr>
      <w:r>
        <w:separator/>
      </w:r>
    </w:p>
  </w:footnote>
  <w:footnote w:type="continuationSeparator" w:id="0">
    <w:p w14:paraId="452BF1CE" w14:textId="77777777" w:rsidR="001C2964" w:rsidRDefault="001C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29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8"/>
  </w:num>
  <w:num w:numId="2">
    <w:abstractNumId w:val="27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7"/>
  </w:num>
  <w:num w:numId="17">
    <w:abstractNumId w:val="33"/>
  </w:num>
  <w:num w:numId="18">
    <w:abstractNumId w:val="26"/>
  </w:num>
  <w:num w:numId="19">
    <w:abstractNumId w:val="29"/>
  </w:num>
  <w:num w:numId="20">
    <w:abstractNumId w:val="24"/>
  </w:num>
  <w:num w:numId="21">
    <w:abstractNumId w:val="25"/>
  </w:num>
  <w:num w:numId="22">
    <w:abstractNumId w:val="12"/>
  </w:num>
  <w:num w:numId="23">
    <w:abstractNumId w:val="13"/>
  </w:num>
  <w:num w:numId="24">
    <w:abstractNumId w:val="11"/>
  </w:num>
  <w:num w:numId="25">
    <w:abstractNumId w:val="32"/>
  </w:num>
  <w:num w:numId="26">
    <w:abstractNumId w:val="34"/>
  </w:num>
  <w:num w:numId="27">
    <w:abstractNumId w:val="35"/>
  </w:num>
  <w:num w:numId="28">
    <w:abstractNumId w:val="36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  <w:num w:numId="35">
    <w:abstractNumId w:val="22"/>
  </w:num>
  <w:num w:numId="36">
    <w:abstractNumId w:val="23"/>
  </w:num>
  <w:num w:numId="37">
    <w:abstractNumId w:val="30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64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132445</TotalTime>
  <Pages>16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6761</cp:revision>
  <dcterms:created xsi:type="dcterms:W3CDTF">2024-06-20T08:51:00Z</dcterms:created>
  <dcterms:modified xsi:type="dcterms:W3CDTF">2025-02-01T19:33:00Z</dcterms:modified>
  <cp:category/>
</cp:coreProperties>
</file>