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94EC1" w14:textId="77777777" w:rsidR="00A53892" w:rsidRDefault="00A53892" w:rsidP="00A53892">
      <w:pPr>
        <w:pStyle w:val="afffffffffffffffffffffffffff5"/>
        <w:rPr>
          <w:rFonts w:ascii="Verdana" w:hAnsi="Verdana"/>
          <w:color w:val="000000"/>
          <w:sz w:val="21"/>
          <w:szCs w:val="21"/>
        </w:rPr>
      </w:pPr>
      <w:r>
        <w:rPr>
          <w:rFonts w:ascii="Helvetica" w:hAnsi="Helvetica" w:cs="Helvetica"/>
          <w:b/>
          <w:bCs w:val="0"/>
          <w:color w:val="222222"/>
          <w:sz w:val="21"/>
          <w:szCs w:val="21"/>
        </w:rPr>
        <w:t>Джаббари Насир Хасан.</w:t>
      </w:r>
    </w:p>
    <w:p w14:paraId="2EAF2CBD" w14:textId="77777777" w:rsidR="00A53892" w:rsidRDefault="00A53892" w:rsidP="00A53892">
      <w:pPr>
        <w:pStyle w:val="20"/>
        <w:spacing w:before="0" w:after="312"/>
        <w:rPr>
          <w:rFonts w:ascii="Arial" w:hAnsi="Arial" w:cs="Arial"/>
          <w:caps/>
          <w:color w:val="333333"/>
          <w:sz w:val="27"/>
          <w:szCs w:val="27"/>
        </w:rPr>
      </w:pPr>
      <w:r>
        <w:rPr>
          <w:rFonts w:ascii="Helvetica" w:hAnsi="Helvetica" w:cs="Helvetica"/>
          <w:caps/>
          <w:color w:val="222222"/>
          <w:sz w:val="21"/>
          <w:szCs w:val="21"/>
        </w:rPr>
        <w:t>Подходы России и Ирана к борьбе с международным терроризмом : диссертация ... кандидата политических наук : 23.00.04 / Джаббари Насир Хасан; [Место защиты: ФГБУ МГИМО МИД РФ]. - Москва, 2018. - 235 с. : ил.</w:t>
      </w:r>
    </w:p>
    <w:p w14:paraId="11541459" w14:textId="77777777" w:rsidR="00A53892" w:rsidRDefault="00A53892" w:rsidP="00A5389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Джаббари Насир Хасан</w:t>
      </w:r>
    </w:p>
    <w:p w14:paraId="619D4AF5" w14:textId="77777777" w:rsidR="00A53892" w:rsidRDefault="00A53892" w:rsidP="00A538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6A5194C8" w14:textId="77777777" w:rsidR="00A53892" w:rsidRDefault="00A53892" w:rsidP="00A538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6C5BF8E" w14:textId="77777777" w:rsidR="00A53892" w:rsidRDefault="00A53892" w:rsidP="00A538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ОСОБЕННОСТИ ФЕНОМЕНА МЕЖДУНАРОДНОГО ТЕРРОРИЗМА В СОВРЕМЕННОМ МИРЕ</w:t>
      </w:r>
    </w:p>
    <w:p w14:paraId="7B5290EF" w14:textId="77777777" w:rsidR="00A53892" w:rsidRDefault="00A53892" w:rsidP="00A538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1.1.Понятие международного терроризма и особенности его понимания в политическом дискурсе</w:t>
      </w:r>
    </w:p>
    <w:p w14:paraId="298F25AC" w14:textId="77777777" w:rsidR="00A53892" w:rsidRDefault="00A53892" w:rsidP="00A538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1.2.Проблема терроризма с точки зрения исламской политической мысли</w:t>
      </w:r>
    </w:p>
    <w:p w14:paraId="73A51345" w14:textId="77777777" w:rsidR="00A53892" w:rsidRDefault="00A53892" w:rsidP="00A538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1.3.Терроризм с точки зрения теории конструктивизмаи теории нового институционализма</w:t>
      </w:r>
    </w:p>
    <w:p w14:paraId="1EE12B77" w14:textId="77777777" w:rsidR="00A53892" w:rsidRDefault="00A53892" w:rsidP="00A538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ПРОБЛЕМА ТЕРРОРИЗМА В ИРАНЕ И РОССИИ: СПЕЦИФИКА ПОНИМАНИЯ ФЕНОМЕНА И ОФИЦИАЛЬНАЯ ПОЗИЦИЯ ПО БОРЬБЕ С НИМ</w:t>
      </w:r>
    </w:p>
    <w:p w14:paraId="3F4D2F33" w14:textId="77777777" w:rsidR="00A53892" w:rsidRDefault="00A53892" w:rsidP="00A538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Терроризм как вызов национальной безопасности Ирана</w:t>
      </w:r>
    </w:p>
    <w:p w14:paraId="0F188F7F" w14:textId="77777777" w:rsidR="00A53892" w:rsidRDefault="00A53892" w:rsidP="00A538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Терроризм как угроза национальной безопасности России</w:t>
      </w:r>
    </w:p>
    <w:p w14:paraId="3C45B80E" w14:textId="77777777" w:rsidR="00A53892" w:rsidRDefault="00A53892" w:rsidP="00A538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2.3.Особенности понимания феномена международного терроризма в исследовательском и политическом дискурсе Ирана</w:t>
      </w:r>
    </w:p>
    <w:p w14:paraId="59B2BE69" w14:textId="77777777" w:rsidR="00A53892" w:rsidRDefault="00A53892" w:rsidP="00A538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Понимание феномена терроризм в российском политическом и исследовательском дискурсе</w:t>
      </w:r>
    </w:p>
    <w:p w14:paraId="393FAD5E" w14:textId="77777777" w:rsidR="00A53892" w:rsidRDefault="00A53892" w:rsidP="00A538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ПОДХОДЫ ИРАНА И РОССИИ К БОРЬБЕ С МЕЖДУНАРОДНЫМ ТЕРРОРИЗМОМ И ВОЗМОЖНОСТИ ДВУСТОРОННЕГО СОТРУДНИЧЕСТВА В</w:t>
      </w:r>
    </w:p>
    <w:p w14:paraId="5AEAC637" w14:textId="77777777" w:rsidR="00A53892" w:rsidRDefault="00A53892" w:rsidP="00A538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ЭТОЙ ОБЛАСТИ</w:t>
      </w:r>
    </w:p>
    <w:p w14:paraId="7BC3085D" w14:textId="77777777" w:rsidR="00A53892" w:rsidRDefault="00A53892" w:rsidP="00A538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3.1.Иран в борьбе с международным терроризмом: подходы и форматы сотрудничества</w:t>
      </w:r>
    </w:p>
    <w:p w14:paraId="0424D691" w14:textId="77777777" w:rsidR="00A53892" w:rsidRDefault="00A53892" w:rsidP="00A538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Российский подход к борьбе с международным терроризмом на современном этапе</w:t>
      </w:r>
    </w:p>
    <w:p w14:paraId="1448390B" w14:textId="77777777" w:rsidR="00A53892" w:rsidRDefault="00A53892" w:rsidP="00A538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3.3.Ирано-российское сотрудничество в борьбе с международным терроризмом: нынешнее положение и перспективы развития</w:t>
      </w:r>
    </w:p>
    <w:p w14:paraId="31C10F99" w14:textId="77777777" w:rsidR="00A53892" w:rsidRDefault="00A53892" w:rsidP="00A538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568027B0" w14:textId="77777777" w:rsidR="00A53892" w:rsidRDefault="00A53892" w:rsidP="00A538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ИСПОЛЬЗОВАННЫХ ИСТОЧНИКОВ И ЛИТЕРАТУРЫ</w:t>
      </w:r>
    </w:p>
    <w:p w14:paraId="0D7F733E" w14:textId="77777777" w:rsidR="00A53892" w:rsidRDefault="00A53892" w:rsidP="00A538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w:t>
      </w:r>
    </w:p>
    <w:p w14:paraId="40294F55" w14:textId="6E34CA8B" w:rsidR="00050BAD" w:rsidRPr="00A53892" w:rsidRDefault="00050BAD" w:rsidP="00A53892"/>
    <w:sectPr w:rsidR="00050BAD" w:rsidRPr="00A5389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5C346" w14:textId="77777777" w:rsidR="00C70379" w:rsidRDefault="00C70379">
      <w:pPr>
        <w:spacing w:after="0" w:line="240" w:lineRule="auto"/>
      </w:pPr>
      <w:r>
        <w:separator/>
      </w:r>
    </w:p>
  </w:endnote>
  <w:endnote w:type="continuationSeparator" w:id="0">
    <w:p w14:paraId="6F89808C" w14:textId="77777777" w:rsidR="00C70379" w:rsidRDefault="00C70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89B4F" w14:textId="77777777" w:rsidR="00C70379" w:rsidRDefault="00C70379"/>
    <w:p w14:paraId="0B6B17E5" w14:textId="77777777" w:rsidR="00C70379" w:rsidRDefault="00C70379"/>
    <w:p w14:paraId="268058C7" w14:textId="77777777" w:rsidR="00C70379" w:rsidRDefault="00C70379"/>
    <w:p w14:paraId="24DA80B1" w14:textId="77777777" w:rsidR="00C70379" w:rsidRDefault="00C70379"/>
    <w:p w14:paraId="6D87DB31" w14:textId="77777777" w:rsidR="00C70379" w:rsidRDefault="00C70379"/>
    <w:p w14:paraId="0FF0DF4A" w14:textId="77777777" w:rsidR="00C70379" w:rsidRDefault="00C70379"/>
    <w:p w14:paraId="26B2D05C" w14:textId="77777777" w:rsidR="00C70379" w:rsidRDefault="00C703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437332" wp14:editId="2BA72D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31DAD" w14:textId="77777777" w:rsidR="00C70379" w:rsidRDefault="00C703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43733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B31DAD" w14:textId="77777777" w:rsidR="00C70379" w:rsidRDefault="00C703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F00EEC" w14:textId="77777777" w:rsidR="00C70379" w:rsidRDefault="00C70379"/>
    <w:p w14:paraId="787941BB" w14:textId="77777777" w:rsidR="00C70379" w:rsidRDefault="00C70379"/>
    <w:p w14:paraId="5EDBA682" w14:textId="77777777" w:rsidR="00C70379" w:rsidRDefault="00C703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8DC1F7" wp14:editId="24570A1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71DA1" w14:textId="77777777" w:rsidR="00C70379" w:rsidRDefault="00C70379"/>
                          <w:p w14:paraId="3F486428" w14:textId="77777777" w:rsidR="00C70379" w:rsidRDefault="00C703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8DC1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471DA1" w14:textId="77777777" w:rsidR="00C70379" w:rsidRDefault="00C70379"/>
                    <w:p w14:paraId="3F486428" w14:textId="77777777" w:rsidR="00C70379" w:rsidRDefault="00C703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8FA192" w14:textId="77777777" w:rsidR="00C70379" w:rsidRDefault="00C70379"/>
    <w:p w14:paraId="4036176F" w14:textId="77777777" w:rsidR="00C70379" w:rsidRDefault="00C70379">
      <w:pPr>
        <w:rPr>
          <w:sz w:val="2"/>
          <w:szCs w:val="2"/>
        </w:rPr>
      </w:pPr>
    </w:p>
    <w:p w14:paraId="762DDC68" w14:textId="77777777" w:rsidR="00C70379" w:rsidRDefault="00C70379"/>
    <w:p w14:paraId="586D6EE0" w14:textId="77777777" w:rsidR="00C70379" w:rsidRDefault="00C70379">
      <w:pPr>
        <w:spacing w:after="0" w:line="240" w:lineRule="auto"/>
      </w:pPr>
    </w:p>
  </w:footnote>
  <w:footnote w:type="continuationSeparator" w:id="0">
    <w:p w14:paraId="0CFAB2E1" w14:textId="77777777" w:rsidR="00C70379" w:rsidRDefault="00C70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79"/>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84588</TotalTime>
  <Pages>2</Pages>
  <Words>227</Words>
  <Characters>1300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3244</cp:revision>
  <cp:lastPrinted>2009-02-06T05:36:00Z</cp:lastPrinted>
  <dcterms:created xsi:type="dcterms:W3CDTF">2024-01-07T13:43:00Z</dcterms:created>
  <dcterms:modified xsi:type="dcterms:W3CDTF">2025-04-30T08:02:00Z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