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70D9" w14:textId="77777777" w:rsidR="00341F7A" w:rsidRDefault="00341F7A" w:rsidP="00341F7A">
      <w:pPr>
        <w:pStyle w:val="afffffffffffffffffffffffffff5"/>
        <w:rPr>
          <w:rFonts w:ascii="Verdana" w:hAnsi="Verdana"/>
          <w:color w:val="000000"/>
          <w:sz w:val="21"/>
          <w:szCs w:val="21"/>
        </w:rPr>
      </w:pPr>
      <w:r>
        <w:rPr>
          <w:rFonts w:ascii="Helvetica" w:hAnsi="Helvetica" w:cs="Helvetica"/>
          <w:b/>
          <w:bCs w:val="0"/>
          <w:color w:val="222222"/>
          <w:sz w:val="21"/>
          <w:szCs w:val="21"/>
        </w:rPr>
        <w:t>Гершкович, Владимир Яковлевич.</w:t>
      </w:r>
    </w:p>
    <w:p w14:paraId="1D9A163E" w14:textId="77777777" w:rsidR="00341F7A" w:rsidRDefault="00341F7A" w:rsidP="00341F7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Неголономные вариационные </w:t>
      </w:r>
      <w:proofErr w:type="gramStart"/>
      <w:r>
        <w:rPr>
          <w:rFonts w:ascii="Helvetica" w:hAnsi="Helvetica" w:cs="Helvetica"/>
          <w:caps/>
          <w:color w:val="222222"/>
          <w:sz w:val="21"/>
          <w:szCs w:val="21"/>
        </w:rPr>
        <w:t>задачи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B540118" w14:textId="77777777" w:rsidR="00341F7A" w:rsidRDefault="00341F7A" w:rsidP="00341F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Гершкович, Владимир Яковлевич</w:t>
      </w:r>
    </w:p>
    <w:p w14:paraId="20BAD4E1"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858971"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АБСОЛЮТНО НЕШЯОНОМНЫЕ РАСПРЕДЕКЕНИЯ НА РИМАЮВЫХ МНОГООБРАЗИЯХ</w:t>
      </w:r>
    </w:p>
    <w:p w14:paraId="2FF67564"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Краткое содержание главы и исторический обзор</w:t>
      </w:r>
    </w:p>
    <w:p w14:paraId="1D023FCB"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2ш Основные определения.</w:t>
      </w:r>
    </w:p>
    <w:p w14:paraId="7A5606A4"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Теорема о приведении струи регулярного распределения к кваз и </w:t>
      </w:r>
      <w:proofErr w:type="gramStart"/>
      <w:r>
        <w:rPr>
          <w:rFonts w:ascii="Arial" w:hAnsi="Arial" w:cs="Arial"/>
          <w:color w:val="333333"/>
          <w:sz w:val="21"/>
          <w:szCs w:val="21"/>
        </w:rPr>
        <w:t>нормаль ной</w:t>
      </w:r>
      <w:proofErr w:type="gramEnd"/>
      <w:r>
        <w:rPr>
          <w:rFonts w:ascii="Arial" w:hAnsi="Arial" w:cs="Arial"/>
          <w:color w:val="333333"/>
          <w:sz w:val="21"/>
          <w:szCs w:val="21"/>
        </w:rPr>
        <w:t xml:space="preserve"> форме.</w:t>
      </w:r>
    </w:p>
    <w:p w14:paraId="5149AEBF"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Верхние оценки множества достижимости для распределений на римановых многообразиях.</w:t>
      </w:r>
    </w:p>
    <w:p w14:paraId="12C1C841"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Теорема о параллелепипеде</w:t>
      </w:r>
    </w:p>
    <w:p w14:paraId="2F2C2A8C"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Нормальные формы распределений общего положения и максимальный рост</w:t>
      </w:r>
    </w:p>
    <w:p w14:paraId="4C691AE5"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Симметричные полисистемы общего положения</w:t>
      </w:r>
    </w:p>
    <w:p w14:paraId="77399B74"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Функционал действия.</w:t>
      </w:r>
    </w:p>
    <w:p w14:paraId="780DB04A"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Примеры</w:t>
      </w:r>
    </w:p>
    <w:p w14:paraId="40311087"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ШЛЯ КОНУСОВ НА РИМАНОВОМ Ш0Г00БРАЗИИ</w:t>
      </w:r>
    </w:p>
    <w:p w14:paraId="3553D872"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Краткое содержание главы и исторический обзор</w:t>
      </w:r>
    </w:p>
    <w:p w14:paraId="6CA3593D"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Определения и простейшие свойства полей конусов.</w:t>
      </w:r>
    </w:p>
    <w:p w14:paraId="51A37278"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множества достижимости для полей конусов.</w:t>
      </w:r>
    </w:p>
    <w:p w14:paraId="066B426F"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Случай общего положения для полей конусов и </w:t>
      </w:r>
      <w:proofErr w:type="gramStart"/>
      <w:r>
        <w:rPr>
          <w:rFonts w:ascii="Arial" w:hAnsi="Arial" w:cs="Arial"/>
          <w:color w:val="333333"/>
          <w:sz w:val="21"/>
          <w:szCs w:val="21"/>
        </w:rPr>
        <w:t>полисистем.И</w:t>
      </w:r>
      <w:proofErr w:type="gramEnd"/>
    </w:p>
    <w:p w14:paraId="5BE051D2"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Оценки множества достижимости для полисистем.</w:t>
      </w:r>
    </w:p>
    <w:p w14:paraId="47AFD9A7"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Точные показатели КБазигельдероЕости границы области достижимости для полисистем общего положения</w:t>
      </w:r>
    </w:p>
    <w:p w14:paraId="403DB8E1"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6Ш Оценки множества точек, достижимых по кривым данной </w:t>
      </w:r>
      <w:proofErr w:type="gramStart"/>
      <w:r>
        <w:rPr>
          <w:rFonts w:ascii="Arial" w:hAnsi="Arial" w:cs="Arial"/>
          <w:color w:val="333333"/>
          <w:sz w:val="21"/>
          <w:szCs w:val="21"/>
        </w:rPr>
        <w:t>длины.Д</w:t>
      </w:r>
      <w:proofErr w:type="gramEnd"/>
    </w:p>
    <w:p w14:paraId="1AEA6815"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ЛЕВОИНВАРИАНТНЫЕ РАСПРЕДЕЛЕНИЯ НА ГРУППАХ ЛИ</w:t>
      </w:r>
    </w:p>
    <w:p w14:paraId="2DA7A707"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Краткое содержание и исторический обзор</w:t>
      </w:r>
      <w:proofErr w:type="gramStart"/>
      <w:r>
        <w:rPr>
          <w:rFonts w:ascii="Arial" w:hAnsi="Arial" w:cs="Arial"/>
          <w:color w:val="333333"/>
          <w:sz w:val="21"/>
          <w:szCs w:val="21"/>
        </w:rPr>
        <w:t>, .</w:t>
      </w:r>
      <w:proofErr w:type="gramEnd"/>
      <w:r>
        <w:rPr>
          <w:rFonts w:ascii="Arial" w:hAnsi="Arial" w:cs="Arial"/>
          <w:color w:val="333333"/>
          <w:sz w:val="21"/>
          <w:szCs w:val="21"/>
        </w:rPr>
        <w:t xml:space="preserve"> . * . ¿</w:t>
      </w:r>
    </w:p>
    <w:p w14:paraId="13BF7044"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ЛеЕоинвариантные распределения на полупростых группах </w:t>
      </w:r>
      <w:proofErr w:type="gramStart"/>
      <w:r>
        <w:rPr>
          <w:rFonts w:ascii="Arial" w:hAnsi="Arial" w:cs="Arial"/>
          <w:color w:val="333333"/>
          <w:sz w:val="21"/>
          <w:szCs w:val="21"/>
        </w:rPr>
        <w:t>Ли .</w:t>
      </w:r>
      <w:proofErr w:type="gramEnd"/>
      <w:r>
        <w:rPr>
          <w:rFonts w:ascii="Arial" w:hAnsi="Arial" w:cs="Arial"/>
          <w:color w:val="333333"/>
          <w:sz w:val="21"/>
          <w:szCs w:val="21"/>
        </w:rPr>
        <w:t>¿</w:t>
      </w:r>
    </w:p>
    <w:p w14:paraId="3242A770"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Лемма о квазидопустимых геодезических треугольниках. .••.•.*.•*. ¿</w:t>
      </w:r>
    </w:p>
    <w:p w14:paraId="421E3925"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Теорема об эллипсоиде. .¿</w:t>
      </w:r>
    </w:p>
    <w:p w14:paraId="1C8328E5"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5« Теорема</w:t>
      </w:r>
      <w:proofErr w:type="gramEnd"/>
      <w:r>
        <w:rPr>
          <w:rFonts w:ascii="Arial" w:hAnsi="Arial" w:cs="Arial"/>
          <w:color w:val="333333"/>
          <w:sz w:val="21"/>
          <w:szCs w:val="21"/>
        </w:rPr>
        <w:t xml:space="preserve"> об аппроксимации вариационных геодезических.«</w:t>
      </w:r>
    </w:p>
    <w:p w14:paraId="6EC4949B" w14:textId="77777777" w:rsidR="00341F7A" w:rsidRDefault="00341F7A" w:rsidP="00341F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Вычисление геодезических на $0(з) с двусторонне инвариантной метрикой.</w:t>
      </w:r>
    </w:p>
    <w:p w14:paraId="54F2B699" w14:textId="0B6A49C2" w:rsidR="00F505A7" w:rsidRPr="00341F7A" w:rsidRDefault="00F505A7" w:rsidP="00341F7A"/>
    <w:sectPr w:rsidR="00F505A7" w:rsidRPr="00341F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15D0" w14:textId="77777777" w:rsidR="00865149" w:rsidRDefault="00865149">
      <w:pPr>
        <w:spacing w:after="0" w:line="240" w:lineRule="auto"/>
      </w:pPr>
      <w:r>
        <w:separator/>
      </w:r>
    </w:p>
  </w:endnote>
  <w:endnote w:type="continuationSeparator" w:id="0">
    <w:p w14:paraId="55E0CB44" w14:textId="77777777" w:rsidR="00865149" w:rsidRDefault="0086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4120" w14:textId="77777777" w:rsidR="00865149" w:rsidRDefault="00865149"/>
    <w:p w14:paraId="14C42E3D" w14:textId="77777777" w:rsidR="00865149" w:rsidRDefault="00865149"/>
    <w:p w14:paraId="452E83D2" w14:textId="77777777" w:rsidR="00865149" w:rsidRDefault="00865149"/>
    <w:p w14:paraId="2483E8D5" w14:textId="77777777" w:rsidR="00865149" w:rsidRDefault="00865149"/>
    <w:p w14:paraId="7387E92D" w14:textId="77777777" w:rsidR="00865149" w:rsidRDefault="00865149"/>
    <w:p w14:paraId="40094D39" w14:textId="77777777" w:rsidR="00865149" w:rsidRDefault="00865149"/>
    <w:p w14:paraId="3FE45082" w14:textId="77777777" w:rsidR="00865149" w:rsidRDefault="008651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6BD8ED" wp14:editId="796DDE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A918" w14:textId="77777777" w:rsidR="00865149" w:rsidRDefault="00865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BD8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0BA918" w14:textId="77777777" w:rsidR="00865149" w:rsidRDefault="00865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F16C09" w14:textId="77777777" w:rsidR="00865149" w:rsidRDefault="00865149"/>
    <w:p w14:paraId="2CCA62D2" w14:textId="77777777" w:rsidR="00865149" w:rsidRDefault="00865149"/>
    <w:p w14:paraId="6B3DEC0D" w14:textId="77777777" w:rsidR="00865149" w:rsidRDefault="008651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FFBAFE" wp14:editId="1BB547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7BC9" w14:textId="77777777" w:rsidR="00865149" w:rsidRDefault="00865149"/>
                          <w:p w14:paraId="0DCBA623" w14:textId="77777777" w:rsidR="00865149" w:rsidRDefault="00865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FBA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DA7BC9" w14:textId="77777777" w:rsidR="00865149" w:rsidRDefault="00865149"/>
                    <w:p w14:paraId="0DCBA623" w14:textId="77777777" w:rsidR="00865149" w:rsidRDefault="00865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959FCA" w14:textId="77777777" w:rsidR="00865149" w:rsidRDefault="00865149"/>
    <w:p w14:paraId="241FE5F8" w14:textId="77777777" w:rsidR="00865149" w:rsidRDefault="00865149">
      <w:pPr>
        <w:rPr>
          <w:sz w:val="2"/>
          <w:szCs w:val="2"/>
        </w:rPr>
      </w:pPr>
    </w:p>
    <w:p w14:paraId="76C62FE9" w14:textId="77777777" w:rsidR="00865149" w:rsidRDefault="00865149"/>
    <w:p w14:paraId="2C28EF2A" w14:textId="77777777" w:rsidR="00865149" w:rsidRDefault="00865149">
      <w:pPr>
        <w:spacing w:after="0" w:line="240" w:lineRule="auto"/>
      </w:pPr>
    </w:p>
  </w:footnote>
  <w:footnote w:type="continuationSeparator" w:id="0">
    <w:p w14:paraId="129AB0F7" w14:textId="77777777" w:rsidR="00865149" w:rsidRDefault="0086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49"/>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105741</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1326</cp:revision>
  <cp:lastPrinted>2009-02-06T05:36:00Z</cp:lastPrinted>
  <dcterms:created xsi:type="dcterms:W3CDTF">2024-01-07T13:43:00Z</dcterms:created>
  <dcterms:modified xsi:type="dcterms:W3CDTF">2025-06-03T13:46:00Z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