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8E6C" w14:textId="77777777" w:rsidR="00B5065D" w:rsidRDefault="00B5065D" w:rsidP="00B5065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Шейнфельд, Игорь Вениаминович.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Рассеяние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модулированных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интенсивности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объектах</w:t>
      </w:r>
      <w:r>
        <w:rPr>
          <w:rStyle w:val="js-item-maininfo"/>
          <w:rFonts w:ascii="Helvetica" w:hAnsi="Helvetica" w:cs="Helvetica"/>
          <w:color w:val="222222"/>
          <w:sz w:val="21"/>
          <w:szCs w:val="21"/>
        </w:rPr>
        <w:t> : диссертация ... кандидата физико-математических наук : 01.04.06. - Горький, 1985. - 186 с. : ил.</w:t>
      </w:r>
      <w:r>
        <w:rPr>
          <w:rStyle w:val="search-descr"/>
          <w:rFonts w:ascii="Helvetica" w:hAnsi="Helvetica" w:cs="Helvetica"/>
          <w:color w:val="222222"/>
          <w:sz w:val="21"/>
          <w:szCs w:val="21"/>
        </w:rPr>
        <w:t>больше</w:t>
      </w:r>
    </w:p>
    <w:p w14:paraId="2D57B34E" w14:textId="77777777" w:rsidR="00B5065D" w:rsidRDefault="00B5065D" w:rsidP="00B5065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8868AA9" w14:textId="77777777" w:rsidR="00B5065D" w:rsidRDefault="00B5065D" w:rsidP="00B5065D">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C822844" w14:textId="77777777" w:rsidR="00B5065D" w:rsidRDefault="00B5065D" w:rsidP="00B5065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НАУЧНО-ИССЛЕЩОВАТЕЛЬСКИЙ РАДИОФИЗИЧЕСКИЙ ИНСТИТУТ (НИРШИ) На правах рукописи </w:t>
      </w:r>
      <w:r>
        <w:rPr>
          <w:rFonts w:ascii="Helvetica" w:hAnsi="Helvetica" w:cs="Helvetica"/>
          <w:b/>
          <w:bCs/>
          <w:color w:val="222222"/>
          <w:sz w:val="21"/>
          <w:szCs w:val="21"/>
        </w:rPr>
        <w:t>ШЕЙНФЕЛЬД</w:t>
      </w:r>
      <w:r>
        <w:rPr>
          <w:rFonts w:ascii="Helvetica" w:hAnsi="Helvetica" w:cs="Helvetica"/>
          <w:color w:val="222222"/>
          <w:sz w:val="21"/>
          <w:szCs w:val="21"/>
        </w:rPr>
        <w:t> </w:t>
      </w:r>
      <w:r>
        <w:rPr>
          <w:rFonts w:ascii="Helvetica" w:hAnsi="Helvetica" w:cs="Helvetica"/>
          <w:b/>
          <w:bCs/>
          <w:color w:val="222222"/>
          <w:sz w:val="21"/>
          <w:szCs w:val="21"/>
        </w:rPr>
        <w:t>ИГОРЬ</w:t>
      </w:r>
      <w:r>
        <w:rPr>
          <w:rFonts w:ascii="Helvetica" w:hAnsi="Helvetica" w:cs="Helvetica"/>
          <w:color w:val="222222"/>
          <w:sz w:val="21"/>
          <w:szCs w:val="21"/>
        </w:rPr>
        <w:t> </w:t>
      </w:r>
      <w:r>
        <w:rPr>
          <w:rFonts w:ascii="Helvetica" w:hAnsi="Helvetica" w:cs="Helvetica"/>
          <w:b/>
          <w:bCs/>
          <w:color w:val="222222"/>
          <w:sz w:val="21"/>
          <w:szCs w:val="21"/>
        </w:rPr>
        <w:t>ВЕНИАМИНОВИЧ</w:t>
      </w:r>
      <w:r>
        <w:rPr>
          <w:rFonts w:ascii="Helvetica" w:hAnsi="Helvetica" w:cs="Helvetica"/>
          <w:color w:val="222222"/>
          <w:sz w:val="21"/>
          <w:szCs w:val="21"/>
        </w:rPr>
        <w:t> УДК 551 </w:t>
      </w:r>
      <w:r>
        <w:rPr>
          <w:rFonts w:ascii="Helvetica" w:hAnsi="Helvetica" w:cs="Helvetica"/>
          <w:b/>
          <w:bCs/>
          <w:color w:val="222222"/>
          <w:sz w:val="21"/>
          <w:szCs w:val="21"/>
        </w:rPr>
        <w:t>РАССЕЯНИЕ</w:t>
      </w:r>
      <w:r>
        <w:rPr>
          <w:rFonts w:ascii="Helvetica" w:hAnsi="Helvetica" w:cs="Helvetica"/>
          <w:color w:val="222222"/>
          <w:sz w:val="21"/>
          <w:szCs w:val="21"/>
        </w:rPr>
        <w:t> </w:t>
      </w:r>
      <w:r>
        <w:rPr>
          <w:rFonts w:ascii="Helvetica" w:hAnsi="Helvetica" w:cs="Helvetica"/>
          <w:b/>
          <w:bCs/>
          <w:color w:val="222222"/>
          <w:sz w:val="21"/>
          <w:szCs w:val="21"/>
        </w:rPr>
        <w:t>МОДУЛИРОВАННЫХ</w:t>
      </w:r>
      <w:r>
        <w:rPr>
          <w:rFonts w:ascii="Helvetica" w:hAnsi="Helvetica" w:cs="Helvetica"/>
          <w:color w:val="222222"/>
          <w:sz w:val="21"/>
          <w:szCs w:val="21"/>
        </w:rPr>
        <w:t> ПО ИНТЕНСИВНХТИ </w:t>
      </w:r>
      <w:r>
        <w:rPr>
          <w:rFonts w:ascii="Helvetica" w:hAnsi="Helvetica" w:cs="Helvetica"/>
          <w:b/>
          <w:bCs/>
          <w:color w:val="222222"/>
          <w:sz w:val="21"/>
          <w:szCs w:val="21"/>
        </w:rPr>
        <w:t>ПОЛЕЙ</w:t>
      </w:r>
      <w:r>
        <w:rPr>
          <w:rFonts w:ascii="Helvetica" w:hAnsi="Helvetica" w:cs="Helvetica"/>
          <w:color w:val="222222"/>
          <w:sz w:val="21"/>
          <w:szCs w:val="21"/>
        </w:rPr>
        <w:t> НА </w:t>
      </w:r>
      <w:r>
        <w:rPr>
          <w:rFonts w:ascii="Helvetica" w:hAnsi="Helvetica" w:cs="Helvetica"/>
          <w:b/>
          <w:bCs/>
          <w:color w:val="222222"/>
          <w:sz w:val="21"/>
          <w:szCs w:val="21"/>
        </w:rPr>
        <w:t>СТАТИСТИЧЕСКИХ</w:t>
      </w:r>
      <w:r>
        <w:rPr>
          <w:rFonts w:ascii="Helvetica" w:hAnsi="Helvetica" w:cs="Helvetica"/>
          <w:color w:val="222222"/>
          <w:sz w:val="21"/>
          <w:szCs w:val="21"/>
        </w:rPr>
        <w:t> </w:t>
      </w:r>
      <w:r>
        <w:rPr>
          <w:rFonts w:ascii="Helvetica" w:hAnsi="Helvetica" w:cs="Helvetica"/>
          <w:b/>
          <w:bCs/>
          <w:color w:val="222222"/>
          <w:sz w:val="21"/>
          <w:szCs w:val="21"/>
        </w:rPr>
        <w:t>ОБЪЕКТАХ</w:t>
      </w:r>
      <w:r>
        <w:rPr>
          <w:rFonts w:ascii="Helvetica" w:hAnsi="Helvetica" w:cs="Helvetica"/>
          <w:color w:val="222222"/>
          <w:sz w:val="21"/>
          <w:szCs w:val="21"/>
        </w:rPr>
        <w:t> 01.04.06 - акустика Диссертация на соискание ученой степени кандидата физико-математических наук Научный руководитель - кандидат физико-математических наук Л.С.ДОЛИН Горький - 1985 -zОГЛАВЛЕНИЕ Стр. ВВЕДЕНИЕ 4 ГЛАВА I. </w:t>
      </w:r>
      <w:r>
        <w:rPr>
          <w:rFonts w:ascii="Helvetica" w:hAnsi="Helvetica" w:cs="Helvetica"/>
          <w:b/>
          <w:bCs/>
          <w:color w:val="222222"/>
          <w:sz w:val="21"/>
          <w:szCs w:val="21"/>
        </w:rPr>
        <w:t>Рассеяние</w:t>
      </w:r>
      <w:r>
        <w:rPr>
          <w:rFonts w:ascii="Helvetica" w:hAnsi="Helvetica" w:cs="Helvetica"/>
          <w:color w:val="222222"/>
          <w:sz w:val="21"/>
          <w:szCs w:val="21"/>
        </w:rPr>
        <w:t>...</w:t>
      </w:r>
    </w:p>
    <w:p w14:paraId="284FC5B8" w14:textId="77777777" w:rsidR="00B5065D" w:rsidRDefault="00B5065D" w:rsidP="00B5065D">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760F7FE" w14:textId="77777777" w:rsidR="00B5065D" w:rsidRDefault="00B5065D" w:rsidP="00B5065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неровную поверхность 65 § 1.6. Основные результаты 74 ГЛАВА 2. </w:t>
      </w:r>
      <w:r>
        <w:rPr>
          <w:rFonts w:ascii="Helvetica" w:hAnsi="Helvetica" w:cs="Helvetica"/>
          <w:b/>
          <w:bCs/>
          <w:color w:val="222222"/>
          <w:sz w:val="21"/>
          <w:szCs w:val="21"/>
        </w:rPr>
        <w:t>Рассеяние</w:t>
      </w:r>
      <w:r>
        <w:rPr>
          <w:rFonts w:ascii="Helvetica" w:hAnsi="Helvetica" w:cs="Helvetica"/>
          <w:color w:val="222222"/>
          <w:sz w:val="21"/>
          <w:szCs w:val="21"/>
        </w:rPr>
        <w:t> </w:t>
      </w:r>
      <w:r>
        <w:rPr>
          <w:rFonts w:ascii="Helvetica" w:hAnsi="Helvetica" w:cs="Helvetica"/>
          <w:b/>
          <w:bCs/>
          <w:color w:val="222222"/>
          <w:sz w:val="21"/>
          <w:szCs w:val="21"/>
        </w:rPr>
        <w:t>модулированных</w:t>
      </w:r>
      <w:r>
        <w:rPr>
          <w:rFonts w:ascii="Helvetica" w:hAnsi="Helvetica" w:cs="Helvetica"/>
          <w:color w:val="222222"/>
          <w:sz w:val="21"/>
          <w:szCs w:val="21"/>
        </w:rPr>
        <w:t> по </w:t>
      </w:r>
      <w:r>
        <w:rPr>
          <w:rFonts w:ascii="Helvetica" w:hAnsi="Helvetica" w:cs="Helvetica"/>
          <w:b/>
          <w:bCs/>
          <w:color w:val="222222"/>
          <w:sz w:val="21"/>
          <w:szCs w:val="21"/>
        </w:rPr>
        <w:t>интенсивности</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на телах конечных размеров 76 §2.1. Введение 76 § 2.2. </w:t>
      </w:r>
      <w:r>
        <w:rPr>
          <w:rFonts w:ascii="Helvetica" w:hAnsi="Helvetica" w:cs="Helvetica"/>
          <w:b/>
          <w:bCs/>
          <w:color w:val="222222"/>
          <w:sz w:val="21"/>
          <w:szCs w:val="21"/>
        </w:rPr>
        <w:t>Рассеяние</w:t>
      </w:r>
      <w:r>
        <w:rPr>
          <w:rFonts w:ascii="Helvetica" w:hAnsi="Helvetica" w:cs="Helvetica"/>
          <w:color w:val="222222"/>
          <w:sz w:val="21"/>
          <w:szCs w:val="21"/>
        </w:rPr>
        <w:t> </w:t>
      </w:r>
      <w:r>
        <w:rPr>
          <w:rFonts w:ascii="Helvetica" w:hAnsi="Helvetica" w:cs="Helvetica"/>
          <w:b/>
          <w:bCs/>
          <w:color w:val="222222"/>
          <w:sz w:val="21"/>
          <w:szCs w:val="21"/>
        </w:rPr>
        <w:t>модулированного</w:t>
      </w:r>
      <w:r>
        <w:rPr>
          <w:rFonts w:ascii="Helvetica" w:hAnsi="Helvetica" w:cs="Helvetica"/>
          <w:color w:val="222222"/>
          <w:sz w:val="21"/>
          <w:szCs w:val="21"/>
        </w:rPr>
        <w:t> по </w:t>
      </w:r>
      <w:r>
        <w:rPr>
          <w:rFonts w:ascii="Helvetica" w:hAnsi="Helvetica" w:cs="Helvetica"/>
          <w:b/>
          <w:bCs/>
          <w:color w:val="222222"/>
          <w:sz w:val="21"/>
          <w:szCs w:val="21"/>
        </w:rPr>
        <w:t>интенсивности</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на шероховатой сфере 77 § 2.3. Отражение синусоидально-</w:t>
      </w:r>
      <w:r>
        <w:rPr>
          <w:rFonts w:ascii="Helvetica" w:hAnsi="Helvetica" w:cs="Helvetica"/>
          <w:b/>
          <w:bCs/>
          <w:color w:val="222222"/>
          <w:sz w:val="21"/>
          <w:szCs w:val="21"/>
        </w:rPr>
        <w:t>модулированного</w:t>
      </w:r>
      <w:r>
        <w:rPr>
          <w:rFonts w:ascii="Helvetica" w:hAnsi="Helvetica" w:cs="Helvetica"/>
          <w:color w:val="222222"/>
          <w:sz w:val="21"/>
          <w:szCs w:val="21"/>
        </w:rPr>
        <w:t> по </w:t>
      </w:r>
      <w:r>
        <w:rPr>
          <w:rFonts w:ascii="Helvetica" w:hAnsi="Helvetica" w:cs="Helvetica"/>
          <w:b/>
          <w:bCs/>
          <w:color w:val="222222"/>
          <w:sz w:val="21"/>
          <w:szCs w:val="21"/>
        </w:rPr>
        <w:t>ин</w:t>
      </w:r>
      <w:r>
        <w:rPr>
          <w:rFonts w:ascii="Helvetica" w:hAnsi="Helvetica" w:cs="Helvetica"/>
          <w:b/>
          <w:bCs/>
          <w:color w:val="222222"/>
          <w:sz w:val="21"/>
          <w:szCs w:val="21"/>
        </w:rPr>
        <w:softHyphen/>
        <w:t xml:space="preserve"> тенсивности</w:t>
      </w:r>
    </w:p>
    <w:p w14:paraId="7E167E12" w14:textId="77777777" w:rsidR="00B5065D" w:rsidRDefault="00B5065D" w:rsidP="00B5065D">
      <w:pPr>
        <w:widowControl/>
        <w:numPr>
          <w:ilvl w:val="0"/>
          <w:numId w:val="19"/>
        </w:numPr>
        <w:suppressAutoHyphens w:val="0"/>
        <w:spacing w:before="100" w:beforeAutospacing="1" w:after="100" w:afterAutospacing="1" w:line="240" w:lineRule="auto"/>
        <w:jc w:val="left"/>
        <w:rPr>
          <w:rFonts w:ascii="Helvetica" w:hAnsi="Helvetica" w:cs="Helvetica"/>
          <w:color w:val="222222"/>
          <w:sz w:val="21"/>
          <w:szCs w:val="21"/>
        </w:rPr>
      </w:pPr>
    </w:p>
    <w:p w14:paraId="3FEF7E96" w14:textId="77777777" w:rsidR="00B5065D" w:rsidRDefault="00B5065D" w:rsidP="00B5065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Шейнфельд, Игорь Вениаминович</w:t>
      </w:r>
    </w:p>
    <w:p w14:paraId="61D818AE"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37C366"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Рассеяние модулированных по интенсивности полей на статистически неровной поверхности . ^</w:t>
      </w:r>
    </w:p>
    <w:p w14:paraId="084FE105"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Введение.</w:t>
      </w:r>
    </w:p>
    <w:p w14:paraId="7B7842CC"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Рассеяние синусоидально-модулированного по интенсивности акустического поля в дальней зоне участка неровной поверхности</w:t>
      </w:r>
    </w:p>
    <w:p w14:paraId="4FA77EF9"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Рассеяние акустической волны модуляции в зоне</w:t>
      </w:r>
    </w:p>
    <w:p w14:paraId="67BF01D4"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Френеля шероховатой плоскости</w:t>
      </w:r>
    </w:p>
    <w:p w14:paraId="25B60705"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Обратное рассеяние акустической волны модуляции на двухмасштабной статистически неровной поверхности</w:t>
      </w:r>
    </w:p>
    <w:p w14:paraId="53381EF6"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Рассеяние волны модуляции при нормальном падении на неровную поверхность</w:t>
      </w:r>
    </w:p>
    <w:p w14:paraId="2B089C89"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Основные результаты</w:t>
      </w:r>
    </w:p>
    <w:p w14:paraId="0469ED18"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Рассеяние модулированных по интенсивности полей на телах конечных размеров</w:t>
      </w:r>
    </w:p>
    <w:p w14:paraId="6EB96378"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Введение</w:t>
      </w:r>
    </w:p>
    <w:p w14:paraId="5929E3CF"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Рассеяние модулированного по интенсивности поля на шероховатой сфере</w:t>
      </w:r>
    </w:p>
    <w:p w14:paraId="371567B9"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Отражение синусоидально-модулированного по интенсивности поля от тела "гантельной" формы</w:t>
      </w:r>
    </w:p>
    <w:p w14:paraId="4B38F0C9"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Рассеяние волн модуляции на теле сложной формы</w:t>
      </w:r>
    </w:p>
    <w:p w14:paraId="627A1AEC"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Принцип суперпозиции для интенсивности волнового поля.</w:t>
      </w:r>
    </w:p>
    <w:p w14:paraId="0167A9A7"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Основные результаты</w:t>
      </w:r>
    </w:p>
    <w:p w14:paraId="00E41DF3"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 рассеяния гидроакустических, модулированных по интенсивности полей на статистических объектах</w:t>
      </w:r>
    </w:p>
    <w:p w14:paraId="4A5DA22F"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Введение.</w:t>
      </w:r>
    </w:p>
    <w:p w14:paraId="0523BF2D"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Рассеяние гидроакустических волн модуляции на взволнованной морской поверхности</w:t>
      </w:r>
    </w:p>
    <w:p w14:paraId="4769E143"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Исследование дна океана с помощью амплитудномодулированного звука</w:t>
      </w:r>
    </w:p>
    <w:p w14:paraId="43F39EDB"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Ультразвуковое моделирование рассеяния гидроакустических волн модуляции на телах конечных размеров.</w:t>
      </w:r>
    </w:p>
    <w:p w14:paraId="74221764" w14:textId="77777777" w:rsidR="00B5065D" w:rsidRDefault="00B5065D" w:rsidP="00B506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Основные результаты.</w:t>
      </w:r>
    </w:p>
    <w:p w14:paraId="651B8BC6" w14:textId="77777777" w:rsidR="006E41EF" w:rsidRPr="00B5065D" w:rsidRDefault="006E41EF" w:rsidP="00B5065D"/>
    <w:sectPr w:rsidR="006E41EF" w:rsidRPr="00B5065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1DF3" w14:textId="77777777" w:rsidR="000025BE" w:rsidRDefault="000025BE">
      <w:pPr>
        <w:spacing w:after="0" w:line="240" w:lineRule="auto"/>
      </w:pPr>
      <w:r>
        <w:separator/>
      </w:r>
    </w:p>
  </w:endnote>
  <w:endnote w:type="continuationSeparator" w:id="0">
    <w:p w14:paraId="28BAEBB7" w14:textId="77777777" w:rsidR="000025BE" w:rsidRDefault="0000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45E0" w14:textId="77777777" w:rsidR="000025BE" w:rsidRDefault="000025BE"/>
    <w:p w14:paraId="3E5A7938" w14:textId="77777777" w:rsidR="000025BE" w:rsidRDefault="000025BE"/>
    <w:p w14:paraId="2FE920D4" w14:textId="77777777" w:rsidR="000025BE" w:rsidRDefault="000025BE"/>
    <w:p w14:paraId="1D9D236F" w14:textId="77777777" w:rsidR="000025BE" w:rsidRDefault="000025BE"/>
    <w:p w14:paraId="30651891" w14:textId="77777777" w:rsidR="000025BE" w:rsidRDefault="000025BE"/>
    <w:p w14:paraId="316C31D7" w14:textId="77777777" w:rsidR="000025BE" w:rsidRDefault="000025BE"/>
    <w:p w14:paraId="1EC0E3AB" w14:textId="77777777" w:rsidR="000025BE" w:rsidRDefault="000025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B821C6" wp14:editId="38F482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DC33E" w14:textId="77777777" w:rsidR="000025BE" w:rsidRDefault="00002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B821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DC33E" w14:textId="77777777" w:rsidR="000025BE" w:rsidRDefault="00002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EAD370" w14:textId="77777777" w:rsidR="000025BE" w:rsidRDefault="000025BE"/>
    <w:p w14:paraId="13BE51FF" w14:textId="77777777" w:rsidR="000025BE" w:rsidRDefault="000025BE"/>
    <w:p w14:paraId="075C631B" w14:textId="77777777" w:rsidR="000025BE" w:rsidRDefault="000025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230DA" wp14:editId="4728E8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6932C" w14:textId="77777777" w:rsidR="000025BE" w:rsidRDefault="000025BE"/>
                          <w:p w14:paraId="41B8E231" w14:textId="77777777" w:rsidR="000025BE" w:rsidRDefault="00002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230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36932C" w14:textId="77777777" w:rsidR="000025BE" w:rsidRDefault="000025BE"/>
                    <w:p w14:paraId="41B8E231" w14:textId="77777777" w:rsidR="000025BE" w:rsidRDefault="00002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52B083" w14:textId="77777777" w:rsidR="000025BE" w:rsidRDefault="000025BE"/>
    <w:p w14:paraId="454A8A26" w14:textId="77777777" w:rsidR="000025BE" w:rsidRDefault="000025BE">
      <w:pPr>
        <w:rPr>
          <w:sz w:val="2"/>
          <w:szCs w:val="2"/>
        </w:rPr>
      </w:pPr>
    </w:p>
    <w:p w14:paraId="57A2B7AF" w14:textId="77777777" w:rsidR="000025BE" w:rsidRDefault="000025BE"/>
    <w:p w14:paraId="186D9349" w14:textId="77777777" w:rsidR="000025BE" w:rsidRDefault="000025BE">
      <w:pPr>
        <w:spacing w:after="0" w:line="240" w:lineRule="auto"/>
      </w:pPr>
    </w:p>
  </w:footnote>
  <w:footnote w:type="continuationSeparator" w:id="0">
    <w:p w14:paraId="4792DAA3" w14:textId="77777777" w:rsidR="000025BE" w:rsidRDefault="0000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5"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8"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5"/>
  </w:num>
  <w:num w:numId="6">
    <w:abstractNumId w:val="95"/>
  </w:num>
  <w:num w:numId="7">
    <w:abstractNumId w:val="80"/>
  </w:num>
  <w:num w:numId="8">
    <w:abstractNumId w:val="92"/>
  </w:num>
  <w:num w:numId="9">
    <w:abstractNumId w:val="81"/>
  </w:num>
  <w:num w:numId="10">
    <w:abstractNumId w:val="75"/>
  </w:num>
  <w:num w:numId="11">
    <w:abstractNumId w:val="87"/>
  </w:num>
  <w:num w:numId="12">
    <w:abstractNumId w:val="89"/>
  </w:num>
  <w:num w:numId="13">
    <w:abstractNumId w:val="98"/>
  </w:num>
  <w:num w:numId="14">
    <w:abstractNumId w:val="93"/>
  </w:num>
  <w:num w:numId="15">
    <w:abstractNumId w:val="88"/>
  </w:num>
  <w:num w:numId="16">
    <w:abstractNumId w:val="86"/>
  </w:num>
  <w:num w:numId="17">
    <w:abstractNumId w:val="82"/>
  </w:num>
  <w:num w:numId="18">
    <w:abstractNumId w:val="78"/>
  </w:num>
  <w:num w:numId="19">
    <w:abstractNumId w:val="9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BE"/>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175329</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5689</cp:revision>
  <cp:lastPrinted>2009-02-06T05:36:00Z</cp:lastPrinted>
  <dcterms:created xsi:type="dcterms:W3CDTF">2024-01-07T13:43:00Z</dcterms:created>
  <dcterms:modified xsi:type="dcterms:W3CDTF">2025-10-02T15:00:00Z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