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0481B502" w:rsidR="0072204C" w:rsidRPr="002F2B3E" w:rsidRDefault="002F2B3E" w:rsidP="002F2B3E">
      <w:r>
        <w:rPr>
          <w:rFonts w:ascii="Verdana" w:hAnsi="Verdana"/>
          <w:b/>
          <w:bCs/>
          <w:color w:val="000000"/>
          <w:shd w:val="clear" w:color="auto" w:fill="FFFFFF"/>
        </w:rPr>
        <w:t>Шенгур Світлана Віталіївна. Методи та засоби оцінювання точності вимірювань характеристик випадкових кутів.- Дисертація канд. техн. наук: 05.01.02, Нац. техн. ун-т України "Київ. політехн. ін-т". - К., 2012.- 200 с. : рис., табл.</w:t>
      </w:r>
    </w:p>
    <w:sectPr w:rsidR="0072204C" w:rsidRPr="002F2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192D" w14:textId="77777777" w:rsidR="001030B5" w:rsidRDefault="001030B5">
      <w:pPr>
        <w:spacing w:after="0" w:line="240" w:lineRule="auto"/>
      </w:pPr>
      <w:r>
        <w:separator/>
      </w:r>
    </w:p>
  </w:endnote>
  <w:endnote w:type="continuationSeparator" w:id="0">
    <w:p w14:paraId="2A82A30A" w14:textId="77777777" w:rsidR="001030B5" w:rsidRDefault="0010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9AF5" w14:textId="77777777" w:rsidR="001030B5" w:rsidRDefault="001030B5">
      <w:pPr>
        <w:spacing w:after="0" w:line="240" w:lineRule="auto"/>
      </w:pPr>
      <w:r>
        <w:separator/>
      </w:r>
    </w:p>
  </w:footnote>
  <w:footnote w:type="continuationSeparator" w:id="0">
    <w:p w14:paraId="46409EF6" w14:textId="77777777" w:rsidR="001030B5" w:rsidRDefault="0010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B5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6686</cp:revision>
  <dcterms:created xsi:type="dcterms:W3CDTF">2024-06-20T08:51:00Z</dcterms:created>
  <dcterms:modified xsi:type="dcterms:W3CDTF">2024-12-11T18:03:00Z</dcterms:modified>
  <cp:category/>
</cp:coreProperties>
</file>