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76" w:rsidRDefault="001112EE" w:rsidP="001112EE">
      <w:pPr>
        <w:rPr>
          <w:rFonts w:ascii="Times New Roman" w:eastAsia="Calibri" w:hAnsi="Times New Roman" w:cs="Times New Roman"/>
          <w:kern w:val="0"/>
          <w:sz w:val="28"/>
          <w:szCs w:val="28"/>
          <w:lang w:val="en-US" w:eastAsia="en-US"/>
        </w:rPr>
      </w:pPr>
      <w:r w:rsidRPr="001112EE">
        <w:rPr>
          <w:rFonts w:ascii="Times New Roman" w:eastAsia="Calibri" w:hAnsi="Times New Roman" w:cs="Times New Roman" w:hint="eastAsia"/>
          <w:kern w:val="0"/>
          <w:sz w:val="28"/>
          <w:szCs w:val="28"/>
          <w:lang w:val="uk-UA" w:eastAsia="en-US"/>
        </w:rPr>
        <w:t>Лядов</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Антон</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Сергеевич</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Синтез</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Фишера</w:t>
      </w:r>
      <w:r w:rsidRPr="001112EE">
        <w:rPr>
          <w:rFonts w:ascii="Times New Roman" w:eastAsia="Calibri" w:hAnsi="Times New Roman" w:cs="Times New Roman"/>
          <w:kern w:val="0"/>
          <w:sz w:val="28"/>
          <w:szCs w:val="28"/>
          <w:lang w:val="uk-UA" w:eastAsia="en-US"/>
        </w:rPr>
        <w:t>-</w:t>
      </w:r>
      <w:r w:rsidRPr="001112EE">
        <w:rPr>
          <w:rFonts w:ascii="Times New Roman" w:eastAsia="Calibri" w:hAnsi="Times New Roman" w:cs="Times New Roman" w:hint="eastAsia"/>
          <w:kern w:val="0"/>
          <w:sz w:val="28"/>
          <w:szCs w:val="28"/>
          <w:lang w:val="uk-UA" w:eastAsia="en-US"/>
        </w:rPr>
        <w:t>Тропша</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в</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трехфазной</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системе</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в</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присутствии</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наноразмерных</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железосодержащих</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катализаторов</w:t>
      </w:r>
      <w:r w:rsidRPr="001112EE">
        <w:rPr>
          <w:rFonts w:ascii="Times New Roman" w:eastAsia="Calibri" w:hAnsi="Times New Roman" w:cs="Times New Roman"/>
          <w:kern w:val="0"/>
          <w:sz w:val="28"/>
          <w:szCs w:val="28"/>
          <w:lang w:val="uk-UA" w:eastAsia="en-US"/>
        </w:rPr>
        <w:t xml:space="preserve"> : </w:t>
      </w:r>
      <w:r w:rsidRPr="001112EE">
        <w:rPr>
          <w:rFonts w:ascii="Times New Roman" w:eastAsia="Calibri" w:hAnsi="Times New Roman" w:cs="Times New Roman" w:hint="eastAsia"/>
          <w:kern w:val="0"/>
          <w:sz w:val="28"/>
          <w:szCs w:val="28"/>
          <w:lang w:val="uk-UA" w:eastAsia="en-US"/>
        </w:rPr>
        <w:t>диссертация</w:t>
      </w:r>
      <w:r w:rsidRPr="001112EE">
        <w:rPr>
          <w:rFonts w:ascii="Times New Roman" w:eastAsia="Calibri" w:hAnsi="Times New Roman" w:cs="Times New Roman"/>
          <w:kern w:val="0"/>
          <w:sz w:val="28"/>
          <w:szCs w:val="28"/>
          <w:lang w:val="uk-UA" w:eastAsia="en-US"/>
        </w:rPr>
        <w:t xml:space="preserve"> ... </w:t>
      </w:r>
      <w:r w:rsidRPr="001112EE">
        <w:rPr>
          <w:rFonts w:ascii="Times New Roman" w:eastAsia="Calibri" w:hAnsi="Times New Roman" w:cs="Times New Roman" w:hint="eastAsia"/>
          <w:kern w:val="0"/>
          <w:sz w:val="28"/>
          <w:szCs w:val="28"/>
          <w:lang w:val="uk-UA" w:eastAsia="en-US"/>
        </w:rPr>
        <w:t>кандидата</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химических</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наук</w:t>
      </w:r>
      <w:r w:rsidRPr="001112EE">
        <w:rPr>
          <w:rFonts w:ascii="Times New Roman" w:eastAsia="Calibri" w:hAnsi="Times New Roman" w:cs="Times New Roman"/>
          <w:kern w:val="0"/>
          <w:sz w:val="28"/>
          <w:szCs w:val="28"/>
          <w:lang w:val="uk-UA" w:eastAsia="en-US"/>
        </w:rPr>
        <w:t xml:space="preserve"> : 02.00.13 / </w:t>
      </w:r>
      <w:r w:rsidRPr="001112EE">
        <w:rPr>
          <w:rFonts w:ascii="Times New Roman" w:eastAsia="Calibri" w:hAnsi="Times New Roman" w:cs="Times New Roman" w:hint="eastAsia"/>
          <w:kern w:val="0"/>
          <w:sz w:val="28"/>
          <w:szCs w:val="28"/>
          <w:lang w:val="uk-UA" w:eastAsia="en-US"/>
        </w:rPr>
        <w:t>Лядов</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Антон</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Сергеевич</w:t>
      </w:r>
      <w:r w:rsidRPr="001112EE">
        <w:rPr>
          <w:rFonts w:ascii="Times New Roman" w:eastAsia="Calibri" w:hAnsi="Times New Roman" w:cs="Times New Roman"/>
          <w:kern w:val="0"/>
          <w:sz w:val="28"/>
          <w:szCs w:val="28"/>
          <w:lang w:val="uk-UA" w:eastAsia="en-US"/>
        </w:rPr>
        <w:t>; [</w:t>
      </w:r>
      <w:r w:rsidRPr="001112EE">
        <w:rPr>
          <w:rFonts w:ascii="Times New Roman" w:eastAsia="Calibri" w:hAnsi="Times New Roman" w:cs="Times New Roman" w:hint="eastAsia"/>
          <w:kern w:val="0"/>
          <w:sz w:val="28"/>
          <w:szCs w:val="28"/>
          <w:lang w:val="uk-UA" w:eastAsia="en-US"/>
        </w:rPr>
        <w:t>Место</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защиты</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Ин</w:t>
      </w:r>
      <w:r w:rsidRPr="001112EE">
        <w:rPr>
          <w:rFonts w:ascii="Times New Roman" w:eastAsia="Calibri" w:hAnsi="Times New Roman" w:cs="Times New Roman"/>
          <w:kern w:val="0"/>
          <w:sz w:val="28"/>
          <w:szCs w:val="28"/>
          <w:lang w:val="uk-UA" w:eastAsia="en-US"/>
        </w:rPr>
        <w:t>-</w:t>
      </w:r>
      <w:r w:rsidRPr="001112EE">
        <w:rPr>
          <w:rFonts w:ascii="Times New Roman" w:eastAsia="Calibri" w:hAnsi="Times New Roman" w:cs="Times New Roman" w:hint="eastAsia"/>
          <w:kern w:val="0"/>
          <w:sz w:val="28"/>
          <w:szCs w:val="28"/>
          <w:lang w:val="uk-UA" w:eastAsia="en-US"/>
        </w:rPr>
        <w:t>т</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нефтехим</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синтеза</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им</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А</w:t>
      </w:r>
      <w:r w:rsidRPr="001112EE">
        <w:rPr>
          <w:rFonts w:ascii="Times New Roman" w:eastAsia="Calibri" w:hAnsi="Times New Roman" w:cs="Times New Roman"/>
          <w:kern w:val="0"/>
          <w:sz w:val="28"/>
          <w:szCs w:val="28"/>
          <w:lang w:val="uk-UA" w:eastAsia="en-US"/>
        </w:rPr>
        <w:t>.</w:t>
      </w:r>
      <w:r w:rsidRPr="001112EE">
        <w:rPr>
          <w:rFonts w:ascii="Times New Roman" w:eastAsia="Calibri" w:hAnsi="Times New Roman" w:cs="Times New Roman" w:hint="eastAsia"/>
          <w:kern w:val="0"/>
          <w:sz w:val="28"/>
          <w:szCs w:val="28"/>
          <w:lang w:val="uk-UA" w:eastAsia="en-US"/>
        </w:rPr>
        <w:t>В</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Топчиева</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РАН</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Москва</w:t>
      </w:r>
      <w:r w:rsidRPr="001112EE">
        <w:rPr>
          <w:rFonts w:ascii="Times New Roman" w:eastAsia="Calibri" w:hAnsi="Times New Roman" w:cs="Times New Roman"/>
          <w:kern w:val="0"/>
          <w:sz w:val="28"/>
          <w:szCs w:val="28"/>
          <w:lang w:val="uk-UA" w:eastAsia="en-US"/>
        </w:rPr>
        <w:t xml:space="preserve">, 2012.- 127 </w:t>
      </w:r>
      <w:r w:rsidRPr="001112EE">
        <w:rPr>
          <w:rFonts w:ascii="Times New Roman" w:eastAsia="Calibri" w:hAnsi="Times New Roman" w:cs="Times New Roman" w:hint="eastAsia"/>
          <w:kern w:val="0"/>
          <w:sz w:val="28"/>
          <w:szCs w:val="28"/>
          <w:lang w:val="uk-UA" w:eastAsia="en-US"/>
        </w:rPr>
        <w:t>с</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ил</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РГБ</w:t>
      </w:r>
      <w:r w:rsidRPr="001112EE">
        <w:rPr>
          <w:rFonts w:ascii="Times New Roman" w:eastAsia="Calibri" w:hAnsi="Times New Roman" w:cs="Times New Roman"/>
          <w:kern w:val="0"/>
          <w:sz w:val="28"/>
          <w:szCs w:val="28"/>
          <w:lang w:val="uk-UA" w:eastAsia="en-US"/>
        </w:rPr>
        <w:t xml:space="preserve"> </w:t>
      </w:r>
      <w:r w:rsidRPr="001112EE">
        <w:rPr>
          <w:rFonts w:ascii="Times New Roman" w:eastAsia="Calibri" w:hAnsi="Times New Roman" w:cs="Times New Roman" w:hint="eastAsia"/>
          <w:kern w:val="0"/>
          <w:sz w:val="28"/>
          <w:szCs w:val="28"/>
          <w:lang w:val="uk-UA" w:eastAsia="en-US"/>
        </w:rPr>
        <w:t>ОД</w:t>
      </w:r>
      <w:r w:rsidRPr="001112EE">
        <w:rPr>
          <w:rFonts w:ascii="Times New Roman" w:eastAsia="Calibri" w:hAnsi="Times New Roman" w:cs="Times New Roman"/>
          <w:kern w:val="0"/>
          <w:sz w:val="28"/>
          <w:szCs w:val="28"/>
          <w:lang w:val="uk-UA" w:eastAsia="en-US"/>
        </w:rPr>
        <w:t>, 61 12-2/515</w:t>
      </w:r>
    </w:p>
    <w:p w:rsidR="001112EE" w:rsidRDefault="001112EE" w:rsidP="001112EE">
      <w:pPr>
        <w:rPr>
          <w:rFonts w:ascii="Times New Roman" w:eastAsia="Calibri" w:hAnsi="Times New Roman" w:cs="Times New Roman"/>
          <w:kern w:val="0"/>
          <w:sz w:val="28"/>
          <w:szCs w:val="28"/>
          <w:lang w:val="en-US" w:eastAsia="en-US"/>
        </w:rPr>
      </w:pPr>
    </w:p>
    <w:p w:rsidR="001112EE" w:rsidRDefault="001112EE" w:rsidP="001112EE">
      <w:pPr>
        <w:rPr>
          <w:rFonts w:ascii="Times New Roman" w:eastAsia="Calibri" w:hAnsi="Times New Roman" w:cs="Times New Roman"/>
          <w:kern w:val="0"/>
          <w:sz w:val="28"/>
          <w:szCs w:val="28"/>
          <w:lang w:val="en-US" w:eastAsia="en-US"/>
        </w:rPr>
      </w:pPr>
    </w:p>
    <w:p w:rsidR="001112EE" w:rsidRDefault="001112EE" w:rsidP="001112EE">
      <w:pPr>
        <w:rPr>
          <w:rFonts w:ascii="Times New Roman" w:eastAsia="Calibri" w:hAnsi="Times New Roman" w:cs="Times New Roman"/>
          <w:kern w:val="0"/>
          <w:sz w:val="28"/>
          <w:szCs w:val="28"/>
          <w:lang w:val="en-US" w:eastAsia="en-US"/>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r w:rsidRPr="001112EE">
        <w:rPr>
          <w:rFonts w:ascii="Times New Roman" w:hAnsi="Times New Roman" w:cs="Times New Roman"/>
          <w:kern w:val="0"/>
          <w:sz w:val="24"/>
          <w:szCs w:val="24"/>
          <w:lang w:eastAsia="ru-RU"/>
        </w:rPr>
        <w:t xml:space="preserve">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center"/>
        <w:rPr>
          <w:rFonts w:ascii="Times New Roman" w:hAnsi="Times New Roman" w:cs="Times New Roman"/>
          <w:kern w:val="0"/>
          <w:sz w:val="26"/>
          <w:szCs w:val="26"/>
          <w:lang w:eastAsia="ru-RU"/>
        </w:rPr>
      </w:pPr>
      <w:r w:rsidRPr="001112EE">
        <w:rPr>
          <w:rFonts w:ascii="Times New Roman" w:hAnsi="Times New Roman" w:cs="Times New Roman"/>
          <w:b/>
          <w:bCs/>
          <w:kern w:val="0"/>
          <w:sz w:val="26"/>
          <w:szCs w:val="26"/>
          <w:lang w:eastAsia="ru-RU"/>
        </w:rPr>
        <w:t xml:space="preserve">Федеральное государственное бюджетное учреждение науки Ордена Трудового Красного Знамени Институт нефтехимического синтеза им.А.В.Топчиева Российской академии наук (ИНХС РАН)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32"/>
          <w:szCs w:val="32"/>
          <w:lang w:eastAsia="ru-RU"/>
        </w:rPr>
      </w:pPr>
      <w:r w:rsidRPr="001112EE">
        <w:rPr>
          <w:rFonts w:ascii="Times New Roman" w:hAnsi="Times New Roman" w:cs="Times New Roman"/>
          <w:b/>
          <w:bCs/>
          <w:kern w:val="0"/>
          <w:sz w:val="32"/>
          <w:szCs w:val="32"/>
          <w:lang w:eastAsia="ru-RU"/>
        </w:rPr>
        <w:t xml:space="preserve">Лядов Антон Сергеевич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right="235" w:firstLine="0"/>
        <w:jc w:val="center"/>
        <w:rPr>
          <w:rFonts w:ascii="Times New Roman" w:hAnsi="Times New Roman" w:cs="Times New Roman"/>
          <w:kern w:val="0"/>
          <w:sz w:val="32"/>
          <w:szCs w:val="32"/>
          <w:lang w:eastAsia="ru-RU"/>
        </w:rPr>
      </w:pPr>
      <w:r w:rsidRPr="001112EE">
        <w:rPr>
          <w:rFonts w:ascii="Times New Roman" w:hAnsi="Times New Roman" w:cs="Times New Roman"/>
          <w:b/>
          <w:bCs/>
          <w:kern w:val="0"/>
          <w:sz w:val="32"/>
          <w:szCs w:val="32"/>
          <w:lang w:eastAsia="ru-RU"/>
        </w:rPr>
        <w:t xml:space="preserve">СИНТЕЗ ФИШЕРА-ТРОНША В ТРЕХФАЗНОЙ СИСТЕМЕ В ПРИСУТСТВИИ НАНОРАЗМЕРНЫХ ЖЕЛЕЗОСОДЕРЖАЩИХ КАТАЛИЗАТОРОВ </w:t>
      </w:r>
    </w:p>
    <w:p w:rsidR="001112EE" w:rsidRPr="001112EE" w:rsidRDefault="001112EE" w:rsidP="001112EE">
      <w:pPr>
        <w:widowControl/>
        <w:tabs>
          <w:tab w:val="clear" w:pos="709"/>
        </w:tabs>
        <w:suppressAutoHyphens w:val="0"/>
        <w:autoSpaceDE w:val="0"/>
        <w:autoSpaceDN w:val="0"/>
        <w:adjustRightInd w:val="0"/>
        <w:spacing w:after="0" w:line="240" w:lineRule="auto"/>
        <w:ind w:right="240" w:firstLine="0"/>
        <w:jc w:val="center"/>
        <w:rPr>
          <w:rFonts w:ascii="Times New Roman" w:hAnsi="Times New Roman" w:cs="Times New Roman"/>
          <w:kern w:val="0"/>
          <w:sz w:val="30"/>
          <w:szCs w:val="30"/>
          <w:lang w:eastAsia="ru-RU"/>
        </w:rPr>
      </w:pPr>
      <w:r w:rsidRPr="001112EE">
        <w:rPr>
          <w:rFonts w:ascii="Times New Roman" w:hAnsi="Times New Roman" w:cs="Times New Roman"/>
          <w:kern w:val="0"/>
          <w:sz w:val="30"/>
          <w:szCs w:val="30"/>
          <w:lang w:eastAsia="ru-RU"/>
        </w:rPr>
        <w:t xml:space="preserve">02.00.13 - Нефтехимия </w:t>
      </w:r>
    </w:p>
    <w:p w:rsidR="001112EE" w:rsidRPr="001112EE" w:rsidRDefault="001112EE" w:rsidP="001112EE">
      <w:pPr>
        <w:widowControl/>
        <w:tabs>
          <w:tab w:val="clear" w:pos="709"/>
        </w:tabs>
        <w:suppressAutoHyphens w:val="0"/>
        <w:autoSpaceDE w:val="0"/>
        <w:autoSpaceDN w:val="0"/>
        <w:adjustRightInd w:val="0"/>
        <w:spacing w:after="0" w:line="240" w:lineRule="auto"/>
        <w:ind w:left="1531" w:right="1771" w:firstLine="0"/>
        <w:jc w:val="center"/>
        <w:rPr>
          <w:rFonts w:ascii="Times New Roman" w:hAnsi="Times New Roman" w:cs="Times New Roman"/>
          <w:kern w:val="0"/>
          <w:sz w:val="30"/>
          <w:szCs w:val="30"/>
          <w:lang w:eastAsia="ru-RU"/>
        </w:rPr>
      </w:pPr>
      <w:r w:rsidRPr="001112EE">
        <w:rPr>
          <w:rFonts w:ascii="Times New Roman" w:hAnsi="Times New Roman" w:cs="Times New Roman"/>
          <w:kern w:val="0"/>
          <w:sz w:val="30"/>
          <w:szCs w:val="30"/>
          <w:lang w:eastAsia="ru-RU"/>
        </w:rPr>
        <w:t xml:space="preserve">Диссертация на соискание ученой степени кандидата химических наук </w:t>
      </w:r>
    </w:p>
    <w:p w:rsidR="001112EE" w:rsidRPr="001112EE" w:rsidRDefault="001112EE" w:rsidP="001112EE">
      <w:pPr>
        <w:widowControl/>
        <w:tabs>
          <w:tab w:val="clear" w:pos="709"/>
        </w:tabs>
        <w:suppressAutoHyphens w:val="0"/>
        <w:autoSpaceDE w:val="0"/>
        <w:autoSpaceDN w:val="0"/>
        <w:adjustRightInd w:val="0"/>
        <w:spacing w:after="0" w:line="240" w:lineRule="auto"/>
        <w:ind w:left="5414" w:firstLine="0"/>
        <w:jc w:val="left"/>
        <w:rPr>
          <w:rFonts w:ascii="Times New Roman" w:hAnsi="Times New Roman" w:cs="Times New Roman"/>
          <w:kern w:val="0"/>
          <w:sz w:val="32"/>
          <w:szCs w:val="32"/>
          <w:lang w:eastAsia="ru-RU"/>
        </w:rPr>
      </w:pPr>
      <w:r w:rsidRPr="001112EE">
        <w:rPr>
          <w:rFonts w:ascii="Times New Roman" w:hAnsi="Times New Roman" w:cs="Times New Roman"/>
          <w:b/>
          <w:bCs/>
          <w:kern w:val="0"/>
          <w:sz w:val="32"/>
          <w:szCs w:val="32"/>
          <w:lang w:eastAsia="ru-RU"/>
        </w:rPr>
        <w:t xml:space="preserve">Научные руководители: </w:t>
      </w:r>
    </w:p>
    <w:p w:rsidR="001112EE" w:rsidRPr="001112EE" w:rsidRDefault="001112EE" w:rsidP="001112EE">
      <w:pPr>
        <w:widowControl/>
        <w:tabs>
          <w:tab w:val="clear" w:pos="709"/>
        </w:tabs>
        <w:suppressAutoHyphens w:val="0"/>
        <w:autoSpaceDE w:val="0"/>
        <w:autoSpaceDN w:val="0"/>
        <w:adjustRightInd w:val="0"/>
        <w:spacing w:after="0" w:line="240" w:lineRule="auto"/>
        <w:ind w:left="5414" w:firstLine="0"/>
        <w:jc w:val="left"/>
        <w:rPr>
          <w:rFonts w:ascii="Times New Roman" w:hAnsi="Times New Roman" w:cs="Times New Roman"/>
          <w:kern w:val="0"/>
          <w:sz w:val="30"/>
          <w:szCs w:val="30"/>
          <w:lang w:eastAsia="ru-RU"/>
        </w:rPr>
      </w:pPr>
      <w:r w:rsidRPr="001112EE">
        <w:rPr>
          <w:rFonts w:ascii="Times New Roman" w:hAnsi="Times New Roman" w:cs="Times New Roman"/>
          <w:kern w:val="0"/>
          <w:sz w:val="30"/>
          <w:szCs w:val="30"/>
          <w:lang w:eastAsia="ru-RU"/>
        </w:rPr>
        <w:t xml:space="preserve">академик РАН, доктор химических наук, профессор Хаджиев СИ., кандидат химических наук Куликова М.В.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0"/>
          <w:szCs w:val="30"/>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30"/>
          <w:szCs w:val="30"/>
          <w:lang w:eastAsia="ru-RU"/>
        </w:rPr>
      </w:pPr>
      <w:r w:rsidRPr="001112EE">
        <w:rPr>
          <w:rFonts w:ascii="Times New Roman" w:hAnsi="Times New Roman" w:cs="Times New Roman"/>
          <w:kern w:val="0"/>
          <w:sz w:val="30"/>
          <w:szCs w:val="30"/>
          <w:lang w:eastAsia="ru-RU"/>
        </w:rPr>
        <w:t xml:space="preserve">Москва-2012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left="143" w:firstLine="0"/>
        <w:jc w:val="center"/>
        <w:rPr>
          <w:rFonts w:ascii="Times New Roman" w:hAnsi="Times New Roman" w:cs="Times New Roman"/>
          <w:kern w:val="0"/>
          <w:sz w:val="32"/>
          <w:szCs w:val="32"/>
          <w:lang w:eastAsia="ru-RU"/>
        </w:rPr>
      </w:pPr>
      <w:r w:rsidRPr="001112EE">
        <w:rPr>
          <w:rFonts w:ascii="Times New Roman" w:hAnsi="Times New Roman" w:cs="Times New Roman"/>
          <w:b/>
          <w:bCs/>
          <w:kern w:val="0"/>
          <w:sz w:val="32"/>
          <w:szCs w:val="32"/>
          <w:lang w:eastAsia="ru-RU"/>
        </w:rPr>
        <w:t xml:space="preserve">ОГЛАВЛЕНИЕ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ВВЕДЕНИЕ 4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Глава 1. ЛИТЕРАТУРНЫЙ ОБЗОР 7 </w:t>
      </w:r>
    </w:p>
    <w:p w:rsidR="001112EE" w:rsidRPr="001112EE" w:rsidRDefault="001112EE" w:rsidP="001112EE">
      <w:pPr>
        <w:widowControl/>
        <w:tabs>
          <w:tab w:val="clear" w:pos="709"/>
        </w:tabs>
        <w:suppressAutoHyphens w:val="0"/>
        <w:autoSpaceDE w:val="0"/>
        <w:autoSpaceDN w:val="0"/>
        <w:adjustRightInd w:val="0"/>
        <w:spacing w:after="0" w:line="240" w:lineRule="auto"/>
        <w:ind w:left="9"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1.1. Краткая история 7 </w:t>
      </w:r>
    </w:p>
    <w:p w:rsidR="001112EE" w:rsidRPr="001112EE" w:rsidRDefault="001112EE" w:rsidP="001112EE">
      <w:pPr>
        <w:widowControl/>
        <w:tabs>
          <w:tab w:val="clear" w:pos="709"/>
        </w:tabs>
        <w:suppressAutoHyphens w:val="0"/>
        <w:autoSpaceDE w:val="0"/>
        <w:autoSpaceDN w:val="0"/>
        <w:adjustRightInd w:val="0"/>
        <w:spacing w:after="0" w:line="240" w:lineRule="auto"/>
        <w:ind w:left="9"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1.2. Научные основы синтеза углеводородов из СО и Нг 12 </w:t>
      </w:r>
    </w:p>
    <w:p w:rsidR="001112EE" w:rsidRPr="001112EE" w:rsidRDefault="001112EE" w:rsidP="001112EE">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1.2.1. Стехиометрия 12 </w:t>
      </w:r>
    </w:p>
    <w:p w:rsidR="001112EE" w:rsidRPr="001112EE" w:rsidRDefault="001112EE" w:rsidP="001112EE">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1.2.2. Термодинамика 14 </w:t>
      </w:r>
    </w:p>
    <w:p w:rsidR="001112EE" w:rsidRPr="001112EE" w:rsidRDefault="001112EE" w:rsidP="001112EE">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1.2.3. Молекулярно-массовое распределение продуктов 15 </w:t>
      </w:r>
    </w:p>
    <w:p w:rsidR="001112EE" w:rsidRPr="001112EE" w:rsidRDefault="001112EE" w:rsidP="001112EE">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1.2.4. Механизм синтеза углеводородов из СО и Нг 18 </w:t>
      </w:r>
    </w:p>
    <w:p w:rsidR="001112EE" w:rsidRPr="001112EE" w:rsidRDefault="001112EE" w:rsidP="001112EE">
      <w:pPr>
        <w:widowControl/>
        <w:tabs>
          <w:tab w:val="clear" w:pos="709"/>
        </w:tabs>
        <w:suppressAutoHyphens w:val="0"/>
        <w:autoSpaceDE w:val="0"/>
        <w:autoSpaceDN w:val="0"/>
        <w:adjustRightInd w:val="0"/>
        <w:spacing w:after="0" w:line="240" w:lineRule="auto"/>
        <w:ind w:left="9"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1.3. Катализаторы синтеза Фишера-Тропша 22 </w:t>
      </w:r>
    </w:p>
    <w:p w:rsidR="001112EE" w:rsidRPr="001112EE" w:rsidRDefault="001112EE" w:rsidP="001112EE">
      <w:pPr>
        <w:widowControl/>
        <w:tabs>
          <w:tab w:val="clear" w:pos="709"/>
        </w:tabs>
        <w:suppressAutoHyphens w:val="0"/>
        <w:autoSpaceDE w:val="0"/>
        <w:autoSpaceDN w:val="0"/>
        <w:adjustRightInd w:val="0"/>
        <w:spacing w:after="0" w:line="240" w:lineRule="auto"/>
        <w:ind w:left="729"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1.3.1. Металлы-катализаторы 22 </w:t>
      </w:r>
    </w:p>
    <w:p w:rsidR="001112EE" w:rsidRPr="001112EE" w:rsidRDefault="001112EE" w:rsidP="001112EE">
      <w:pPr>
        <w:widowControl/>
        <w:tabs>
          <w:tab w:val="clear" w:pos="709"/>
        </w:tabs>
        <w:suppressAutoHyphens w:val="0"/>
        <w:autoSpaceDE w:val="0"/>
        <w:autoSpaceDN w:val="0"/>
        <w:adjustRightInd w:val="0"/>
        <w:spacing w:after="0" w:line="240" w:lineRule="auto"/>
        <w:ind w:left="1411" w:right="4" w:hanging="682"/>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1.3.2. Железосодержаш,ие катализаторы для синтеза Фишера-Тропша 24 </w:t>
      </w:r>
    </w:p>
    <w:p w:rsidR="001112EE" w:rsidRPr="001112EE" w:rsidRDefault="001112EE" w:rsidP="001112EE">
      <w:pPr>
        <w:widowControl/>
        <w:tabs>
          <w:tab w:val="clear" w:pos="709"/>
        </w:tabs>
        <w:suppressAutoHyphens w:val="0"/>
        <w:autoSpaceDE w:val="0"/>
        <w:autoSpaceDN w:val="0"/>
        <w:adjustRightInd w:val="0"/>
        <w:spacing w:after="0" w:line="240" w:lineRule="auto"/>
        <w:ind w:left="1411" w:right="4" w:hanging="682"/>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1.3.3. Синтез Фишера-Тропша в присутствии ультрадисперсных катализаторов 30 </w:t>
      </w:r>
    </w:p>
    <w:p w:rsidR="001112EE" w:rsidRPr="001112EE" w:rsidRDefault="001112EE" w:rsidP="001112EE">
      <w:pPr>
        <w:widowControl/>
        <w:tabs>
          <w:tab w:val="clear" w:pos="709"/>
        </w:tabs>
        <w:suppressAutoHyphens w:val="0"/>
        <w:autoSpaceDE w:val="0"/>
        <w:autoSpaceDN w:val="0"/>
        <w:adjustRightInd w:val="0"/>
        <w:spacing w:after="0" w:line="240" w:lineRule="auto"/>
        <w:ind w:left="9"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1.4. Методы получения наночастиц металлов и их оксидов 38 </w:t>
      </w:r>
    </w:p>
    <w:p w:rsidR="001112EE" w:rsidRPr="001112EE" w:rsidRDefault="001112EE" w:rsidP="001112EE">
      <w:pPr>
        <w:widowControl/>
        <w:tabs>
          <w:tab w:val="clear" w:pos="709"/>
        </w:tabs>
        <w:suppressAutoHyphens w:val="0"/>
        <w:autoSpaceDE w:val="0"/>
        <w:autoSpaceDN w:val="0"/>
        <w:adjustRightInd w:val="0"/>
        <w:spacing w:after="0" w:line="240" w:lineRule="auto"/>
        <w:ind w:left="9"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Глава 2. ЭКСПЕРИМЕНТАЛЬНАЯ ЧАСТЬ 43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2.1. Приготовление наноразмерных железосодержащих катализаторов 43 </w:t>
      </w:r>
    </w:p>
    <w:p w:rsidR="001112EE" w:rsidRPr="001112EE" w:rsidRDefault="001112EE" w:rsidP="001112EE">
      <w:pPr>
        <w:widowControl/>
        <w:tabs>
          <w:tab w:val="clear" w:pos="709"/>
        </w:tabs>
        <w:suppressAutoHyphens w:val="0"/>
        <w:autoSpaceDE w:val="0"/>
        <w:autoSpaceDN w:val="0"/>
        <w:adjustRightInd w:val="0"/>
        <w:spacing w:after="0" w:line="240" w:lineRule="auto"/>
        <w:ind w:left="710" w:right="23" w:hanging="706"/>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2.2. Характеристика использованных реагентов для синтеза наноразмерных железосодержащих катализаторов 43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2.3. Исходные реагенты для синтеза Фишера-Тропша 44 </w:t>
      </w:r>
    </w:p>
    <w:p w:rsidR="001112EE" w:rsidRPr="001112EE" w:rsidRDefault="001112EE" w:rsidP="001112EE">
      <w:pPr>
        <w:widowControl/>
        <w:tabs>
          <w:tab w:val="clear" w:pos="709"/>
        </w:tabs>
        <w:suppressAutoHyphens w:val="0"/>
        <w:autoSpaceDE w:val="0"/>
        <w:autoSpaceDN w:val="0"/>
        <w:adjustRightInd w:val="0"/>
        <w:spacing w:after="0" w:line="240" w:lineRule="auto"/>
        <w:ind w:left="710" w:right="19" w:hanging="706"/>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2.4. Описание установки и методики проведения каталитического эксперимента 45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2.5. Анализ газообразных продуктов синтеза Фишера-Тропша 47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2.6. Анализ жидких продуктов синтеза Фишера-Тропша 48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2.7. Анализ воды образующейся в ходе синтеза Фишера-Тропша 50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2.8. Анализ размера частиц 51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2.9. Определение реологических характеристик 53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2.10. In situ магнитные измерения 53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2.11. ИК-Фурье-спектроскопия 55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2.12. Термический анализ 55 </w:t>
      </w:r>
    </w:p>
    <w:p w:rsidR="001112EE" w:rsidRPr="001112EE" w:rsidRDefault="001112EE" w:rsidP="001112EE">
      <w:pPr>
        <w:widowControl/>
        <w:tabs>
          <w:tab w:val="clear" w:pos="709"/>
        </w:tabs>
        <w:suppressAutoHyphens w:val="0"/>
        <w:autoSpaceDE w:val="0"/>
        <w:autoSpaceDN w:val="0"/>
        <w:adjustRightInd w:val="0"/>
        <w:spacing w:after="0" w:line="240" w:lineRule="auto"/>
        <w:ind w:left="1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2.13. Условные обозначения 55 </w:t>
      </w:r>
    </w:p>
    <w:p w:rsidR="001112EE" w:rsidRPr="001112EE" w:rsidRDefault="001112EE" w:rsidP="001112EE">
      <w:pPr>
        <w:widowControl/>
        <w:tabs>
          <w:tab w:val="clear" w:pos="709"/>
        </w:tabs>
        <w:suppressAutoHyphens w:val="0"/>
        <w:autoSpaceDE w:val="0"/>
        <w:autoSpaceDN w:val="0"/>
        <w:adjustRightInd w:val="0"/>
        <w:spacing w:after="0" w:line="240" w:lineRule="auto"/>
        <w:ind w:left="1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Глава 3. ОСНОВНЫЕ РЕЗУЛЬТАТЫ И ИХ ОБСУЖДЕНИЕ 57 </w:t>
      </w:r>
    </w:p>
    <w:p w:rsidR="001112EE" w:rsidRPr="001112EE" w:rsidRDefault="001112EE" w:rsidP="001112EE">
      <w:pPr>
        <w:widowControl/>
        <w:tabs>
          <w:tab w:val="clear" w:pos="709"/>
        </w:tabs>
        <w:suppressAutoHyphens w:val="0"/>
        <w:autoSpaceDE w:val="0"/>
        <w:autoSpaceDN w:val="0"/>
        <w:adjustRightInd w:val="0"/>
        <w:spacing w:after="0" w:line="240" w:lineRule="auto"/>
        <w:ind w:left="19"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3.1. Особенности формирования высокодисперсной суспензии оксида </w:t>
      </w:r>
    </w:p>
    <w:p w:rsidR="001112EE" w:rsidRPr="001112EE" w:rsidRDefault="001112EE" w:rsidP="001112EE">
      <w:pPr>
        <w:widowControl/>
        <w:tabs>
          <w:tab w:val="clear" w:pos="709"/>
        </w:tabs>
        <w:suppressAutoHyphens w:val="0"/>
        <w:autoSpaceDE w:val="0"/>
        <w:autoSpaceDN w:val="0"/>
        <w:adjustRightInd w:val="0"/>
        <w:spacing w:after="0" w:line="240" w:lineRule="auto"/>
        <w:ind w:left="724"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железа и ее свойства 57 </w:t>
      </w:r>
    </w:p>
    <w:p w:rsidR="001112EE" w:rsidRPr="001112EE" w:rsidRDefault="001112EE" w:rsidP="001112EE">
      <w:pPr>
        <w:widowControl/>
        <w:tabs>
          <w:tab w:val="clear" w:pos="709"/>
        </w:tabs>
        <w:suppressAutoHyphens w:val="0"/>
        <w:autoSpaceDE w:val="0"/>
        <w:autoSpaceDN w:val="0"/>
        <w:adjustRightInd w:val="0"/>
        <w:spacing w:after="0" w:line="240" w:lineRule="auto"/>
        <w:ind w:left="710"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3.1.1. Приготовление высоко дисперсной суспензии оксида железа 57 </w:t>
      </w:r>
    </w:p>
    <w:p w:rsidR="001112EE" w:rsidRPr="001112EE" w:rsidRDefault="001112EE" w:rsidP="001112EE">
      <w:pPr>
        <w:widowControl/>
        <w:tabs>
          <w:tab w:val="clear" w:pos="709"/>
        </w:tabs>
        <w:suppressAutoHyphens w:val="0"/>
        <w:autoSpaceDE w:val="0"/>
        <w:autoSpaceDN w:val="0"/>
        <w:adjustRightInd w:val="0"/>
        <w:spacing w:after="0" w:line="240" w:lineRule="auto"/>
        <w:ind w:left="710"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3.1.2. Влияние температуры разложения на размер образующихся </w:t>
      </w:r>
    </w:p>
    <w:p w:rsidR="001112EE" w:rsidRPr="001112EE" w:rsidRDefault="001112EE" w:rsidP="001112EE">
      <w:pPr>
        <w:widowControl/>
        <w:tabs>
          <w:tab w:val="clear" w:pos="709"/>
        </w:tabs>
        <w:suppressAutoHyphens w:val="0"/>
        <w:autoSpaceDE w:val="0"/>
        <w:autoSpaceDN w:val="0"/>
        <w:adjustRightInd w:val="0"/>
        <w:spacing w:after="0" w:line="240" w:lineRule="auto"/>
        <w:ind w:left="167" w:firstLine="0"/>
        <w:jc w:val="center"/>
        <w:rPr>
          <w:rFonts w:ascii="Georgia" w:hAnsi="Georgia" w:cs="Georgia"/>
          <w:kern w:val="0"/>
          <w:lang w:eastAsia="ru-RU"/>
        </w:rPr>
      </w:pPr>
      <w:r w:rsidRPr="001112EE">
        <w:rPr>
          <w:rFonts w:ascii="Georgia" w:hAnsi="Georgia" w:cs="Georgia"/>
          <w:kern w:val="0"/>
          <w:lang w:eastAsia="ru-RU"/>
        </w:rPr>
        <w:t xml:space="preserve">2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left="1401"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частиц 58 </w:t>
      </w:r>
    </w:p>
    <w:p w:rsidR="001112EE" w:rsidRPr="001112EE" w:rsidRDefault="001112EE" w:rsidP="001112EE">
      <w:pPr>
        <w:widowControl/>
        <w:tabs>
          <w:tab w:val="clear" w:pos="709"/>
        </w:tabs>
        <w:suppressAutoHyphens w:val="0"/>
        <w:autoSpaceDE w:val="0"/>
        <w:autoSpaceDN w:val="0"/>
        <w:adjustRightInd w:val="0"/>
        <w:spacing w:after="0" w:line="240" w:lineRule="auto"/>
        <w:ind w:left="1396" w:right="134" w:hanging="70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3.1.3. Влияние растворителя при приготовлении прекурсора на размер образующихся частиц 59 </w:t>
      </w:r>
    </w:p>
    <w:p w:rsidR="001112EE" w:rsidRPr="001112EE" w:rsidRDefault="001112EE" w:rsidP="001112EE">
      <w:pPr>
        <w:widowControl/>
        <w:tabs>
          <w:tab w:val="clear" w:pos="709"/>
        </w:tabs>
        <w:suppressAutoHyphens w:val="0"/>
        <w:autoSpaceDE w:val="0"/>
        <w:autoSpaceDN w:val="0"/>
        <w:adjustRightInd w:val="0"/>
        <w:spacing w:after="0" w:line="240" w:lineRule="auto"/>
        <w:ind w:left="1396" w:right="134" w:hanging="70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3.1.4. Влияние концентрации железа в дисперсионной среде на размер образующихся частиц 60 </w:t>
      </w:r>
    </w:p>
    <w:p w:rsidR="001112EE" w:rsidRPr="001112EE" w:rsidRDefault="001112EE" w:rsidP="001112EE">
      <w:pPr>
        <w:widowControl/>
        <w:tabs>
          <w:tab w:val="clear" w:pos="709"/>
        </w:tabs>
        <w:suppressAutoHyphens w:val="0"/>
        <w:autoSpaceDE w:val="0"/>
        <w:autoSpaceDN w:val="0"/>
        <w:adjustRightInd w:val="0"/>
        <w:spacing w:after="0" w:line="240" w:lineRule="auto"/>
        <w:ind w:left="691"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3.1.5. Влияние природы прекурсора и дисперсионной среды 62 </w:t>
      </w:r>
    </w:p>
    <w:p w:rsidR="001112EE" w:rsidRPr="001112EE" w:rsidRDefault="001112EE" w:rsidP="001112EE">
      <w:pPr>
        <w:widowControl/>
        <w:tabs>
          <w:tab w:val="clear" w:pos="709"/>
        </w:tabs>
        <w:suppressAutoHyphens w:val="0"/>
        <w:autoSpaceDE w:val="0"/>
        <w:autoSpaceDN w:val="0"/>
        <w:adjustRightInd w:val="0"/>
        <w:spacing w:after="0" w:line="240" w:lineRule="auto"/>
        <w:ind w:left="705" w:right="148" w:hanging="70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 Основные закономерности протекания синтеза Фишера-Тропша в трехфазной системе в присутствии наноразмерного железосодержащего катализатора 65 </w:t>
      </w:r>
    </w:p>
    <w:p w:rsidR="001112EE" w:rsidRPr="001112EE" w:rsidRDefault="001112EE" w:rsidP="001112EE">
      <w:pPr>
        <w:widowControl/>
        <w:tabs>
          <w:tab w:val="clear" w:pos="709"/>
        </w:tabs>
        <w:suppressAutoHyphens w:val="0"/>
        <w:autoSpaceDE w:val="0"/>
        <w:autoSpaceDN w:val="0"/>
        <w:adjustRightInd w:val="0"/>
        <w:spacing w:after="0" w:line="240" w:lineRule="auto"/>
        <w:ind w:left="696"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3.2.1. Влияние размера частиц 65 </w:t>
      </w:r>
    </w:p>
    <w:p w:rsidR="001112EE" w:rsidRPr="001112EE" w:rsidRDefault="001112EE" w:rsidP="001112EE">
      <w:pPr>
        <w:widowControl/>
        <w:tabs>
          <w:tab w:val="clear" w:pos="709"/>
        </w:tabs>
        <w:suppressAutoHyphens w:val="0"/>
        <w:autoSpaceDE w:val="0"/>
        <w:autoSpaceDN w:val="0"/>
        <w:adjustRightInd w:val="0"/>
        <w:spacing w:after="0" w:line="240" w:lineRule="auto"/>
        <w:ind w:left="696"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3.2.2. Влияние содержания железа в дисперсионной среде 66 </w:t>
      </w:r>
    </w:p>
    <w:p w:rsidR="001112EE" w:rsidRPr="001112EE" w:rsidRDefault="001112EE" w:rsidP="001112EE">
      <w:pPr>
        <w:widowControl/>
        <w:tabs>
          <w:tab w:val="clear" w:pos="709"/>
        </w:tabs>
        <w:suppressAutoHyphens w:val="0"/>
        <w:autoSpaceDE w:val="0"/>
        <w:autoSpaceDN w:val="0"/>
        <w:adjustRightInd w:val="0"/>
        <w:spacing w:after="0" w:line="240" w:lineRule="auto"/>
        <w:ind w:left="696"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3.2.3. Влияние количества жидкой фазы 68 </w:t>
      </w:r>
    </w:p>
    <w:p w:rsidR="001112EE" w:rsidRPr="001112EE" w:rsidRDefault="001112EE" w:rsidP="001112EE">
      <w:pPr>
        <w:widowControl/>
        <w:tabs>
          <w:tab w:val="clear" w:pos="709"/>
        </w:tabs>
        <w:suppressAutoHyphens w:val="0"/>
        <w:autoSpaceDE w:val="0"/>
        <w:autoSpaceDN w:val="0"/>
        <w:adjustRightInd w:val="0"/>
        <w:spacing w:after="0" w:line="240" w:lineRule="auto"/>
        <w:ind w:left="696"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3.2.4. Влияние условий восстановления 71 </w:t>
      </w:r>
    </w:p>
    <w:p w:rsidR="001112EE" w:rsidRPr="001112EE" w:rsidRDefault="001112EE" w:rsidP="001112EE">
      <w:pPr>
        <w:widowControl/>
        <w:tabs>
          <w:tab w:val="clear" w:pos="709"/>
        </w:tabs>
        <w:suppressAutoHyphens w:val="0"/>
        <w:autoSpaceDE w:val="0"/>
        <w:autoSpaceDN w:val="0"/>
        <w:adjustRightInd w:val="0"/>
        <w:spacing w:after="0" w:line="240" w:lineRule="auto"/>
        <w:ind w:left="696"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3.2.5. Влияние промоторов 74 </w:t>
      </w:r>
    </w:p>
    <w:p w:rsidR="001112EE" w:rsidRPr="001112EE" w:rsidRDefault="001112EE" w:rsidP="001112EE">
      <w:pPr>
        <w:widowControl/>
        <w:tabs>
          <w:tab w:val="clear" w:pos="709"/>
        </w:tabs>
        <w:suppressAutoHyphens w:val="0"/>
        <w:autoSpaceDE w:val="0"/>
        <w:autoSpaceDN w:val="0"/>
        <w:adjustRightInd w:val="0"/>
        <w:spacing w:after="0" w:line="240" w:lineRule="auto"/>
        <w:ind w:left="696"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3.2.6. Влияние условий синтеза 82 </w:t>
      </w:r>
    </w:p>
    <w:p w:rsidR="001112EE" w:rsidRPr="001112EE" w:rsidRDefault="001112EE" w:rsidP="001112EE">
      <w:pPr>
        <w:widowControl/>
        <w:tabs>
          <w:tab w:val="clear" w:pos="709"/>
        </w:tabs>
        <w:suppressAutoHyphens w:val="0"/>
        <w:autoSpaceDE w:val="0"/>
        <w:autoSpaceDN w:val="0"/>
        <w:adjustRightInd w:val="0"/>
        <w:spacing w:after="0" w:line="240" w:lineRule="auto"/>
        <w:ind w:left="1420"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3.2.6.1. Температура 82 </w:t>
      </w:r>
    </w:p>
    <w:p w:rsidR="001112EE" w:rsidRPr="001112EE" w:rsidRDefault="001112EE" w:rsidP="001112EE">
      <w:pPr>
        <w:widowControl/>
        <w:tabs>
          <w:tab w:val="clear" w:pos="709"/>
        </w:tabs>
        <w:suppressAutoHyphens w:val="0"/>
        <w:autoSpaceDE w:val="0"/>
        <w:autoSpaceDN w:val="0"/>
        <w:adjustRightInd w:val="0"/>
        <w:spacing w:after="0" w:line="240" w:lineRule="auto"/>
        <w:ind w:left="1420"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3.2.6.2. Влияние состава синтез-газа 84 </w:t>
      </w:r>
    </w:p>
    <w:p w:rsidR="001112EE" w:rsidRPr="001112EE" w:rsidRDefault="001112EE" w:rsidP="001112EE">
      <w:pPr>
        <w:widowControl/>
        <w:tabs>
          <w:tab w:val="clear" w:pos="709"/>
        </w:tabs>
        <w:suppressAutoHyphens w:val="0"/>
        <w:autoSpaceDE w:val="0"/>
        <w:autoSpaceDN w:val="0"/>
        <w:adjustRightInd w:val="0"/>
        <w:spacing w:after="0" w:line="240" w:lineRule="auto"/>
        <w:ind w:left="1420"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3.2.6.3. Влияние давления и нагрузки по синтез-газу 85 </w:t>
      </w:r>
    </w:p>
    <w:p w:rsidR="001112EE" w:rsidRPr="001112EE" w:rsidRDefault="001112EE" w:rsidP="001112EE">
      <w:pPr>
        <w:widowControl/>
        <w:tabs>
          <w:tab w:val="clear" w:pos="709"/>
        </w:tabs>
        <w:suppressAutoHyphens w:val="0"/>
        <w:autoSpaceDE w:val="0"/>
        <w:autoSpaceDN w:val="0"/>
        <w:adjustRightInd w:val="0"/>
        <w:spacing w:after="0" w:line="240" w:lineRule="auto"/>
        <w:ind w:left="1420"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3.2.6.4. Влияние нагрузки 88 </w:t>
      </w:r>
    </w:p>
    <w:p w:rsidR="001112EE" w:rsidRPr="001112EE" w:rsidRDefault="001112EE" w:rsidP="001112EE">
      <w:pPr>
        <w:widowControl/>
        <w:tabs>
          <w:tab w:val="clear" w:pos="709"/>
        </w:tabs>
        <w:suppressAutoHyphens w:val="0"/>
        <w:autoSpaceDE w:val="0"/>
        <w:autoSpaceDN w:val="0"/>
        <w:adjustRightInd w:val="0"/>
        <w:spacing w:after="0" w:line="240" w:lineRule="auto"/>
        <w:ind w:left="705" w:right="163" w:hanging="70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3.3. Физико-химические исследования каталитических композиций высокодисперсный оксид железа - парафин П-2 91 </w:t>
      </w:r>
    </w:p>
    <w:p w:rsidR="001112EE" w:rsidRPr="001112EE" w:rsidRDefault="001112EE" w:rsidP="001112EE">
      <w:pPr>
        <w:widowControl/>
        <w:tabs>
          <w:tab w:val="clear" w:pos="709"/>
        </w:tabs>
        <w:suppressAutoHyphens w:val="0"/>
        <w:autoSpaceDE w:val="0"/>
        <w:autoSpaceDN w:val="0"/>
        <w:adjustRightInd w:val="0"/>
        <w:spacing w:after="0" w:line="240" w:lineRule="auto"/>
        <w:ind w:left="1411" w:right="163" w:hanging="701"/>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3.3.1. ИК-спектроскопическое изучение железосодержащего ультрадисперсного катализатора 91 </w:t>
      </w:r>
    </w:p>
    <w:p w:rsidR="001112EE" w:rsidRPr="001112EE" w:rsidRDefault="001112EE" w:rsidP="001112EE">
      <w:pPr>
        <w:widowControl/>
        <w:tabs>
          <w:tab w:val="clear" w:pos="709"/>
        </w:tabs>
        <w:suppressAutoHyphens w:val="0"/>
        <w:autoSpaceDE w:val="0"/>
        <w:autoSpaceDN w:val="0"/>
        <w:adjustRightInd w:val="0"/>
        <w:spacing w:after="0" w:line="240" w:lineRule="auto"/>
        <w:ind w:left="1411" w:right="139" w:hanging="701"/>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3.3.2. Определение реологических характеристик композиции парафин П-2 - высокодисперсный оксид железа 92 </w:t>
      </w:r>
    </w:p>
    <w:p w:rsidR="001112EE" w:rsidRPr="001112EE" w:rsidRDefault="001112EE" w:rsidP="001112EE">
      <w:pPr>
        <w:widowControl/>
        <w:tabs>
          <w:tab w:val="clear" w:pos="709"/>
        </w:tabs>
        <w:suppressAutoHyphens w:val="0"/>
        <w:autoSpaceDE w:val="0"/>
        <w:autoSpaceDN w:val="0"/>
        <w:adjustRightInd w:val="0"/>
        <w:spacing w:after="0" w:line="240" w:lineRule="auto"/>
        <w:ind w:left="1411" w:right="148" w:hanging="701"/>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3.3.3. Изучение особенностей превращения железосодержащего наноразмерного катализатора на стадии формирования, активации и синтеза Фишера-Тропша 95 </w:t>
      </w:r>
    </w:p>
    <w:p w:rsidR="001112EE" w:rsidRPr="001112EE" w:rsidRDefault="001112EE" w:rsidP="001112EE">
      <w:pPr>
        <w:widowControl/>
        <w:tabs>
          <w:tab w:val="clear" w:pos="709"/>
        </w:tabs>
        <w:suppressAutoHyphens w:val="0"/>
        <w:autoSpaceDE w:val="0"/>
        <w:autoSpaceDN w:val="0"/>
        <w:adjustRightInd w:val="0"/>
        <w:spacing w:after="0" w:line="240" w:lineRule="auto"/>
        <w:ind w:left="710" w:firstLine="0"/>
        <w:jc w:val="left"/>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3.3.4. Изучение особенностей восстановления системы Fe-Al-K.... 99 </w:t>
      </w:r>
    </w:p>
    <w:p w:rsidR="001112EE" w:rsidRPr="001112EE" w:rsidRDefault="001112EE" w:rsidP="001112EE">
      <w:pPr>
        <w:widowControl/>
        <w:tabs>
          <w:tab w:val="clear" w:pos="709"/>
        </w:tabs>
        <w:suppressAutoHyphens w:val="0"/>
        <w:autoSpaceDE w:val="0"/>
        <w:autoSpaceDN w:val="0"/>
        <w:adjustRightInd w:val="0"/>
        <w:spacing w:after="0" w:line="240" w:lineRule="auto"/>
        <w:ind w:left="19"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ЗАКЛЮЧЕНИЕ 108 </w:t>
      </w:r>
    </w:p>
    <w:p w:rsidR="001112EE" w:rsidRPr="001112EE" w:rsidRDefault="001112EE" w:rsidP="001112EE">
      <w:pPr>
        <w:widowControl/>
        <w:tabs>
          <w:tab w:val="clear" w:pos="709"/>
        </w:tabs>
        <w:suppressAutoHyphens w:val="0"/>
        <w:autoSpaceDE w:val="0"/>
        <w:autoSpaceDN w:val="0"/>
        <w:adjustRightInd w:val="0"/>
        <w:spacing w:after="0" w:line="240" w:lineRule="auto"/>
        <w:ind w:left="1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ВЫВОДЫ 116 </w:t>
      </w:r>
    </w:p>
    <w:p w:rsidR="001112EE" w:rsidRPr="001112EE" w:rsidRDefault="001112EE" w:rsidP="001112EE">
      <w:pPr>
        <w:widowControl/>
        <w:tabs>
          <w:tab w:val="clear" w:pos="709"/>
        </w:tabs>
        <w:suppressAutoHyphens w:val="0"/>
        <w:autoSpaceDE w:val="0"/>
        <w:autoSpaceDN w:val="0"/>
        <w:adjustRightInd w:val="0"/>
        <w:spacing w:after="0" w:line="240" w:lineRule="auto"/>
        <w:ind w:left="23"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СПИСОК ЛИТЕРАТУРЫ 117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23"/>
          <w:szCs w:val="23"/>
          <w:lang w:eastAsia="ru-RU"/>
        </w:rPr>
      </w:pPr>
      <w:r w:rsidRPr="001112EE">
        <w:rPr>
          <w:rFonts w:ascii="Times New Roman" w:hAnsi="Times New Roman" w:cs="Times New Roman"/>
          <w:kern w:val="0"/>
          <w:sz w:val="23"/>
          <w:szCs w:val="23"/>
          <w:lang w:eastAsia="ru-RU"/>
        </w:rPr>
        <w:t xml:space="preserve">3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right="43" w:firstLine="0"/>
        <w:jc w:val="center"/>
        <w:rPr>
          <w:rFonts w:ascii="Times New Roman" w:hAnsi="Times New Roman" w:cs="Times New Roman"/>
          <w:kern w:val="0"/>
          <w:sz w:val="32"/>
          <w:szCs w:val="32"/>
          <w:lang w:eastAsia="ru-RU"/>
        </w:rPr>
      </w:pPr>
      <w:r w:rsidRPr="001112EE">
        <w:rPr>
          <w:rFonts w:ascii="Times New Roman" w:hAnsi="Times New Roman" w:cs="Times New Roman"/>
          <w:b/>
          <w:bCs/>
          <w:kern w:val="0"/>
          <w:sz w:val="32"/>
          <w:szCs w:val="32"/>
          <w:lang w:eastAsia="ru-RU"/>
        </w:rPr>
        <w:t xml:space="preserve">ВВЕДЕНИЕ </w:t>
      </w:r>
    </w:p>
    <w:p w:rsidR="001112EE" w:rsidRPr="001112EE" w:rsidRDefault="001112EE" w:rsidP="001112EE">
      <w:pPr>
        <w:widowControl/>
        <w:tabs>
          <w:tab w:val="clear" w:pos="709"/>
        </w:tabs>
        <w:suppressAutoHyphens w:val="0"/>
        <w:autoSpaceDE w:val="0"/>
        <w:autoSpaceDN w:val="0"/>
        <w:adjustRightInd w:val="0"/>
        <w:spacing w:after="0" w:line="240" w:lineRule="auto"/>
        <w:ind w:firstLine="691"/>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Наша жизнь на планете зависит от нефти. Из нефти производится большое количество нефтехимических продз^тов и продуктов их переработки, таких как пластмассы, моющие средства, синтетические волокна, которые настолько глубоко проникли в наш быт, что мы зачастую даже не задумываемся об их происхождении. </w:t>
      </w:r>
    </w:p>
    <w:p w:rsidR="001112EE" w:rsidRPr="001112EE" w:rsidRDefault="001112EE" w:rsidP="001112EE">
      <w:pPr>
        <w:widowControl/>
        <w:tabs>
          <w:tab w:val="clear" w:pos="709"/>
        </w:tabs>
        <w:suppressAutoHyphens w:val="0"/>
        <w:autoSpaceDE w:val="0"/>
        <w:autoSpaceDN w:val="0"/>
        <w:adjustRightInd w:val="0"/>
        <w:spacing w:after="0" w:line="240" w:lineRule="auto"/>
        <w:ind w:firstLine="69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Доказанные запасы нефти оцениваются в 950-1100 млрд. баррелей [Г. Если разделить эту цифру на 27-30 млрд. баррелей, т.е. на объем ежегодной добычи, то получим период времени от 40 до 50 лет. Следует так же заметить, что общее потребление топлива увеличивается, поскольку растет численность населения и увеличивается потребление на душу населения. Темпы открытия новых месторождений нефти и газа приближаются к моменту, когда объем потребления превысит объем прироста сырьевых ресурсов и достигнет «пика Хабберта» [2]. Это означает, что, если не принимать в расчет уголь, прирост запасов уже не покрывает потребление ископаемого топлива. Нетрадиционные источники нефти и природного газа, такие как нефтеносные пески и тяжелая нефть Канады и Венесуэлы или будущие разработки газогидратных месторождений, будут играть все более важную роль в расширении энергетических ресурсов. </w:t>
      </w:r>
    </w:p>
    <w:p w:rsidR="001112EE" w:rsidRPr="001112EE" w:rsidRDefault="001112EE" w:rsidP="001112EE">
      <w:pPr>
        <w:widowControl/>
        <w:tabs>
          <w:tab w:val="clear" w:pos="709"/>
        </w:tabs>
        <w:suppressAutoHyphens w:val="0"/>
        <w:autoSpaceDE w:val="0"/>
        <w:autoSpaceDN w:val="0"/>
        <w:adjustRightInd w:val="0"/>
        <w:spacing w:after="0" w:line="240" w:lineRule="auto"/>
        <w:ind w:left="4" w:right="14"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Помимо расширения сырьевой базы за счет нетрадиционных источников энергии, необходимо разрабатывать и совершенствовать уже имеющиеся процессы получения компонентов моторных топлив и основных нефтехимических продуктов и ползшродуктов. </w:t>
      </w:r>
    </w:p>
    <w:p w:rsidR="001112EE" w:rsidRPr="001112EE" w:rsidRDefault="001112EE" w:rsidP="001112EE">
      <w:pPr>
        <w:widowControl/>
        <w:tabs>
          <w:tab w:val="clear" w:pos="709"/>
        </w:tabs>
        <w:suppressAutoHyphens w:val="0"/>
        <w:autoSpaceDE w:val="0"/>
        <w:autoSpaceDN w:val="0"/>
        <w:adjustRightInd w:val="0"/>
        <w:spacing w:after="0" w:line="240" w:lineRule="auto"/>
        <w:ind w:right="9" w:firstLine="69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Наиболее значимым и перспективным вариантом получения этих продуктов является синтез Фишера-Тропша. Несмотря на то, что с момента открытия, сделанного Францем Фишером и Гансом Тропшем, прошло более девяноста лет, данный метод производства синтетических углеводородов привлекает внимание исследователей, технологов и политиков в связи с возможностью получения экологически ультрачистых моторных топлив и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20"/>
          <w:szCs w:val="20"/>
          <w:lang w:eastAsia="ru-RU"/>
        </w:rPr>
      </w:pPr>
      <w:r w:rsidRPr="001112EE">
        <w:rPr>
          <w:rFonts w:ascii="Times New Roman" w:hAnsi="Times New Roman" w:cs="Times New Roman"/>
          <w:b/>
          <w:bCs/>
          <w:kern w:val="0"/>
          <w:sz w:val="20"/>
          <w:szCs w:val="20"/>
          <w:lang w:eastAsia="ru-RU"/>
        </w:rPr>
        <w:t xml:space="preserve">4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ценных нефтехимических продуктов (тяжелые воски, смазочные масла, олефины, кислородсодержащие соединения различных групп и т.д.). </w:t>
      </w:r>
    </w:p>
    <w:p w:rsidR="001112EE" w:rsidRPr="001112EE" w:rsidRDefault="001112EE" w:rsidP="001112EE">
      <w:pPr>
        <w:widowControl/>
        <w:tabs>
          <w:tab w:val="clear" w:pos="709"/>
        </w:tabs>
        <w:suppressAutoHyphens w:val="0"/>
        <w:autoSpaceDE w:val="0"/>
        <w:autoSpaceDN w:val="0"/>
        <w:adjustRightInd w:val="0"/>
        <w:spacing w:after="0" w:line="240" w:lineRule="auto"/>
        <w:ind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Франц Фишер хорошо осознавал важность сделанного открытия, открывающего путь развития промышленного основного органического синтеза на основе простых неорганических молекул. По-мнению Тропша, в будущем данная технология будет играть главную роль на сцене топливно-энергетического сектора, в условиях иссякающих запасов мировой нефти и твердых видов топлива (уголь, торф, битуминозные пески и т.д.) [3].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Несмотря на то, что данный процесс изучается в течение многих десятилетий, и он внедрен в промышленном масштабе, есть ряд проблем, которые необходимо решить для создания более совершенной технологии конверсии синтез газа в синтетические углеводороды. </w:t>
      </w:r>
    </w:p>
    <w:p w:rsidR="001112EE" w:rsidRPr="001112EE" w:rsidRDefault="001112EE" w:rsidP="001112EE">
      <w:pPr>
        <w:widowControl/>
        <w:tabs>
          <w:tab w:val="clear" w:pos="709"/>
        </w:tabs>
        <w:suppressAutoHyphens w:val="0"/>
        <w:autoSpaceDE w:val="0"/>
        <w:autoSpaceDN w:val="0"/>
        <w:adjustRightInd w:val="0"/>
        <w:spacing w:after="0" w:line="240" w:lineRule="auto"/>
        <w:ind w:left="4" w:right="4"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Наиболее перспективной технологией синтеза Фишера-Тропша в настоящее время считается трехфазная система газ-жидкость-твердое тело в присутствии катализатора, суспендированного в высококипящей углеводородной жидкости («сларри-система») [4]. Сларри-реакторы обладают целым рядом достоинств [5]. Они позволяют эффективно отводить тепло реакции, минимизировать поперечный градиент температуры, предотвращать местные перегревы. Твердый катализатор может быть удален из реактора или введен в него без остановки на перегрузку. Аппараты этого типа позволяют использовать синтез-газ, обогащенный оксидом углерода, полученный при газификации угля. Кроме того, стоимость сларри-реактора на 20-40% ниже стоимости аппарата с фиксированным слоем катализатора той же мощности. </w:t>
      </w:r>
    </w:p>
    <w:p w:rsidR="001112EE" w:rsidRPr="001112EE" w:rsidRDefault="001112EE" w:rsidP="001112EE">
      <w:pPr>
        <w:widowControl/>
        <w:tabs>
          <w:tab w:val="clear" w:pos="709"/>
        </w:tabs>
        <w:suppressAutoHyphens w:val="0"/>
        <w:autoSpaceDE w:val="0"/>
        <w:autoSpaceDN w:val="0"/>
        <w:adjustRightInd w:val="0"/>
        <w:spacing w:after="0" w:line="240" w:lineRule="auto"/>
        <w:ind w:left="14" w:right="4" w:firstLine="69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Использование наноразмерных катализаторов для проведения синтеза Фишера-Тропша в сларри-реакторе позволяет создавать реакционную систему не склонную к расслоению, что существенно облегчает гидродинамику процесса [6]. Однако катализаторы этого типа остаются до настоящего времени малоизученными, так как синтез наноразмерных частиц и их послед)тощее применение в реакторном узле представляет весьма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6"/>
          <w:szCs w:val="26"/>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right="23" w:firstLine="0"/>
        <w:jc w:val="center"/>
        <w:rPr>
          <w:rFonts w:ascii="Times New Roman" w:hAnsi="Times New Roman" w:cs="Times New Roman"/>
          <w:kern w:val="0"/>
          <w:sz w:val="20"/>
          <w:szCs w:val="20"/>
          <w:lang w:eastAsia="ru-RU"/>
        </w:rPr>
      </w:pPr>
      <w:r w:rsidRPr="001112EE">
        <w:rPr>
          <w:rFonts w:ascii="Times New Roman" w:hAnsi="Times New Roman" w:cs="Times New Roman"/>
          <w:b/>
          <w:bCs/>
          <w:kern w:val="0"/>
          <w:sz w:val="20"/>
          <w:szCs w:val="20"/>
          <w:lang w:eastAsia="ru-RU"/>
        </w:rPr>
        <w:t xml:space="preserve">5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сложную задачу. Решением этой проблемы может быть синтез наноразмерных частиц катализатора непосредственно в реакторе в углеводородной среде, моделирующей реакционную смесь, и осуществление реакции в системе, близкой по аппаратурному оформлению к "сларри-системе", но не имеющей гидродинамических ограничений.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Таким образом, изучение закономерностей синтеза Фишера-Тропша в трехфазной системе в присутствии наноразмерного железосодержащего катализатора, полученного in situ в углеводородной среде, актуально и имеет как практическую, так и теоретическую значимость. </w:t>
      </w:r>
    </w:p>
    <w:p w:rsidR="001112EE" w:rsidRDefault="001112EE" w:rsidP="001112EE">
      <w:pPr>
        <w:rPr>
          <w:rFonts w:ascii="Times New Roman" w:hAnsi="Times New Roman" w:cs="Times New Roman"/>
          <w:kern w:val="0"/>
          <w:sz w:val="26"/>
          <w:szCs w:val="26"/>
          <w:lang w:val="en-US" w:eastAsia="ru-RU"/>
        </w:rPr>
      </w:pPr>
      <w:r w:rsidRPr="001112EE">
        <w:rPr>
          <w:rFonts w:ascii="Times New Roman" w:hAnsi="Times New Roman" w:cs="Times New Roman"/>
          <w:b/>
          <w:bCs/>
          <w:kern w:val="0"/>
          <w:sz w:val="26"/>
          <w:szCs w:val="26"/>
          <w:u w:val="single"/>
          <w:lang w:eastAsia="ru-RU"/>
        </w:rPr>
        <w:t xml:space="preserve">Цель работы </w:t>
      </w:r>
      <w:r w:rsidRPr="001112EE">
        <w:rPr>
          <w:rFonts w:ascii="Times New Roman" w:hAnsi="Times New Roman" w:cs="Times New Roman"/>
          <w:kern w:val="0"/>
          <w:sz w:val="26"/>
          <w:szCs w:val="26"/>
          <w:lang w:eastAsia="ru-RU"/>
        </w:rPr>
        <w:t>заключалась в выявлении закономерностей формирования наноразмерных железосодержащих частиц в жидкой углеводородной среде, изучении особенностей синтеза Фишера-Тропша в жидкой фазе в присутствии наноразмерных железосодержащих катализаторов, а также исследовании физико-химических свойств синтезированных каталитических систем.</w:t>
      </w:r>
    </w:p>
    <w:p w:rsidR="001112EE" w:rsidRDefault="001112EE" w:rsidP="001112EE">
      <w:pPr>
        <w:rPr>
          <w:rFonts w:ascii="Times New Roman" w:hAnsi="Times New Roman" w:cs="Times New Roman"/>
          <w:kern w:val="0"/>
          <w:sz w:val="26"/>
          <w:szCs w:val="26"/>
          <w:lang w:val="en-US" w:eastAsia="ru-RU"/>
        </w:rPr>
      </w:pPr>
    </w:p>
    <w:p w:rsidR="001112EE" w:rsidRDefault="001112EE" w:rsidP="001112EE">
      <w:pPr>
        <w:rPr>
          <w:rFonts w:ascii="Times New Roman" w:hAnsi="Times New Roman" w:cs="Times New Roman"/>
          <w:kern w:val="0"/>
          <w:sz w:val="26"/>
          <w:szCs w:val="26"/>
          <w:lang w:val="en-US" w:eastAsia="ru-RU"/>
        </w:rPr>
      </w:pPr>
    </w:p>
    <w:p w:rsidR="001112EE" w:rsidRDefault="001112EE" w:rsidP="001112EE">
      <w:pPr>
        <w:rPr>
          <w:rFonts w:ascii="Times New Roman" w:hAnsi="Times New Roman" w:cs="Times New Roman"/>
          <w:kern w:val="0"/>
          <w:sz w:val="26"/>
          <w:szCs w:val="26"/>
          <w:lang w:val="en-US"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right="38" w:firstLine="0"/>
        <w:jc w:val="center"/>
        <w:rPr>
          <w:rFonts w:ascii="Times New Roman" w:hAnsi="Times New Roman" w:cs="Times New Roman"/>
          <w:kern w:val="0"/>
          <w:sz w:val="32"/>
          <w:szCs w:val="32"/>
          <w:lang w:eastAsia="ru-RU"/>
        </w:rPr>
      </w:pPr>
      <w:r w:rsidRPr="001112EE">
        <w:rPr>
          <w:rFonts w:ascii="Times New Roman" w:hAnsi="Times New Roman" w:cs="Times New Roman"/>
          <w:b/>
          <w:bCs/>
          <w:kern w:val="0"/>
          <w:sz w:val="32"/>
          <w:szCs w:val="32"/>
          <w:lang w:eastAsia="ru-RU"/>
        </w:rPr>
        <w:t xml:space="preserve">ЗАКЛЮЧЕНИЕ </w:t>
      </w:r>
    </w:p>
    <w:p w:rsidR="001112EE" w:rsidRPr="001112EE" w:rsidRDefault="001112EE" w:rsidP="001112EE">
      <w:pPr>
        <w:widowControl/>
        <w:tabs>
          <w:tab w:val="clear" w:pos="709"/>
        </w:tabs>
        <w:suppressAutoHyphens w:val="0"/>
        <w:autoSpaceDE w:val="0"/>
        <w:autoSpaceDN w:val="0"/>
        <w:adjustRightInd w:val="0"/>
        <w:spacing w:after="0" w:line="240" w:lineRule="auto"/>
        <w:ind w:firstLine="71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Синтез Фишер-Тропша (синтез углеводородов из оксида углерода и водорода или иначе «синтез-газа») - вторая стадия большинства процессов переработки альтернативного сырья (угля, природного или попутного газа, торфа и т.д.) в синтетическую нефть и моторные топлива. Он является важнейшей стадией этих перерабатывающих комплексов, поскольку определяет выход и состав образующихся углеводородов, а также необходимость и способ их облагораживания. </w:t>
      </w:r>
    </w:p>
    <w:p w:rsidR="001112EE" w:rsidRPr="001112EE" w:rsidRDefault="001112EE" w:rsidP="001112EE">
      <w:pPr>
        <w:widowControl/>
        <w:tabs>
          <w:tab w:val="clear" w:pos="709"/>
        </w:tabs>
        <w:suppressAutoHyphens w:val="0"/>
        <w:autoSpaceDE w:val="0"/>
        <w:autoSpaceDN w:val="0"/>
        <w:adjustRightInd w:val="0"/>
        <w:spacing w:after="0" w:line="240" w:lineRule="auto"/>
        <w:ind w:right="4"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Наиболее перспективной технологией синтеза Фишера-Тропша в настоящее время считается трехфазная система газ - жидкость - твердое тело в присутствии катализатора, суспендированного в высококипящей углеводородной жидкости («сларри-система»). Для осзш^ествления синтеза в сларри-реакторах применяют мелкозернистые катализаторы размером 25-100 мкм, приготовленные измельчением или распылительной сушкой. Это позволяет не только облегчить отвод тепла, но также снизить влияние внутренней диффузии на активность и селективность каталитической системы.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Поддержание стабильности сларри-системы представляет определенные технические трудности, учитывая сложную гидродинамику процесса и склонность суспензии к расслоению. Вместе с тем хорошо известно, что устойчивость суспензии во многом определяется размером твердых частиц, входящих в ее состав: сильное уменьшение их размера заметно снижает расслоение. Использование порошкообразных катализаторов с размером частиц менее 0,1 мкм («субмикронная область размеров» или область «наночастиц») позволяет существенно стабилизировать систему и существенно снижает внутридиффузионное торможение реакции. </w:t>
      </w:r>
    </w:p>
    <w:p w:rsidR="001112EE" w:rsidRPr="001112EE" w:rsidRDefault="001112EE" w:rsidP="001112EE">
      <w:pPr>
        <w:widowControl/>
        <w:tabs>
          <w:tab w:val="clear" w:pos="709"/>
        </w:tabs>
        <w:suppressAutoHyphens w:val="0"/>
        <w:autoSpaceDE w:val="0"/>
        <w:autoSpaceDN w:val="0"/>
        <w:adjustRightInd w:val="0"/>
        <w:spacing w:after="0" w:line="240" w:lineRule="auto"/>
        <w:ind w:left="14" w:right="4"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Синтез наноразмерных частиц всегда связан с необходимостью стабилизации полученных частиц. Для стабилизации очень часто применяют поверхностно-активные вещества. Однако использование поверхностно-</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center"/>
        <w:rPr>
          <w:rFonts w:ascii="Times New Roman" w:hAnsi="Times New Roman" w:cs="Times New Roman"/>
          <w:kern w:val="0"/>
          <w:sz w:val="20"/>
          <w:szCs w:val="20"/>
          <w:lang w:eastAsia="ru-RU"/>
        </w:rPr>
      </w:pPr>
      <w:r w:rsidRPr="001112EE">
        <w:rPr>
          <w:rFonts w:ascii="Times New Roman" w:hAnsi="Times New Roman" w:cs="Times New Roman"/>
          <w:b/>
          <w:bCs/>
          <w:kern w:val="0"/>
          <w:sz w:val="20"/>
          <w:szCs w:val="20"/>
          <w:lang w:eastAsia="ru-RU"/>
        </w:rPr>
        <w:t xml:space="preserve">108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right="9"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активных веществ приводит к потере каталитической активности наноразмерных частиц. Важной задачей проводимого исследования явилось разработка метода синтеза наноразмерных железосодержащих частиц катализатора непосредственно в дисперсионной углеводородной среде. </w:t>
      </w:r>
    </w:p>
    <w:p w:rsidR="001112EE" w:rsidRPr="001112EE" w:rsidRDefault="001112EE" w:rsidP="001112EE">
      <w:pPr>
        <w:widowControl/>
        <w:tabs>
          <w:tab w:val="clear" w:pos="709"/>
        </w:tabs>
        <w:suppressAutoHyphens w:val="0"/>
        <w:autoSpaceDE w:val="0"/>
        <w:autoSpaceDN w:val="0"/>
        <w:adjustRightInd w:val="0"/>
        <w:spacing w:after="0" w:line="240" w:lineRule="auto"/>
        <w:ind w:left="4" w:right="4" w:firstLine="69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Разработан оригинальный метод синтеза высокодисперсных суспензий оксидов железа термолизом солей прекурсора в парафине П-2. Установлено, что повышение температуры разложения со 150 до 250°С приводит к уменьшению размера частиц оксида железа практически вдвое. Использование метанольного или водного раствора нитрата железа практически не повлияло на характер температурной зависимости и размер образующихся частиц. Концентрация железа в расплавленном парафине П-2 оказывает влияние на размер частиц, полученных разложением водного раствора нитрата железа при 250°С. Так, увеличение содержания железа с 4 до 15% мае. в ПП-2 приводит к уменьшению размера частиц втрое (с 1095 до 345 нм). </w:t>
      </w:r>
    </w:p>
    <w:p w:rsidR="001112EE" w:rsidRPr="001112EE" w:rsidRDefault="001112EE" w:rsidP="001112EE">
      <w:pPr>
        <w:widowControl/>
        <w:tabs>
          <w:tab w:val="clear" w:pos="709"/>
        </w:tabs>
        <w:suppressAutoHyphens w:val="0"/>
        <w:autoSpaceDE w:val="0"/>
        <w:autoSpaceDN w:val="0"/>
        <w:adjustRightInd w:val="0"/>
        <w:spacing w:after="0" w:line="240" w:lineRule="auto"/>
        <w:ind w:left="9" w:right="9" w:firstLine="71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Для изучения взаимодействия наноразмерных частиц железосодержащего катализатора с дисперсионной средой был проведен комплекс физико-химических исследований. </w:t>
      </w:r>
    </w:p>
    <w:p w:rsidR="001112EE" w:rsidRPr="001112EE" w:rsidRDefault="001112EE" w:rsidP="001112EE">
      <w:pPr>
        <w:widowControl/>
        <w:tabs>
          <w:tab w:val="clear" w:pos="709"/>
        </w:tabs>
        <w:suppressAutoHyphens w:val="0"/>
        <w:autoSpaceDE w:val="0"/>
        <w:autoSpaceDN w:val="0"/>
        <w:adjustRightInd w:val="0"/>
        <w:spacing w:after="0" w:line="240" w:lineRule="auto"/>
        <w:ind w:left="14"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Реологическое изучение системы наноразмерный катализатор -парафин П-2 при 80°С позволило установить, что вязкость системы возрастает с увеличением количества железа в парафине. Эта система характеризуется наличием предела текучести, величина которого возрастает в интервале 0,0105-0,0233Па с содержанием железа. </w:t>
      </w:r>
    </w:p>
    <w:p w:rsidR="001112EE" w:rsidRPr="001112EE" w:rsidRDefault="001112EE" w:rsidP="001112EE">
      <w:pPr>
        <w:widowControl/>
        <w:tabs>
          <w:tab w:val="clear" w:pos="709"/>
        </w:tabs>
        <w:suppressAutoHyphens w:val="0"/>
        <w:autoSpaceDE w:val="0"/>
        <w:autoSpaceDN w:val="0"/>
        <w:adjustRightInd w:val="0"/>
        <w:spacing w:after="0" w:line="240" w:lineRule="auto"/>
        <w:ind w:left="19" w:right="14"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На основании полученных данных можно сделать вывод, что высоко дисперсная суспензия оксида железа, в парафине представляет собой вязкопластичный материал с невысоким значением предела текучести, который отражает образование слабой структурной сетки наполнителя. </w:t>
      </w:r>
    </w:p>
    <w:p w:rsidR="001112EE" w:rsidRPr="001112EE" w:rsidRDefault="001112EE" w:rsidP="001112EE">
      <w:pPr>
        <w:widowControl/>
        <w:tabs>
          <w:tab w:val="clear" w:pos="709"/>
        </w:tabs>
        <w:suppressAutoHyphens w:val="0"/>
        <w:autoSpaceDE w:val="0"/>
        <w:autoSpaceDN w:val="0"/>
        <w:adjustRightInd w:val="0"/>
        <w:spacing w:after="0" w:line="240" w:lineRule="auto"/>
        <w:ind w:left="19" w:right="14"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Взаимодействия ультрадисперсного катализатора с парафином подтверждено также методом ИК-спектроскопии. В ИК-спектре исходного парафины наблюдается дублет пп 720 и 730 см"', относящийся к </w:t>
      </w:r>
    </w:p>
    <w:p w:rsidR="001112EE" w:rsidRPr="001112EE" w:rsidRDefault="001112EE" w:rsidP="001112EE">
      <w:pPr>
        <w:widowControl/>
        <w:tabs>
          <w:tab w:val="clear" w:pos="709"/>
        </w:tabs>
        <w:suppressAutoHyphens w:val="0"/>
        <w:autoSpaceDE w:val="0"/>
        <w:autoSpaceDN w:val="0"/>
        <w:adjustRightInd w:val="0"/>
        <w:spacing w:after="0" w:line="240" w:lineRule="auto"/>
        <w:ind w:right="14" w:firstLine="0"/>
        <w:jc w:val="center"/>
        <w:rPr>
          <w:rFonts w:ascii="Times New Roman" w:hAnsi="Times New Roman" w:cs="Times New Roman"/>
          <w:kern w:val="0"/>
          <w:sz w:val="20"/>
          <w:szCs w:val="20"/>
          <w:lang w:eastAsia="ru-RU"/>
        </w:rPr>
      </w:pPr>
      <w:r w:rsidRPr="001112EE">
        <w:rPr>
          <w:rFonts w:ascii="Times New Roman" w:hAnsi="Times New Roman" w:cs="Times New Roman"/>
          <w:b/>
          <w:bCs/>
          <w:kern w:val="0"/>
          <w:sz w:val="20"/>
          <w:szCs w:val="20"/>
          <w:lang w:eastAsia="ru-RU"/>
        </w:rPr>
        <w:t xml:space="preserve">109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деформационным колебаниям СНг-группы. В спектре высокодисперной суспензии оксид железа - парафин относительная интенсивность пп 730 см"' уменьшена по сравнению с интенсивностью полосы 720 см"', что свидетельствует об уменьшении длины линейных участков парафиновых цепей. Причиной этого, вероятно, является изменение конформационного состояния длинноцепочечных парафинов. По-видимому, при формировании высокодисперсной суспензии оксидов железа в парафине П-2 происходит скручивание парафинов вокруг наночастиц, за счет этого происходит стабилизация наноразмерных частиц. </w:t>
      </w:r>
    </w:p>
    <w:p w:rsidR="001112EE" w:rsidRPr="001112EE" w:rsidRDefault="001112EE" w:rsidP="001112EE">
      <w:pPr>
        <w:widowControl/>
        <w:tabs>
          <w:tab w:val="clear" w:pos="709"/>
        </w:tabs>
        <w:suppressAutoHyphens w:val="0"/>
        <w:autoSpaceDE w:val="0"/>
        <w:autoSpaceDN w:val="0"/>
        <w:adjustRightInd w:val="0"/>
        <w:spacing w:after="0" w:line="240" w:lineRule="auto"/>
        <w:ind w:left="9" w:right="4" w:firstLine="56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Изучение намагниченности и коэрцитивной силы высокодисперсной суспензии оксид железа - парафин позволило установить, что при термолизе раствора прекурсора происходит формирование смеси гематита (а-РсгОз) и маггемита (у-РсгОз). </w:t>
      </w:r>
    </w:p>
    <w:p w:rsidR="001112EE" w:rsidRPr="001112EE" w:rsidRDefault="001112EE" w:rsidP="001112EE">
      <w:pPr>
        <w:widowControl/>
        <w:tabs>
          <w:tab w:val="clear" w:pos="709"/>
        </w:tabs>
        <w:suppressAutoHyphens w:val="0"/>
        <w:autoSpaceDE w:val="0"/>
        <w:autoSpaceDN w:val="0"/>
        <w:adjustRightInd w:val="0"/>
        <w:spacing w:after="0" w:line="240" w:lineRule="auto"/>
        <w:ind w:left="14"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Разработан оригинальный метод получения углеводородов из оксида углерода и водорода в условиях трехфазного синтеза, отличительной особенностью которого является то, что формирование и активация наноразмерного железосодержащего катализатора осуществляется in situ в углеводородной среде в каталитическом реакторе. </w:t>
      </w:r>
    </w:p>
    <w:p w:rsidR="001112EE" w:rsidRPr="001112EE" w:rsidRDefault="001112EE" w:rsidP="001112EE">
      <w:pPr>
        <w:widowControl/>
        <w:tabs>
          <w:tab w:val="clear" w:pos="709"/>
        </w:tabs>
        <w:suppressAutoHyphens w:val="0"/>
        <w:autoSpaceDE w:val="0"/>
        <w:autoSpaceDN w:val="0"/>
        <w:adjustRightInd w:val="0"/>
        <w:spacing w:after="0" w:line="240" w:lineRule="auto"/>
        <w:ind w:left="23" w:right="9"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Изучены особенности синтеза Фишера-Тропша в жидкой фазе в присзп:ствии наноразмерных железосодержащих катализаторов </w:t>
      </w:r>
    </w:p>
    <w:p w:rsidR="001112EE" w:rsidRPr="001112EE" w:rsidRDefault="001112EE" w:rsidP="001112EE">
      <w:pPr>
        <w:widowControl/>
        <w:tabs>
          <w:tab w:val="clear" w:pos="709"/>
        </w:tabs>
        <w:suppressAutoHyphens w:val="0"/>
        <w:autoSpaceDE w:val="0"/>
        <w:autoSpaceDN w:val="0"/>
        <w:adjustRightInd w:val="0"/>
        <w:spacing w:after="0" w:line="240" w:lineRule="auto"/>
        <w:ind w:left="28"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Установлено, что уменьшение размера частиц приводит к формированию более активного катализатора, что выражается в достижение более высоких показателей конверсии при более низкой температуре. При снижение размера частиц в 2 раза конверсия СО з^еличивается практически в 2 раза при температуре 300°С, но селективность в отношении жидких продуктов практически не изменяется. </w:t>
      </w:r>
    </w:p>
    <w:p w:rsidR="001112EE" w:rsidRPr="001112EE" w:rsidRDefault="001112EE" w:rsidP="001112EE">
      <w:pPr>
        <w:widowControl/>
        <w:tabs>
          <w:tab w:val="clear" w:pos="709"/>
        </w:tabs>
        <w:suppressAutoHyphens w:val="0"/>
        <w:autoSpaceDE w:val="0"/>
        <w:autoSpaceDN w:val="0"/>
        <w:adjustRightInd w:val="0"/>
        <w:spacing w:after="0" w:line="240" w:lineRule="auto"/>
        <w:ind w:left="28"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Показано влияние ультрадисперсного железного катализатора на протекание синтеза Фишера-Тропша. </w:t>
      </w:r>
    </w:p>
    <w:p w:rsidR="001112EE" w:rsidRPr="001112EE" w:rsidRDefault="001112EE" w:rsidP="001112EE">
      <w:pPr>
        <w:widowControl/>
        <w:tabs>
          <w:tab w:val="clear" w:pos="709"/>
        </w:tabs>
        <w:suppressAutoHyphens w:val="0"/>
        <w:autoSpaceDE w:val="0"/>
        <w:autoSpaceDN w:val="0"/>
        <w:adjustRightInd w:val="0"/>
        <w:spacing w:after="0" w:line="240" w:lineRule="auto"/>
        <w:ind w:left="33" w:right="9" w:firstLine="55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Активацию наноразмерного катализатора проводили непосредственно в сларри-реакторе при температуре 300°С водородом или оксидом углерода. </w:t>
      </w:r>
    </w:p>
    <w:p w:rsidR="001112EE" w:rsidRPr="001112EE" w:rsidRDefault="001112EE" w:rsidP="001112EE">
      <w:pPr>
        <w:widowControl/>
        <w:tabs>
          <w:tab w:val="clear" w:pos="709"/>
        </w:tabs>
        <w:suppressAutoHyphens w:val="0"/>
        <w:autoSpaceDE w:val="0"/>
        <w:autoSpaceDN w:val="0"/>
        <w:adjustRightInd w:val="0"/>
        <w:spacing w:after="0" w:line="240" w:lineRule="auto"/>
        <w:ind w:left="14" w:firstLine="0"/>
        <w:jc w:val="center"/>
        <w:rPr>
          <w:rFonts w:ascii="Times New Roman" w:hAnsi="Times New Roman" w:cs="Times New Roman"/>
          <w:kern w:val="0"/>
          <w:sz w:val="18"/>
          <w:szCs w:val="18"/>
          <w:lang w:eastAsia="ru-RU"/>
        </w:rPr>
      </w:pPr>
      <w:r w:rsidRPr="001112EE">
        <w:rPr>
          <w:rFonts w:ascii="Times New Roman" w:hAnsi="Times New Roman" w:cs="Times New Roman"/>
          <w:b/>
          <w:bCs/>
          <w:kern w:val="0"/>
          <w:sz w:val="18"/>
          <w:szCs w:val="18"/>
          <w:lang w:eastAsia="ru-RU"/>
        </w:rPr>
        <w:t xml:space="preserve">110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righ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При активации катализатора оксидом углерода наблюдали заметное увеличение его активности. Конверсия СО, выход жидких углеводородов и производительность катализатора возросли почти вдвое. Следует отметить, что давление оксида углерода на стадии активации катализатора практически не оказывало влияние на основные показатели синтеза Фишера-Тропша и состав углеводородных продуктов. </w:t>
      </w:r>
    </w:p>
    <w:p w:rsidR="001112EE" w:rsidRPr="001112EE" w:rsidRDefault="001112EE" w:rsidP="001112EE">
      <w:pPr>
        <w:widowControl/>
        <w:tabs>
          <w:tab w:val="clear" w:pos="709"/>
        </w:tabs>
        <w:suppressAutoHyphens w:val="0"/>
        <w:autoSpaceDE w:val="0"/>
        <w:autoSpaceDN w:val="0"/>
        <w:adjustRightInd w:val="0"/>
        <w:spacing w:after="0" w:line="240" w:lineRule="auto"/>
        <w:ind w:left="9" w:right="4"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Изучение намагниченности и коэрцитивной силы суспендированного катализатора указывает на то, что, вероятнее всего, оксид железа (III) при обработке оксидом углерода переходит в магнетит (Рез04), который затем образует карбиды железа - активные катализаторы синтеза Фишера-Тропша. </w:t>
      </w:r>
    </w:p>
    <w:p w:rsidR="001112EE" w:rsidRPr="001112EE" w:rsidRDefault="001112EE" w:rsidP="001112EE">
      <w:pPr>
        <w:widowControl/>
        <w:tabs>
          <w:tab w:val="clear" w:pos="709"/>
        </w:tabs>
        <w:suppressAutoHyphens w:val="0"/>
        <w:autoSpaceDE w:val="0"/>
        <w:autoSpaceDN w:val="0"/>
        <w:adjustRightInd w:val="0"/>
        <w:spacing w:after="0" w:line="240" w:lineRule="auto"/>
        <w:ind w:left="9"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Также на модельных смесях Fe-Al-K Методом температурно-программированного восстановления, совмеш;енного с измерением намагниченности, установлено, что восстановление водородом протекает с образованием металлического железа через стадию образования магнетита (Рез04). Эффективные энергии активаций при этом составляют 63 и 39 кДж/моль для I и II стадий, соответственно. Замена водорода на оксид углерода приводит к тому, что восстановление железа протекает только до стадии образования магнетита </w:t>
      </w:r>
      <w:r w:rsidRPr="001112EE">
        <w:rPr>
          <w:rFonts w:ascii="Times New Roman" w:hAnsi="Times New Roman" w:cs="Times New Roman"/>
          <w:kern w:val="0"/>
          <w:lang w:eastAsia="ru-RU"/>
        </w:rPr>
        <w:t xml:space="preserve">(Ерезо4 </w:t>
      </w:r>
      <w:r w:rsidRPr="001112EE">
        <w:rPr>
          <w:rFonts w:ascii="Times New Roman" w:hAnsi="Times New Roman" w:cs="Times New Roman"/>
          <w:kern w:val="0"/>
          <w:sz w:val="26"/>
          <w:szCs w:val="26"/>
          <w:lang w:eastAsia="ru-RU"/>
        </w:rPr>
        <w:t xml:space="preserve">= 94 кДж/моль), который взаимодействует с СО с образованием карбида (предположительно карбида Хегга РсгС). Таким образом, активацию ультрадисперсных железных катализаторов предпочтительно проводить монооксидом углерода. </w:t>
      </w:r>
    </w:p>
    <w:p w:rsidR="001112EE" w:rsidRPr="001112EE" w:rsidRDefault="001112EE" w:rsidP="001112EE">
      <w:pPr>
        <w:widowControl/>
        <w:tabs>
          <w:tab w:val="clear" w:pos="709"/>
        </w:tabs>
        <w:suppressAutoHyphens w:val="0"/>
        <w:autoSpaceDE w:val="0"/>
        <w:autoSpaceDN w:val="0"/>
        <w:adjustRightInd w:val="0"/>
        <w:spacing w:after="0" w:line="240" w:lineRule="auto"/>
        <w:ind w:left="19" w:right="9"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Промотирование железного наноразмерного катализатора приводит не только к изменению основных показателей синтеза, но и позволяет существенно менять состав жидких продуктов синтеза. </w:t>
      </w:r>
    </w:p>
    <w:p w:rsidR="001112EE" w:rsidRPr="001112EE" w:rsidRDefault="001112EE" w:rsidP="001112EE">
      <w:pPr>
        <w:widowControl/>
        <w:tabs>
          <w:tab w:val="clear" w:pos="709"/>
        </w:tabs>
        <w:suppressAutoHyphens w:val="0"/>
        <w:autoSpaceDE w:val="0"/>
        <w:autoSpaceDN w:val="0"/>
        <w:adjustRightInd w:val="0"/>
        <w:spacing w:after="0" w:line="240" w:lineRule="auto"/>
        <w:ind w:left="23" w:right="9" w:firstLine="69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Проведено изучение температуры, давления, состава синтез-газа, нагрузки на основные показатели синтеза Фишера-Тропша на наноразмерных железосодержащих катализаторах. </w:t>
      </w:r>
    </w:p>
    <w:p w:rsidR="001112EE" w:rsidRPr="001112EE" w:rsidRDefault="001112EE" w:rsidP="001112EE">
      <w:pPr>
        <w:widowControl/>
        <w:tabs>
          <w:tab w:val="clear" w:pos="709"/>
        </w:tabs>
        <w:suppressAutoHyphens w:val="0"/>
        <w:autoSpaceDE w:val="0"/>
        <w:autoSpaceDN w:val="0"/>
        <w:adjustRightInd w:val="0"/>
        <w:spacing w:after="0" w:line="240" w:lineRule="auto"/>
        <w:ind w:left="72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Хорошо известно, что свежевосстановленные катализаторы синтеза </w:t>
      </w:r>
    </w:p>
    <w:p w:rsidR="001112EE" w:rsidRPr="001112EE" w:rsidRDefault="001112EE" w:rsidP="001112EE">
      <w:pPr>
        <w:widowControl/>
        <w:tabs>
          <w:tab w:val="clear" w:pos="709"/>
        </w:tabs>
        <w:suppressAutoHyphens w:val="0"/>
        <w:autoSpaceDE w:val="0"/>
        <w:autoSpaceDN w:val="0"/>
        <w:adjustRightInd w:val="0"/>
        <w:spacing w:after="0" w:line="240" w:lineRule="auto"/>
        <w:ind w:left="33"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Фишера-Тропша вначале проявляют довольно низкую активность, которая </w:t>
      </w:r>
    </w:p>
    <w:p w:rsidR="001112EE" w:rsidRPr="001112EE" w:rsidRDefault="001112EE" w:rsidP="001112EE">
      <w:pPr>
        <w:widowControl/>
        <w:tabs>
          <w:tab w:val="clear" w:pos="709"/>
        </w:tabs>
        <w:suppressAutoHyphens w:val="0"/>
        <w:autoSpaceDE w:val="0"/>
        <w:autoSpaceDN w:val="0"/>
        <w:adjustRightInd w:val="0"/>
        <w:spacing w:after="0" w:line="240" w:lineRule="auto"/>
        <w:ind w:left="33"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возрастает под воздействием синтез-газа («кондиционирование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center"/>
        <w:rPr>
          <w:rFonts w:ascii="Times New Roman" w:hAnsi="Times New Roman" w:cs="Times New Roman"/>
          <w:kern w:val="0"/>
          <w:sz w:val="18"/>
          <w:szCs w:val="18"/>
          <w:lang w:eastAsia="ru-RU"/>
        </w:rPr>
      </w:pPr>
      <w:r w:rsidRPr="001112EE">
        <w:rPr>
          <w:rFonts w:ascii="Times New Roman" w:hAnsi="Times New Roman" w:cs="Times New Roman"/>
          <w:b/>
          <w:bCs/>
          <w:kern w:val="0"/>
          <w:sz w:val="18"/>
          <w:szCs w:val="18"/>
          <w:lang w:eastAsia="ru-RU"/>
        </w:rPr>
        <w:t xml:space="preserve">111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катализатора»). Процесс кондиционирования обычно проводят, постепенно повышая температуру синтеза. Как и следовало ожидать, повышение температуры приводило к увеличению общей активности катализатора, которая выражалась в существенном увеличении конверсии СО. Изученный катализатор обладал низким метанообразованием. Селективность в отношении образования этого продукта не превышала 5% во всем изученном интервале температур. </w:t>
      </w:r>
    </w:p>
    <w:p w:rsidR="001112EE" w:rsidRPr="001112EE" w:rsidRDefault="001112EE" w:rsidP="001112EE">
      <w:pPr>
        <w:widowControl/>
        <w:tabs>
          <w:tab w:val="clear" w:pos="709"/>
        </w:tabs>
        <w:suppressAutoHyphens w:val="0"/>
        <w:autoSpaceDE w:val="0"/>
        <w:autoSpaceDN w:val="0"/>
        <w:adjustRightInd w:val="0"/>
        <w:spacing w:after="0" w:line="240" w:lineRule="auto"/>
        <w:ind w:left="4" w:right="14" w:firstLine="69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Выход целевых продуктов (жидких углеводородов) возрастал с повышением температуры синтеза и достигал 117 г/м^ при 315°С. Производительность катализатора также возрастала с температурой. Максимальное значение этого показателя составляло 438 г/м^ </w:t>
      </w:r>
    </w:p>
    <w:p w:rsidR="001112EE" w:rsidRPr="001112EE" w:rsidRDefault="001112EE" w:rsidP="001112EE">
      <w:pPr>
        <w:widowControl/>
        <w:tabs>
          <w:tab w:val="clear" w:pos="709"/>
        </w:tabs>
        <w:suppressAutoHyphens w:val="0"/>
        <w:autoSpaceDE w:val="0"/>
        <w:autoSpaceDN w:val="0"/>
        <w:adjustRightInd w:val="0"/>
        <w:spacing w:after="0" w:line="240" w:lineRule="auto"/>
        <w:ind w:left="4" w:right="4" w:firstLine="55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Жидкие углеродсодержащие продукты синтеза Фишера-Тропша, полученные на наноразмерном катализаторе 100Ре</w:t>
      </w:r>
      <w:r w:rsidRPr="001112EE">
        <w:rPr>
          <w:rFonts w:ascii="Georgia" w:hAnsi="Georgia" w:cs="Georgia"/>
          <w:kern w:val="0"/>
          <w:sz w:val="26"/>
          <w:szCs w:val="26"/>
          <w:lang w:eastAsia="ru-RU"/>
        </w:rPr>
        <w:t xml:space="preserve">:8А12Оз:ЗК2О, </w:t>
      </w:r>
      <w:r w:rsidRPr="001112EE">
        <w:rPr>
          <w:rFonts w:ascii="Times New Roman" w:hAnsi="Times New Roman" w:cs="Times New Roman"/>
          <w:kern w:val="0"/>
          <w:sz w:val="26"/>
          <w:szCs w:val="26"/>
          <w:lang w:eastAsia="ru-RU"/>
        </w:rPr>
        <w:t xml:space="preserve">были представлены углеводородами и кислородсодержащими соединениями (спиртами Ci-Cg). Доля последних в воде составляла 14 мас.%. Углеводородные продукты на 76 мас.% состояли из бензиновой фракции (ШФ-альфа 0,63). В них присутствовало 9 мас.% углеводородов </w:t>
      </w:r>
      <w:r w:rsidRPr="001112EE">
        <w:rPr>
          <w:rFonts w:ascii="Times New Roman" w:hAnsi="Times New Roman" w:cs="Times New Roman"/>
          <w:b/>
          <w:bCs/>
          <w:kern w:val="0"/>
          <w:sz w:val="26"/>
          <w:szCs w:val="26"/>
          <w:lang w:eastAsia="ru-RU"/>
        </w:rPr>
        <w:t xml:space="preserve">С19+, </w:t>
      </w:r>
      <w:r w:rsidRPr="001112EE">
        <w:rPr>
          <w:rFonts w:ascii="Times New Roman" w:hAnsi="Times New Roman" w:cs="Times New Roman"/>
          <w:kern w:val="0"/>
          <w:sz w:val="26"/>
          <w:szCs w:val="26"/>
          <w:lang w:eastAsia="ru-RU"/>
        </w:rPr>
        <w:t>что заметно выше доли этой фракции, рассчитанной по уравнению Шульца-Флори (при указанном значении ШФ-альфа, содержание фракции С</w:t>
      </w:r>
      <w:r w:rsidRPr="001112EE">
        <w:rPr>
          <w:rFonts w:ascii="Times New Roman" w:hAnsi="Times New Roman" w:cs="Times New Roman"/>
          <w:b/>
          <w:bCs/>
          <w:kern w:val="0"/>
          <w:sz w:val="26"/>
          <w:szCs w:val="26"/>
          <w:lang w:eastAsia="ru-RU"/>
        </w:rPr>
        <w:t xml:space="preserve">19+ </w:t>
      </w:r>
      <w:r w:rsidRPr="001112EE">
        <w:rPr>
          <w:rFonts w:ascii="Times New Roman" w:hAnsi="Times New Roman" w:cs="Times New Roman"/>
          <w:kern w:val="0"/>
          <w:sz w:val="26"/>
          <w:szCs w:val="26"/>
          <w:lang w:eastAsia="ru-RU"/>
        </w:rPr>
        <w:t xml:space="preserve">в жидких продуктах не должно превышать 1 мас.%). Полученный эффект может быть объяснен частичным jnocoM дисперсионной среды в процессе синтеза, что косвенно доказано сравнением состава парафина марки П-2 и состава фракции </w:t>
      </w:r>
      <w:r w:rsidRPr="001112EE">
        <w:rPr>
          <w:rFonts w:ascii="Times New Roman" w:hAnsi="Times New Roman" w:cs="Times New Roman"/>
          <w:b/>
          <w:bCs/>
          <w:kern w:val="0"/>
          <w:sz w:val="26"/>
          <w:szCs w:val="26"/>
          <w:lang w:eastAsia="ru-RU"/>
        </w:rPr>
        <w:t xml:space="preserve">С19+. </w:t>
      </w:r>
    </w:p>
    <w:p w:rsidR="001112EE" w:rsidRPr="001112EE" w:rsidRDefault="001112EE" w:rsidP="001112EE">
      <w:pPr>
        <w:widowControl/>
        <w:tabs>
          <w:tab w:val="clear" w:pos="709"/>
        </w:tabs>
        <w:suppressAutoHyphens w:val="0"/>
        <w:autoSpaceDE w:val="0"/>
        <w:autoSpaceDN w:val="0"/>
        <w:adjustRightInd w:val="0"/>
        <w:spacing w:after="0" w:line="240" w:lineRule="auto"/>
        <w:ind w:left="9" w:right="9" w:firstLine="691"/>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Углеводороды, образующиеся при синтезе Фишера-Тропша на наноразмерном катализаторе 100Ре</w:t>
      </w:r>
      <w:r w:rsidRPr="001112EE">
        <w:rPr>
          <w:rFonts w:ascii="Georgia" w:hAnsi="Georgia" w:cs="Georgia"/>
          <w:kern w:val="0"/>
          <w:sz w:val="26"/>
          <w:szCs w:val="26"/>
          <w:lang w:eastAsia="ru-RU"/>
        </w:rPr>
        <w:t xml:space="preserve">:8А12Оз:ЗК2О </w:t>
      </w:r>
      <w:r w:rsidRPr="001112EE">
        <w:rPr>
          <w:rFonts w:ascii="Times New Roman" w:hAnsi="Times New Roman" w:cs="Times New Roman"/>
          <w:kern w:val="0"/>
          <w:sz w:val="26"/>
          <w:szCs w:val="26"/>
          <w:lang w:eastAsia="ru-RU"/>
        </w:rPr>
        <w:t xml:space="preserve">в условиях трехфазной системы, содержали 45 мас.% олефинов, что, как было отмечено выше, характерно для синтеза на железных катализаторах в сларри-реакторе. </w:t>
      </w:r>
    </w:p>
    <w:p w:rsidR="001112EE" w:rsidRPr="001112EE" w:rsidRDefault="001112EE" w:rsidP="001112EE">
      <w:pPr>
        <w:widowControl/>
        <w:tabs>
          <w:tab w:val="clear" w:pos="709"/>
        </w:tabs>
        <w:suppressAutoHyphens w:val="0"/>
        <w:autoSpaceDE w:val="0"/>
        <w:autoSpaceDN w:val="0"/>
        <w:adjustRightInd w:val="0"/>
        <w:spacing w:after="0" w:line="240" w:lineRule="auto"/>
        <w:ind w:left="9" w:right="9" w:firstLine="696"/>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Давление оказывает с)тцественное влияние на протекание синтеза Фишера-Тропша вообще и в присутствии наноразмерных катализаторов, в частности. При проведении опытов по изучению влияния давления линейную </w:t>
      </w:r>
    </w:p>
    <w:p w:rsidR="001112EE" w:rsidRPr="001112EE" w:rsidRDefault="001112EE" w:rsidP="001112EE">
      <w:pPr>
        <w:widowControl/>
        <w:tabs>
          <w:tab w:val="clear" w:pos="709"/>
        </w:tabs>
        <w:suppressAutoHyphens w:val="0"/>
        <w:autoSpaceDE w:val="0"/>
        <w:autoSpaceDN w:val="0"/>
        <w:adjustRightInd w:val="0"/>
        <w:spacing w:after="0" w:line="240" w:lineRule="auto"/>
        <w:ind w:right="19" w:firstLine="0"/>
        <w:jc w:val="center"/>
        <w:rPr>
          <w:rFonts w:ascii="Times New Roman" w:hAnsi="Times New Roman" w:cs="Times New Roman"/>
          <w:kern w:val="0"/>
          <w:sz w:val="18"/>
          <w:szCs w:val="18"/>
          <w:lang w:eastAsia="ru-RU"/>
        </w:rPr>
      </w:pPr>
      <w:r w:rsidRPr="001112EE">
        <w:rPr>
          <w:rFonts w:ascii="Times New Roman" w:hAnsi="Times New Roman" w:cs="Times New Roman"/>
          <w:b/>
          <w:bCs/>
          <w:kern w:val="0"/>
          <w:sz w:val="18"/>
          <w:szCs w:val="18"/>
          <w:lang w:eastAsia="ru-RU"/>
        </w:rPr>
        <w:t xml:space="preserve">112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скорость синтез-газа </w:t>
      </w:r>
      <w:r w:rsidRPr="001112EE">
        <w:rPr>
          <w:rFonts w:ascii="Times New Roman" w:hAnsi="Times New Roman" w:cs="Times New Roman"/>
          <w:b/>
          <w:bCs/>
          <w:kern w:val="0"/>
          <w:sz w:val="26"/>
          <w:szCs w:val="26"/>
          <w:lang w:eastAsia="ru-RU"/>
        </w:rPr>
        <w:t xml:space="preserve">V </w:t>
      </w:r>
      <w:r w:rsidRPr="001112EE">
        <w:rPr>
          <w:rFonts w:ascii="Times New Roman" w:hAnsi="Times New Roman" w:cs="Times New Roman"/>
          <w:kern w:val="0"/>
          <w:sz w:val="26"/>
          <w:szCs w:val="26"/>
          <w:lang w:eastAsia="ru-RU"/>
        </w:rPr>
        <w:t xml:space="preserve">поддерживали постоянной, равной </w:t>
      </w:r>
      <w:r w:rsidRPr="001112EE">
        <w:rPr>
          <w:rFonts w:ascii="Georgia" w:hAnsi="Georgia" w:cs="Georgia"/>
          <w:kern w:val="0"/>
          <w:sz w:val="26"/>
          <w:szCs w:val="26"/>
          <w:lang w:eastAsia="ru-RU"/>
        </w:rPr>
        <w:t>0</w:t>
      </w:r>
      <w:r w:rsidRPr="001112EE">
        <w:rPr>
          <w:rFonts w:ascii="Times New Roman" w:hAnsi="Times New Roman" w:cs="Times New Roman"/>
          <w:kern w:val="0"/>
          <w:sz w:val="26"/>
          <w:szCs w:val="26"/>
          <w:lang w:eastAsia="ru-RU"/>
        </w:rPr>
        <w:t xml:space="preserve">,003 см/с. Таким образом, повышение давления сопровождалось увеличением нагрузки на катализатор. Анализ пол)^енных данных показывает, что характер температурных зависимостей, полученных при кондиционировании катализатора, практически не менялся с изменением давления. Однако величина давления синтез-газа влияла на оптимальную температуру синтеза: при 25 атм катализатор начинал работать при более низкой температуре. Селективность катализатора в отношении образования целевых продуктов синтеза - жидких углеводородов - заметно возрастала при повышении давления синтез-газа. </w:t>
      </w:r>
    </w:p>
    <w:p w:rsidR="001112EE" w:rsidRPr="001112EE" w:rsidRDefault="001112EE" w:rsidP="001112EE">
      <w:pPr>
        <w:widowControl/>
        <w:tabs>
          <w:tab w:val="clear" w:pos="709"/>
        </w:tabs>
        <w:suppressAutoHyphens w:val="0"/>
        <w:autoSpaceDE w:val="0"/>
        <w:autoSpaceDN w:val="0"/>
        <w:adjustRightInd w:val="0"/>
        <w:spacing w:after="0" w:line="240" w:lineRule="auto"/>
        <w:ind w:left="4" w:right="9" w:firstLine="705"/>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Следует отметить, что выход жидких углеводородов на наноразмерном катализаторе </w:t>
      </w:r>
      <w:r w:rsidRPr="001112EE">
        <w:rPr>
          <w:rFonts w:ascii="Georgia" w:hAnsi="Georgia" w:cs="Georgia"/>
          <w:kern w:val="0"/>
          <w:sz w:val="26"/>
          <w:szCs w:val="26"/>
          <w:lang w:eastAsia="ru-RU"/>
        </w:rPr>
        <w:t xml:space="preserve">100Те:8А12Оз:ЗК2О </w:t>
      </w:r>
      <w:r w:rsidRPr="001112EE">
        <w:rPr>
          <w:rFonts w:ascii="Times New Roman" w:hAnsi="Times New Roman" w:cs="Times New Roman"/>
          <w:kern w:val="0"/>
          <w:sz w:val="26"/>
          <w:szCs w:val="26"/>
          <w:lang w:eastAsia="ru-RU"/>
        </w:rPr>
        <w:t xml:space="preserve">при одинаковой конверсии СО (65%) практически не менялся при повышении давления. В то же время производительность катализатора заметно возрастала вследствие большего объема синтез-газа, проходящего через катализатор при большем давлении, и достигала почти 700 г/кгРе&gt;а при 40 атм. </w:t>
      </w:r>
    </w:p>
    <w:p w:rsidR="001112EE" w:rsidRPr="001112EE" w:rsidRDefault="001112EE" w:rsidP="001112EE">
      <w:pPr>
        <w:widowControl/>
        <w:tabs>
          <w:tab w:val="clear" w:pos="709"/>
        </w:tabs>
        <w:suppressAutoHyphens w:val="0"/>
        <w:autoSpaceDE w:val="0"/>
        <w:autoSpaceDN w:val="0"/>
        <w:adjustRightInd w:val="0"/>
        <w:spacing w:after="0" w:line="240" w:lineRule="auto"/>
        <w:ind w:right="19" w:firstLine="71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Давление синтез-газа также оказывало влияние на состав жидких продуктов синтеза Фишера-Тропша наноразмерном катализаторе </w:t>
      </w:r>
      <w:r w:rsidRPr="001112EE">
        <w:rPr>
          <w:rFonts w:ascii="Georgia" w:hAnsi="Georgia" w:cs="Georgia"/>
          <w:kern w:val="0"/>
          <w:sz w:val="26"/>
          <w:szCs w:val="26"/>
          <w:lang w:eastAsia="ru-RU"/>
        </w:rPr>
        <w:t xml:space="preserve">100Те:8А12Оз:ЗК2О. </w:t>
      </w:r>
      <w:r w:rsidRPr="001112EE">
        <w:rPr>
          <w:rFonts w:ascii="Times New Roman" w:hAnsi="Times New Roman" w:cs="Times New Roman"/>
          <w:kern w:val="0"/>
          <w:sz w:val="26"/>
          <w:szCs w:val="26"/>
          <w:lang w:eastAsia="ru-RU"/>
        </w:rPr>
        <w:t xml:space="preserve">С повышением давления с 15 до 40 атм наблюдали увеличение доли бензиновой фракции в жидких продуктах синтеза с 71 до 85%, что, по-видимому, связано с увеличением в -2,5 раза (с 19 до 50 нл/ч) линейной скорости подачи синтез-газа. При этом доля дизельной фракции уменьшалась практически вдвое, а доля восков (твердых углеводородов) - в </w:t>
      </w:r>
      <w:r w:rsidRPr="001112EE">
        <w:rPr>
          <w:rFonts w:ascii="Georgia" w:hAnsi="Georgia" w:cs="Georgia"/>
          <w:kern w:val="0"/>
          <w:sz w:val="26"/>
          <w:szCs w:val="26"/>
          <w:lang w:eastAsia="ru-RU"/>
        </w:rPr>
        <w:t>1</w:t>
      </w:r>
      <w:r w:rsidRPr="001112EE">
        <w:rPr>
          <w:rFonts w:ascii="Times New Roman" w:hAnsi="Times New Roman" w:cs="Times New Roman"/>
          <w:kern w:val="0"/>
          <w:sz w:val="26"/>
          <w:szCs w:val="26"/>
          <w:lang w:eastAsia="ru-RU"/>
        </w:rPr>
        <w:t xml:space="preserve">,5 раза. </w:t>
      </w:r>
    </w:p>
    <w:p w:rsidR="001112EE" w:rsidRPr="001112EE" w:rsidRDefault="001112EE" w:rsidP="001112EE">
      <w:pPr>
        <w:widowControl/>
        <w:tabs>
          <w:tab w:val="clear" w:pos="709"/>
        </w:tabs>
        <w:suppressAutoHyphens w:val="0"/>
        <w:autoSpaceDE w:val="0"/>
        <w:autoSpaceDN w:val="0"/>
        <w:adjustRightInd w:val="0"/>
        <w:spacing w:after="0" w:line="240" w:lineRule="auto"/>
        <w:ind w:right="23" w:firstLine="71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Установлено, что рост мольного отношения </w:t>
      </w:r>
      <w:r w:rsidRPr="001112EE">
        <w:rPr>
          <w:rFonts w:ascii="Georgia" w:hAnsi="Georgia" w:cs="Georgia"/>
          <w:kern w:val="0"/>
          <w:sz w:val="26"/>
          <w:szCs w:val="26"/>
          <w:lang w:eastAsia="ru-RU"/>
        </w:rPr>
        <w:t>П2</w:t>
      </w:r>
      <w:r w:rsidRPr="001112EE">
        <w:rPr>
          <w:rFonts w:ascii="Times New Roman" w:hAnsi="Times New Roman" w:cs="Times New Roman"/>
          <w:kern w:val="0"/>
          <w:sz w:val="26"/>
          <w:szCs w:val="26"/>
          <w:lang w:eastAsia="ru-RU"/>
        </w:rPr>
        <w:t xml:space="preserve">/СО с </w:t>
      </w:r>
      <w:r w:rsidRPr="001112EE">
        <w:rPr>
          <w:rFonts w:ascii="Georgia" w:hAnsi="Georgia" w:cs="Georgia"/>
          <w:kern w:val="0"/>
          <w:sz w:val="26"/>
          <w:szCs w:val="26"/>
          <w:lang w:eastAsia="ru-RU"/>
        </w:rPr>
        <w:t>0</w:t>
      </w:r>
      <w:r w:rsidRPr="001112EE">
        <w:rPr>
          <w:rFonts w:ascii="Times New Roman" w:hAnsi="Times New Roman" w:cs="Times New Roman"/>
          <w:kern w:val="0"/>
          <w:sz w:val="26"/>
          <w:szCs w:val="26"/>
          <w:lang w:eastAsia="ru-RU"/>
        </w:rPr>
        <w:t>,6 до 2,4 в температурном интервале 220-3</w:t>
      </w:r>
      <w:r w:rsidRPr="001112EE">
        <w:rPr>
          <w:rFonts w:ascii="Georgia" w:hAnsi="Georgia" w:cs="Georgia"/>
          <w:kern w:val="0"/>
          <w:sz w:val="26"/>
          <w:szCs w:val="26"/>
          <w:lang w:eastAsia="ru-RU"/>
        </w:rPr>
        <w:t>00</w:t>
      </w:r>
      <w:r w:rsidRPr="001112EE">
        <w:rPr>
          <w:rFonts w:ascii="Times New Roman" w:hAnsi="Times New Roman" w:cs="Times New Roman"/>
          <w:kern w:val="0"/>
          <w:sz w:val="26"/>
          <w:szCs w:val="26"/>
          <w:lang w:eastAsia="ru-RU"/>
        </w:rPr>
        <w:t xml:space="preserve">°С привел к росту выхода жидких продуктов и производительность по ним. При отношении </w:t>
      </w:r>
      <w:r w:rsidRPr="001112EE">
        <w:rPr>
          <w:rFonts w:ascii="Georgia" w:hAnsi="Georgia" w:cs="Georgia"/>
          <w:kern w:val="0"/>
          <w:sz w:val="26"/>
          <w:szCs w:val="26"/>
          <w:lang w:eastAsia="ru-RU"/>
        </w:rPr>
        <w:t>П2</w:t>
      </w:r>
      <w:r w:rsidRPr="001112EE">
        <w:rPr>
          <w:rFonts w:ascii="Times New Roman" w:hAnsi="Times New Roman" w:cs="Times New Roman"/>
          <w:kern w:val="0"/>
          <w:sz w:val="26"/>
          <w:szCs w:val="26"/>
          <w:lang w:eastAsia="ru-RU"/>
        </w:rPr>
        <w:t xml:space="preserve">/СО = </w:t>
      </w:r>
      <w:r w:rsidRPr="001112EE">
        <w:rPr>
          <w:rFonts w:ascii="Georgia" w:hAnsi="Georgia" w:cs="Georgia"/>
          <w:kern w:val="0"/>
          <w:sz w:val="26"/>
          <w:szCs w:val="26"/>
          <w:lang w:eastAsia="ru-RU"/>
        </w:rPr>
        <w:t>0</w:t>
      </w:r>
      <w:r w:rsidRPr="001112EE">
        <w:rPr>
          <w:rFonts w:ascii="Times New Roman" w:hAnsi="Times New Roman" w:cs="Times New Roman"/>
          <w:kern w:val="0"/>
          <w:sz w:val="26"/>
          <w:szCs w:val="26"/>
          <w:lang w:eastAsia="ru-RU"/>
        </w:rPr>
        <w:t xml:space="preserve">,6 удельная производительность превышала 700 г/ кгРе-ч. </w:t>
      </w:r>
    </w:p>
    <w:p w:rsidR="001112EE" w:rsidRPr="001112EE" w:rsidRDefault="001112EE" w:rsidP="001112EE">
      <w:pPr>
        <w:widowControl/>
        <w:tabs>
          <w:tab w:val="clear" w:pos="709"/>
        </w:tabs>
        <w:suppressAutoHyphens w:val="0"/>
        <w:autoSpaceDE w:val="0"/>
        <w:autoSpaceDN w:val="0"/>
        <w:adjustRightInd w:val="0"/>
        <w:spacing w:after="0" w:line="240" w:lineRule="auto"/>
        <w:ind w:left="14" w:right="28"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Рост нагрузки по синтез-газу на наноразмерный Ре катализатор с 2</w:t>
      </w:r>
      <w:r w:rsidRPr="001112EE">
        <w:rPr>
          <w:rFonts w:ascii="Georgia" w:hAnsi="Georgia" w:cs="Georgia"/>
          <w:kern w:val="0"/>
          <w:sz w:val="26"/>
          <w:szCs w:val="26"/>
          <w:lang w:eastAsia="ru-RU"/>
        </w:rPr>
        <w:t xml:space="preserve">,8 </w:t>
      </w:r>
      <w:r w:rsidRPr="001112EE">
        <w:rPr>
          <w:rFonts w:ascii="Times New Roman" w:hAnsi="Times New Roman" w:cs="Times New Roman"/>
          <w:kern w:val="0"/>
          <w:sz w:val="26"/>
          <w:szCs w:val="26"/>
          <w:lang w:eastAsia="ru-RU"/>
        </w:rPr>
        <w:t xml:space="preserve">до 50 нл/гРе-ч проявляется и в снижении его активности, что выражается в </w:t>
      </w:r>
    </w:p>
    <w:p w:rsidR="001112EE" w:rsidRPr="001112EE" w:rsidRDefault="001112EE" w:rsidP="001112EE">
      <w:pPr>
        <w:widowControl/>
        <w:tabs>
          <w:tab w:val="clear" w:pos="709"/>
        </w:tabs>
        <w:suppressAutoHyphens w:val="0"/>
        <w:autoSpaceDE w:val="0"/>
        <w:autoSpaceDN w:val="0"/>
        <w:adjustRightInd w:val="0"/>
        <w:spacing w:after="0" w:line="240" w:lineRule="auto"/>
        <w:ind w:right="33" w:firstLine="0"/>
        <w:jc w:val="center"/>
        <w:rPr>
          <w:rFonts w:ascii="Times New Roman" w:hAnsi="Times New Roman" w:cs="Times New Roman"/>
          <w:kern w:val="0"/>
          <w:sz w:val="18"/>
          <w:szCs w:val="18"/>
          <w:lang w:eastAsia="ru-RU"/>
        </w:rPr>
      </w:pPr>
      <w:r w:rsidRPr="001112EE">
        <w:rPr>
          <w:rFonts w:ascii="Times New Roman" w:hAnsi="Times New Roman" w:cs="Times New Roman"/>
          <w:b/>
          <w:bCs/>
          <w:kern w:val="0"/>
          <w:sz w:val="18"/>
          <w:szCs w:val="18"/>
          <w:lang w:eastAsia="ru-RU"/>
        </w:rPr>
        <w:t xml:space="preserve">113 </w:t>
      </w:r>
    </w:p>
    <w:p w:rsidR="001112EE" w:rsidRPr="001112EE" w:rsidRDefault="001112EE" w:rsidP="001112EE">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4"/>
          <w:szCs w:val="24"/>
          <w:lang w:eastAsia="ru-RU"/>
        </w:rPr>
      </w:pPr>
    </w:p>
    <w:p w:rsidR="001112EE" w:rsidRPr="001112EE" w:rsidRDefault="001112EE" w:rsidP="001112EE">
      <w:pPr>
        <w:widowControl/>
        <w:tabs>
          <w:tab w:val="clear" w:pos="709"/>
        </w:tabs>
        <w:suppressAutoHyphens w:val="0"/>
        <w:autoSpaceDE w:val="0"/>
        <w:autoSpaceDN w:val="0"/>
        <w:adjustRightInd w:val="0"/>
        <w:spacing w:after="0" w:line="240" w:lineRule="auto"/>
        <w:ind w:left="4" w:right="4" w:firstLine="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 xml:space="preserve">уменьшении конверсии СО в 2 раза при 300°С. Однако селективность по жидким продуктам при этом увеличивается с 35 до 64%. Причиной этого возможно является менее интенсивное протекание реакции водяного газа. </w:t>
      </w:r>
    </w:p>
    <w:p w:rsidR="001112EE" w:rsidRPr="001112EE" w:rsidRDefault="001112EE" w:rsidP="001112EE">
      <w:pPr>
        <w:widowControl/>
        <w:tabs>
          <w:tab w:val="clear" w:pos="709"/>
        </w:tabs>
        <w:suppressAutoHyphens w:val="0"/>
        <w:autoSpaceDE w:val="0"/>
        <w:autoSpaceDN w:val="0"/>
        <w:adjustRightInd w:val="0"/>
        <w:spacing w:after="0" w:line="240" w:lineRule="auto"/>
        <w:ind w:left="4" w:firstLine="700"/>
        <w:rPr>
          <w:rFonts w:ascii="Times New Roman" w:hAnsi="Times New Roman" w:cs="Times New Roman"/>
          <w:kern w:val="0"/>
          <w:sz w:val="26"/>
          <w:szCs w:val="26"/>
          <w:lang w:eastAsia="ru-RU"/>
        </w:rPr>
      </w:pPr>
      <w:r w:rsidRPr="001112EE">
        <w:rPr>
          <w:rFonts w:ascii="Times New Roman" w:hAnsi="Times New Roman" w:cs="Times New Roman"/>
          <w:kern w:val="0"/>
          <w:sz w:val="26"/>
          <w:szCs w:val="26"/>
          <w:lang w:eastAsia="ru-RU"/>
        </w:rPr>
        <w:t>Следует отметить, что увеличение нагрузки по синтез - газу с 2</w:t>
      </w:r>
      <w:r w:rsidRPr="001112EE">
        <w:rPr>
          <w:rFonts w:ascii="Georgia" w:hAnsi="Georgia" w:cs="Georgia"/>
          <w:kern w:val="0"/>
          <w:sz w:val="26"/>
          <w:szCs w:val="26"/>
          <w:lang w:eastAsia="ru-RU"/>
        </w:rPr>
        <w:t xml:space="preserve">,8 </w:t>
      </w:r>
      <w:r w:rsidRPr="001112EE">
        <w:rPr>
          <w:rFonts w:ascii="Times New Roman" w:hAnsi="Times New Roman" w:cs="Times New Roman"/>
          <w:kern w:val="0"/>
          <w:sz w:val="26"/>
          <w:szCs w:val="26"/>
          <w:lang w:eastAsia="ru-RU"/>
        </w:rPr>
        <w:t xml:space="preserve">до 50 нл/гРе-ч приводит к росту более чем на порядок производительности катализатора, которая может достигать 3 кг/кгРе-ч, что может иметь важное практическое значение. </w:t>
      </w:r>
    </w:p>
    <w:p w:rsidR="001112EE" w:rsidRPr="001112EE" w:rsidRDefault="001112EE" w:rsidP="001112EE">
      <w:r w:rsidRPr="001112EE">
        <w:rPr>
          <w:rFonts w:ascii="Times New Roman" w:hAnsi="Times New Roman" w:cs="Times New Roman"/>
          <w:kern w:val="0"/>
          <w:sz w:val="26"/>
          <w:szCs w:val="26"/>
          <w:lang w:eastAsia="ru-RU"/>
        </w:rPr>
        <w:t>В табл. 17 приведены основные показатели синтеза Фишера-Тропша наиболее активных катализаторов, приведенные в литерат)фных данных. Для сравнения приведен наиболее изученный нами наноразмерный катализатор 100Ре</w:t>
      </w:r>
      <w:r w:rsidRPr="001112EE">
        <w:rPr>
          <w:rFonts w:ascii="Georgia" w:hAnsi="Georgia" w:cs="Georgia"/>
          <w:kern w:val="0"/>
          <w:sz w:val="26"/>
          <w:szCs w:val="26"/>
          <w:lang w:eastAsia="ru-RU"/>
        </w:rPr>
        <w:t xml:space="preserve">:8А12Оз:4К2О </w:t>
      </w:r>
      <w:r w:rsidRPr="001112EE">
        <w:rPr>
          <w:rFonts w:ascii="Times New Roman" w:hAnsi="Times New Roman" w:cs="Times New Roman"/>
          <w:kern w:val="0"/>
          <w:sz w:val="26"/>
          <w:szCs w:val="26"/>
          <w:lang w:eastAsia="ru-RU"/>
        </w:rPr>
        <w:t>при условиях испытаний, близких к описанным в литературе и применяемым при промышленной реализации сларри-процесса и в лабораторной практике. Хотя условия испытаний не являются оптимальными для наноразмерного катализатора (нагрузка по синтез - газу 4,3 нл/гРе/ч против оптимального 50-60 нл/гРе/ч) разработанный в данном исследовании наноразмерный железосодержащий катализатор 100Ре</w:t>
      </w:r>
      <w:r w:rsidRPr="001112EE">
        <w:rPr>
          <w:rFonts w:ascii="Georgia" w:hAnsi="Georgia" w:cs="Georgia"/>
          <w:kern w:val="0"/>
          <w:sz w:val="26"/>
          <w:szCs w:val="26"/>
          <w:lang w:eastAsia="ru-RU"/>
        </w:rPr>
        <w:t xml:space="preserve">:8А12Оз:4К2О </w:t>
      </w:r>
      <w:r w:rsidRPr="001112EE">
        <w:rPr>
          <w:rFonts w:ascii="Times New Roman" w:hAnsi="Times New Roman" w:cs="Times New Roman"/>
          <w:kern w:val="0"/>
          <w:sz w:val="26"/>
          <w:szCs w:val="26"/>
          <w:lang w:eastAsia="ru-RU"/>
        </w:rPr>
        <w:t>не уступает по активности катализаторам зарубежных исследователей и ведущих нефтяных компаний, а по производительности заметно превосходит их.</w:t>
      </w:r>
    </w:p>
    <w:sectPr w:rsidR="001112EE" w:rsidRPr="001112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1112EE" w:rsidRPr="001112EE">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9B5850"/>
    <w:multiLevelType w:val="multilevel"/>
    <w:tmpl w:val="8F5A06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26602A"/>
    <w:multiLevelType w:val="multilevel"/>
    <w:tmpl w:val="DE04B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5D370F2"/>
    <w:multiLevelType w:val="multilevel"/>
    <w:tmpl w:val="861665F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302D8D"/>
    <w:multiLevelType w:val="multilevel"/>
    <w:tmpl w:val="4DFAC4D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A001D9"/>
    <w:multiLevelType w:val="multilevel"/>
    <w:tmpl w:val="2E16862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5D52A6"/>
    <w:multiLevelType w:val="multilevel"/>
    <w:tmpl w:val="0688F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3F19F7"/>
    <w:multiLevelType w:val="multilevel"/>
    <w:tmpl w:val="AA2E1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165C3D"/>
    <w:multiLevelType w:val="multilevel"/>
    <w:tmpl w:val="BD40DD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964765"/>
    <w:multiLevelType w:val="multilevel"/>
    <w:tmpl w:val="502AD9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A63097"/>
    <w:multiLevelType w:val="multilevel"/>
    <w:tmpl w:val="AF48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78101E"/>
    <w:multiLevelType w:val="multilevel"/>
    <w:tmpl w:val="1C402D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162574"/>
    <w:multiLevelType w:val="multilevel"/>
    <w:tmpl w:val="02F60BF8"/>
    <w:lvl w:ilvl="0">
      <w:start w:val="1"/>
      <w:numFmt w:val="decimal"/>
      <w:lvlText w:val="2.1.%1."/>
      <w:lvlJc w:val="left"/>
      <w:rPr>
        <w:rFonts w:ascii="Book Antiqua" w:eastAsia="Book Antiqua" w:hAnsi="Book Antiqua" w:cs="Book Antiqu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347400"/>
    <w:multiLevelType w:val="multilevel"/>
    <w:tmpl w:val="03261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E31350"/>
    <w:multiLevelType w:val="multilevel"/>
    <w:tmpl w:val="15F01FC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2B41A89"/>
    <w:multiLevelType w:val="multilevel"/>
    <w:tmpl w:val="5B2C23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0C3A7C"/>
    <w:multiLevelType w:val="multilevel"/>
    <w:tmpl w:val="C650916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9">
    <w:nsid w:val="5E6460A0"/>
    <w:multiLevelType w:val="multilevel"/>
    <w:tmpl w:val="40EAAB8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0F4458"/>
    <w:multiLevelType w:val="multilevel"/>
    <w:tmpl w:val="64185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047926"/>
    <w:multiLevelType w:val="multilevel"/>
    <w:tmpl w:val="014AF08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3C22B45"/>
    <w:multiLevelType w:val="multilevel"/>
    <w:tmpl w:val="7730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7052DC"/>
    <w:multiLevelType w:val="multilevel"/>
    <w:tmpl w:val="F39669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067358"/>
    <w:multiLevelType w:val="multilevel"/>
    <w:tmpl w:val="73761580"/>
    <w:lvl w:ilvl="0">
      <w:start w:val="6"/>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05225A"/>
    <w:multiLevelType w:val="multilevel"/>
    <w:tmpl w:val="3A123A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45301A"/>
    <w:multiLevelType w:val="multilevel"/>
    <w:tmpl w:val="0784B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89505D"/>
    <w:multiLevelType w:val="multilevel"/>
    <w:tmpl w:val="68A6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9"/>
  </w:num>
  <w:num w:numId="8">
    <w:abstractNumId w:val="106"/>
  </w:num>
  <w:num w:numId="9">
    <w:abstractNumId w:val="104"/>
  </w:num>
  <w:num w:numId="10">
    <w:abstractNumId w:val="86"/>
  </w:num>
  <w:num w:numId="11">
    <w:abstractNumId w:val="83"/>
  </w:num>
  <w:num w:numId="12">
    <w:abstractNumId w:val="100"/>
  </w:num>
  <w:num w:numId="13">
    <w:abstractNumId w:val="84"/>
  </w:num>
  <w:num w:numId="14">
    <w:abstractNumId w:val="102"/>
  </w:num>
  <w:num w:numId="15">
    <w:abstractNumId w:val="107"/>
  </w:num>
  <w:num w:numId="16">
    <w:abstractNumId w:val="96"/>
  </w:num>
  <w:num w:numId="17">
    <w:abstractNumId w:val="105"/>
  </w:num>
  <w:num w:numId="18">
    <w:abstractNumId w:val="95"/>
  </w:num>
  <w:num w:numId="19">
    <w:abstractNumId w:val="87"/>
  </w:num>
  <w:num w:numId="20">
    <w:abstractNumId w:val="94"/>
  </w:num>
  <w:num w:numId="21">
    <w:abstractNumId w:val="76"/>
  </w:num>
  <w:num w:numId="22">
    <w:abstractNumId w:val="103"/>
  </w:num>
  <w:num w:numId="23">
    <w:abstractNumId w:val="101"/>
  </w:num>
  <w:num w:numId="24">
    <w:abstractNumId w:val="65"/>
  </w:num>
  <w:num w:numId="25">
    <w:abstractNumId w:val="99"/>
  </w:num>
  <w:num w:numId="26">
    <w:abstractNumId w:val="97"/>
  </w:num>
  <w:num w:numId="27">
    <w:abstractNumId w:val="90"/>
  </w:num>
  <w:num w:numId="28">
    <w:abstractNumId w:val="92"/>
  </w:num>
  <w:num w:numId="29">
    <w:abstractNumId w:val="85"/>
  </w:num>
  <w:num w:numId="30">
    <w:abstractNumId w:val="9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CEC8-7A6E-4BD7-B8CA-0BA9A0C3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13</Pages>
  <Words>3125</Words>
  <Characters>17815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2021-02-26T20:05:00Z</dcterms:created>
  <dcterms:modified xsi:type="dcterms:W3CDTF">2021-02-27T11:49:00Z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