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6"/>
            <w:color w:val="0070C0"/>
          </w:rPr>
          <w:t>http://www.mydisser.com/search.html</w:t>
        </w:r>
      </w:hyperlink>
    </w:p>
    <w:p w:rsidR="00F15A44" w:rsidRDefault="00F15A44" w:rsidP="00F15A44">
      <w:pPr>
        <w:tabs>
          <w:tab w:val="left" w:pos="5884"/>
        </w:tabs>
      </w:pPr>
      <w:bookmarkStart w:id="0" w:name="_Hlt159839706"/>
      <w:bookmarkEnd w:id="0"/>
      <w:r>
        <w:tab/>
      </w:r>
    </w:p>
    <w:p w:rsidR="00E80AFC" w:rsidRDefault="00E80AFC" w:rsidP="00E80AFC">
      <w:pPr>
        <w:widowControl w:val="0"/>
        <w:spacing w:line="360" w:lineRule="auto"/>
        <w:jc w:val="center"/>
        <w:rPr>
          <w:bCs/>
          <w:caps/>
          <w:sz w:val="28"/>
        </w:rPr>
      </w:pPr>
      <w:r>
        <w:rPr>
          <w:bCs/>
          <w:caps/>
          <w:sz w:val="28"/>
        </w:rPr>
        <w:t>МІНІСТЕРСТВО ОХОРОНИ ЗДОРОВ‘Я УкраЇНИ</w:t>
      </w:r>
    </w:p>
    <w:p w:rsidR="00E80AFC" w:rsidRDefault="00E80AFC" w:rsidP="00E80AFC">
      <w:pPr>
        <w:widowControl w:val="0"/>
        <w:spacing w:line="360" w:lineRule="auto"/>
        <w:jc w:val="center"/>
        <w:rPr>
          <w:bCs/>
          <w:sz w:val="28"/>
        </w:rPr>
      </w:pPr>
      <w:r>
        <w:rPr>
          <w:bCs/>
          <w:caps/>
          <w:sz w:val="28"/>
        </w:rPr>
        <w:t>НАЦІОНАЛЬНИЙ</w:t>
      </w:r>
      <w:r>
        <w:rPr>
          <w:bCs/>
          <w:sz w:val="28"/>
        </w:rPr>
        <w:t xml:space="preserve"> ФАРМАЦЕВТИЧНИЙ УНІВЕРСИТЕТ</w:t>
      </w:r>
    </w:p>
    <w:p w:rsidR="00E80AFC" w:rsidRDefault="00E80AFC" w:rsidP="00E80AFC">
      <w:pPr>
        <w:pStyle w:val="20"/>
        <w:widowControl w:val="0"/>
        <w:spacing w:before="0" w:line="360" w:lineRule="auto"/>
        <w:rPr>
          <w:bCs w:val="0"/>
        </w:rPr>
      </w:pPr>
    </w:p>
    <w:p w:rsidR="00E80AFC" w:rsidRDefault="00E80AFC" w:rsidP="00E80AFC">
      <w:pPr>
        <w:pStyle w:val="20"/>
        <w:widowControl w:val="0"/>
        <w:spacing w:before="720" w:after="360" w:line="360" w:lineRule="auto"/>
        <w:jc w:val="center"/>
        <w:rPr>
          <w:b w:val="0"/>
          <w:bCs w:val="0"/>
        </w:rPr>
      </w:pPr>
      <w:r>
        <w:rPr>
          <w:b w:val="0"/>
          <w:bCs w:val="0"/>
        </w:rPr>
        <w:t>На правах рукопису</w:t>
      </w:r>
    </w:p>
    <w:p w:rsidR="00E80AFC" w:rsidRDefault="00E80AFC" w:rsidP="00E80AFC">
      <w:pPr>
        <w:widowControl w:val="0"/>
        <w:spacing w:line="360" w:lineRule="auto"/>
        <w:jc w:val="center"/>
        <w:rPr>
          <w:caps/>
          <w:sz w:val="16"/>
        </w:rPr>
      </w:pPr>
    </w:p>
    <w:p w:rsidR="00E80AFC" w:rsidRDefault="00E80AFC" w:rsidP="00E80AFC">
      <w:pPr>
        <w:widowControl w:val="0"/>
        <w:spacing w:before="240" w:after="480" w:line="360" w:lineRule="auto"/>
        <w:jc w:val="center"/>
        <w:rPr>
          <w:sz w:val="32"/>
          <w:szCs w:val="32"/>
        </w:rPr>
      </w:pPr>
      <w:r>
        <w:rPr>
          <w:caps/>
          <w:sz w:val="32"/>
          <w:szCs w:val="32"/>
        </w:rPr>
        <w:t xml:space="preserve">ШЕБЕКО </w:t>
      </w:r>
      <w:r>
        <w:rPr>
          <w:sz w:val="32"/>
          <w:szCs w:val="32"/>
        </w:rPr>
        <w:t>Сергій Костянтинович</w:t>
      </w:r>
    </w:p>
    <w:p w:rsidR="00E80AFC" w:rsidRDefault="00E80AFC" w:rsidP="00E80AFC">
      <w:pPr>
        <w:keepNext/>
        <w:widowControl w:val="0"/>
        <w:spacing w:before="120" w:after="120" w:line="360" w:lineRule="auto"/>
        <w:jc w:val="center"/>
        <w:outlineLvl w:val="1"/>
        <w:rPr>
          <w:sz w:val="20"/>
        </w:rPr>
      </w:pPr>
    </w:p>
    <w:p w:rsidR="00E80AFC" w:rsidRPr="00CF704A" w:rsidRDefault="00E80AFC" w:rsidP="00E80AFC">
      <w:pPr>
        <w:pStyle w:val="40"/>
        <w:spacing w:after="240"/>
        <w:jc w:val="right"/>
        <w:rPr>
          <w:b/>
          <w:lang w:val="uk-UA"/>
        </w:rPr>
      </w:pPr>
      <w:r>
        <w:rPr>
          <w:b/>
        </w:rPr>
        <w:t xml:space="preserve">УДК: </w:t>
      </w:r>
      <w:r w:rsidRPr="00CF704A">
        <w:rPr>
          <w:b/>
          <w:lang w:val="uk-UA"/>
        </w:rPr>
        <w:t>547.455.623`233.1:</w:t>
      </w:r>
      <w:r>
        <w:rPr>
          <w:b/>
        </w:rPr>
        <w:t>615.276:616.</w:t>
      </w:r>
      <w:r w:rsidRPr="00CF704A">
        <w:rPr>
          <w:b/>
          <w:lang w:val="uk-UA"/>
        </w:rPr>
        <w:t>611-002</w:t>
      </w:r>
    </w:p>
    <w:p w:rsidR="00E80AFC" w:rsidRDefault="00E80AFC" w:rsidP="00E80AFC">
      <w:pPr>
        <w:pStyle w:val="afffffffa"/>
        <w:widowControl w:val="0"/>
        <w:rPr>
          <w:sz w:val="24"/>
          <w:lang w:val="uk-UA"/>
        </w:rPr>
      </w:pPr>
    </w:p>
    <w:p w:rsidR="00E80AFC" w:rsidRDefault="00E80AFC" w:rsidP="00E80AFC">
      <w:pPr>
        <w:pStyle w:val="afffffffa"/>
        <w:widowControl w:val="0"/>
        <w:rPr>
          <w:sz w:val="36"/>
          <w:lang w:val="uk-UA"/>
        </w:rPr>
      </w:pPr>
      <w:bookmarkStart w:id="1" w:name="_GoBack"/>
      <w:r>
        <w:rPr>
          <w:sz w:val="36"/>
          <w:lang w:val="uk-UA"/>
        </w:rPr>
        <w:t xml:space="preserve">Експериментальне обґрунтування застосування </w:t>
      </w:r>
      <w:r>
        <w:rPr>
          <w:sz w:val="36"/>
          <w:lang w:val="uk-UA"/>
        </w:rPr>
        <w:br/>
        <w:t xml:space="preserve">глюкозаміну гідрохлориду та його комбінації з </w:t>
      </w:r>
      <w:r>
        <w:rPr>
          <w:sz w:val="36"/>
          <w:lang w:val="uk-UA"/>
        </w:rPr>
        <w:br/>
        <w:t>диклоф</w:t>
      </w:r>
      <w:r>
        <w:rPr>
          <w:sz w:val="36"/>
          <w:lang w:val="uk-UA"/>
        </w:rPr>
        <w:t>е</w:t>
      </w:r>
      <w:r>
        <w:rPr>
          <w:sz w:val="36"/>
          <w:lang w:val="uk-UA"/>
        </w:rPr>
        <w:t>наком натрію в терапії гломерулонефритів</w:t>
      </w:r>
    </w:p>
    <w:bookmarkEnd w:id="1"/>
    <w:p w:rsidR="00E80AFC" w:rsidRDefault="00E80AFC" w:rsidP="00E80AFC">
      <w:pPr>
        <w:widowControl w:val="0"/>
        <w:spacing w:before="480" w:after="480" w:line="360" w:lineRule="auto"/>
        <w:jc w:val="center"/>
        <w:rPr>
          <w:sz w:val="28"/>
        </w:rPr>
      </w:pPr>
      <w:r>
        <w:rPr>
          <w:sz w:val="28"/>
        </w:rPr>
        <w:t>14.03.05 – фармакологія</w:t>
      </w:r>
    </w:p>
    <w:p w:rsidR="00E80AFC" w:rsidRDefault="00E80AFC" w:rsidP="00E80AFC">
      <w:pPr>
        <w:widowControl w:val="0"/>
        <w:spacing w:before="480" w:line="360" w:lineRule="auto"/>
        <w:jc w:val="center"/>
        <w:rPr>
          <w:sz w:val="28"/>
        </w:rPr>
      </w:pPr>
      <w:r>
        <w:rPr>
          <w:sz w:val="28"/>
        </w:rPr>
        <w:t xml:space="preserve">Дисертація на здобуття наукового ступеня </w:t>
      </w:r>
      <w:r>
        <w:rPr>
          <w:sz w:val="28"/>
        </w:rPr>
        <w:br/>
        <w:t>кандидата фармацевтичних наук</w:t>
      </w:r>
    </w:p>
    <w:p w:rsidR="00E80AFC" w:rsidRDefault="00E80AFC" w:rsidP="00E80AFC">
      <w:pPr>
        <w:widowControl w:val="0"/>
        <w:spacing w:line="360" w:lineRule="auto"/>
        <w:ind w:left="5103"/>
        <w:rPr>
          <w:sz w:val="28"/>
        </w:rPr>
      </w:pPr>
    </w:p>
    <w:p w:rsidR="00E80AFC" w:rsidRDefault="00E80AFC" w:rsidP="00E80AFC">
      <w:pPr>
        <w:widowControl w:val="0"/>
        <w:spacing w:line="360" w:lineRule="auto"/>
        <w:ind w:left="6300"/>
        <w:rPr>
          <w:sz w:val="28"/>
        </w:rPr>
      </w:pPr>
      <w:r>
        <w:rPr>
          <w:sz w:val="28"/>
        </w:rPr>
        <w:t>Науковий керівник:</w:t>
      </w:r>
      <w:r>
        <w:rPr>
          <w:sz w:val="28"/>
        </w:rPr>
        <w:tab/>
      </w:r>
      <w:r>
        <w:rPr>
          <w:sz w:val="28"/>
        </w:rPr>
        <w:br/>
        <w:t xml:space="preserve">доктор медичних наук, </w:t>
      </w:r>
      <w:r>
        <w:rPr>
          <w:sz w:val="28"/>
        </w:rPr>
        <w:br/>
        <w:t>професор</w:t>
      </w:r>
      <w:proofErr w:type="gramStart"/>
      <w:r>
        <w:rPr>
          <w:sz w:val="28"/>
        </w:rPr>
        <w:t xml:space="preserve"> І.</w:t>
      </w:r>
      <w:proofErr w:type="gramEnd"/>
      <w:r>
        <w:rPr>
          <w:sz w:val="28"/>
        </w:rPr>
        <w:t>А. Зупанець</w:t>
      </w:r>
      <w:r>
        <w:rPr>
          <w:sz w:val="28"/>
        </w:rPr>
        <w:br/>
      </w:r>
    </w:p>
    <w:p w:rsidR="00E80AFC" w:rsidRDefault="00E80AFC" w:rsidP="00E80AFC">
      <w:pPr>
        <w:pStyle w:val="20"/>
        <w:widowControl w:val="0"/>
        <w:spacing w:before="0" w:after="0" w:line="360" w:lineRule="auto"/>
        <w:jc w:val="center"/>
        <w:rPr>
          <w:b w:val="0"/>
        </w:rPr>
      </w:pPr>
    </w:p>
    <w:p w:rsidR="00E80AFC" w:rsidRDefault="00E80AFC" w:rsidP="00E80AFC">
      <w:pPr>
        <w:pStyle w:val="20"/>
        <w:widowControl w:val="0"/>
        <w:spacing w:after="0" w:line="360" w:lineRule="auto"/>
        <w:jc w:val="center"/>
        <w:rPr>
          <w:b w:val="0"/>
        </w:rPr>
      </w:pPr>
    </w:p>
    <w:p w:rsidR="00E80AFC" w:rsidRDefault="00E80AFC" w:rsidP="00E80AFC">
      <w:pPr>
        <w:pStyle w:val="20"/>
        <w:widowControl w:val="0"/>
        <w:spacing w:after="0" w:line="360" w:lineRule="auto"/>
        <w:jc w:val="center"/>
        <w:rPr>
          <w:b w:val="0"/>
        </w:rPr>
      </w:pPr>
      <w:r>
        <w:rPr>
          <w:b w:val="0"/>
        </w:rPr>
        <w:t>Харків – 2007</w:t>
      </w:r>
    </w:p>
    <w:p w:rsidR="00E80AFC" w:rsidRDefault="00E80AFC" w:rsidP="00E80AFC">
      <w:pPr>
        <w:pStyle w:val="1"/>
        <w:keepNext w:val="0"/>
        <w:widowControl w:val="0"/>
        <w:tabs>
          <w:tab w:val="left" w:pos="3240"/>
        </w:tabs>
        <w:spacing w:before="0" w:after="0" w:line="360" w:lineRule="auto"/>
        <w:jc w:val="center"/>
        <w:rPr>
          <w:rFonts w:ascii="Times New Roman" w:hAnsi="Times New Roman" w:cs="Times New Roman"/>
          <w:bCs w:val="0"/>
          <w:sz w:val="28"/>
          <w:szCs w:val="28"/>
        </w:rPr>
      </w:pPr>
      <w:r>
        <w:rPr>
          <w:rFonts w:ascii="Times New Roman" w:hAnsi="Times New Roman" w:cs="Times New Roman"/>
          <w:bCs w:val="0"/>
          <w:sz w:val="28"/>
          <w:szCs w:val="28"/>
        </w:rPr>
        <w:br w:type="page"/>
      </w:r>
      <w:r>
        <w:rPr>
          <w:rFonts w:ascii="Times New Roman" w:hAnsi="Times New Roman" w:cs="Times New Roman"/>
          <w:bCs w:val="0"/>
          <w:sz w:val="28"/>
          <w:szCs w:val="28"/>
        </w:rPr>
        <w:lastRenderedPageBreak/>
        <w:t>ЗМІ</w:t>
      </w:r>
      <w:proofErr w:type="gramStart"/>
      <w:r>
        <w:rPr>
          <w:rFonts w:ascii="Times New Roman" w:hAnsi="Times New Roman" w:cs="Times New Roman"/>
          <w:bCs w:val="0"/>
          <w:sz w:val="28"/>
          <w:szCs w:val="28"/>
        </w:rPr>
        <w:t>СТ</w:t>
      </w:r>
      <w:proofErr w:type="gramEnd"/>
    </w:p>
    <w:p w:rsidR="00E80AFC" w:rsidRDefault="00E80AFC" w:rsidP="00E80AFC">
      <w:pPr>
        <w:pStyle w:val="1"/>
        <w:keepNext w:val="0"/>
        <w:widowControl w:val="0"/>
        <w:tabs>
          <w:tab w:val="left" w:leader="dot" w:pos="9180"/>
        </w:tabs>
        <w:spacing w:before="120" w:after="0" w:line="348" w:lineRule="auto"/>
        <w:rPr>
          <w:rFonts w:ascii="Times New Roman" w:hAnsi="Times New Roman" w:cs="Times New Roman"/>
          <w:b w:val="0"/>
          <w:bCs w:val="0"/>
          <w:sz w:val="28"/>
          <w:szCs w:val="28"/>
        </w:rPr>
      </w:pPr>
      <w:r>
        <w:rPr>
          <w:rFonts w:ascii="Times New Roman" w:hAnsi="Times New Roman" w:cs="Times New Roman"/>
          <w:b w:val="0"/>
          <w:bCs w:val="0"/>
          <w:caps/>
          <w:sz w:val="28"/>
          <w:szCs w:val="28"/>
        </w:rPr>
        <w:t>ПЕРЕЛІК УМОВНИХ СКОР</w:t>
      </w:r>
      <w:r>
        <w:rPr>
          <w:rFonts w:ascii="Times New Roman" w:hAnsi="Times New Roman" w:cs="Times New Roman"/>
          <w:b w:val="0"/>
          <w:bCs w:val="0"/>
          <w:caps/>
          <w:sz w:val="28"/>
          <w:szCs w:val="28"/>
        </w:rPr>
        <w:t>О</w:t>
      </w:r>
      <w:r>
        <w:rPr>
          <w:rFonts w:ascii="Times New Roman" w:hAnsi="Times New Roman" w:cs="Times New Roman"/>
          <w:b w:val="0"/>
          <w:bCs w:val="0"/>
          <w:caps/>
          <w:sz w:val="28"/>
          <w:szCs w:val="28"/>
        </w:rPr>
        <w:t>ЧЕНЬ</w:t>
      </w:r>
      <w:r>
        <w:rPr>
          <w:rFonts w:ascii="Times New Roman" w:hAnsi="Times New Roman" w:cs="Times New Roman"/>
          <w:b w:val="0"/>
          <w:bCs w:val="0"/>
          <w:caps/>
          <w:sz w:val="28"/>
          <w:szCs w:val="28"/>
        </w:rPr>
        <w:tab/>
      </w:r>
      <w:r>
        <w:rPr>
          <w:rFonts w:ascii="Times New Roman" w:hAnsi="Times New Roman" w:cs="Times New Roman"/>
          <w:b w:val="0"/>
          <w:bCs w:val="0"/>
          <w:sz w:val="28"/>
          <w:szCs w:val="28"/>
        </w:rPr>
        <w:t>5</w:t>
      </w:r>
    </w:p>
    <w:p w:rsidR="00E80AFC" w:rsidRDefault="00E80AFC" w:rsidP="00E80AFC">
      <w:pPr>
        <w:pStyle w:val="1"/>
        <w:keepNext w:val="0"/>
        <w:widowControl w:val="0"/>
        <w:tabs>
          <w:tab w:val="left" w:leader="dot" w:pos="9180"/>
        </w:tabs>
        <w:spacing w:before="120" w:after="0" w:line="348" w:lineRule="auto"/>
        <w:rPr>
          <w:rFonts w:ascii="Times New Roman" w:hAnsi="Times New Roman" w:cs="Times New Roman"/>
          <w:b w:val="0"/>
          <w:bCs w:val="0"/>
          <w:sz w:val="28"/>
          <w:szCs w:val="28"/>
        </w:rPr>
      </w:pPr>
      <w:proofErr w:type="gramStart"/>
      <w:r>
        <w:rPr>
          <w:rFonts w:ascii="Times New Roman" w:hAnsi="Times New Roman" w:cs="Times New Roman"/>
          <w:b w:val="0"/>
          <w:bCs w:val="0"/>
          <w:sz w:val="28"/>
          <w:szCs w:val="28"/>
        </w:rPr>
        <w:t>ВСТУП</w:t>
      </w:r>
      <w:proofErr w:type="gramEnd"/>
      <w:r>
        <w:rPr>
          <w:rFonts w:ascii="Times New Roman" w:hAnsi="Times New Roman" w:cs="Times New Roman"/>
          <w:b w:val="0"/>
          <w:bCs w:val="0"/>
          <w:sz w:val="28"/>
          <w:szCs w:val="28"/>
        </w:rPr>
        <w:tab/>
        <w:t>7</w:t>
      </w:r>
    </w:p>
    <w:p w:rsidR="00E80AFC" w:rsidRDefault="00E80AFC" w:rsidP="00E80AFC">
      <w:pPr>
        <w:pStyle w:val="1"/>
        <w:keepNext w:val="0"/>
        <w:widowControl w:val="0"/>
        <w:tabs>
          <w:tab w:val="left" w:leader="dot" w:pos="9180"/>
        </w:tabs>
        <w:spacing w:after="0" w:line="348" w:lineRule="auto"/>
        <w:ind w:left="1259" w:hanging="1259"/>
        <w:rPr>
          <w:rFonts w:ascii="Times New Roman" w:hAnsi="Times New Roman" w:cs="Times New Roman"/>
          <w:b w:val="0"/>
          <w:bCs w:val="0"/>
          <w:sz w:val="28"/>
          <w:szCs w:val="28"/>
        </w:rPr>
      </w:pPr>
      <w:r>
        <w:rPr>
          <w:rFonts w:ascii="Times New Roman" w:hAnsi="Times New Roman" w:cs="Times New Roman"/>
          <w:b w:val="0"/>
          <w:sz w:val="28"/>
          <w:szCs w:val="28"/>
        </w:rPr>
        <w:t>Розділ 1.</w:t>
      </w:r>
      <w:r>
        <w:rPr>
          <w:rFonts w:ascii="Times New Roman" w:hAnsi="Times New Roman" w:cs="Times New Roman"/>
          <w:b w:val="0"/>
          <w:sz w:val="28"/>
          <w:szCs w:val="28"/>
        </w:rPr>
        <w:tab/>
      </w:r>
      <w:r>
        <w:rPr>
          <w:rFonts w:ascii="Times New Roman" w:hAnsi="Times New Roman" w:cs="Times New Roman"/>
          <w:b w:val="0"/>
          <w:caps/>
          <w:sz w:val="28"/>
          <w:szCs w:val="28"/>
        </w:rPr>
        <w:t xml:space="preserve">КЛІНІКО-ФАРМАКОЛОГІЧНІ АСПЕКТИ </w:t>
      </w:r>
      <w:r>
        <w:rPr>
          <w:rFonts w:ascii="Times New Roman" w:hAnsi="Times New Roman" w:cs="Times New Roman"/>
          <w:b w:val="0"/>
          <w:caps/>
          <w:sz w:val="28"/>
          <w:szCs w:val="28"/>
        </w:rPr>
        <w:br/>
        <w:t xml:space="preserve">МЕДИКАМЕНТОЗНОЇ ТЕРАПІЇ АУТОІМУННИХ </w:t>
      </w:r>
      <w:r>
        <w:rPr>
          <w:rFonts w:ascii="Times New Roman" w:hAnsi="Times New Roman" w:cs="Times New Roman"/>
          <w:b w:val="0"/>
          <w:caps/>
          <w:sz w:val="28"/>
          <w:szCs w:val="28"/>
        </w:rPr>
        <w:br/>
        <w:t>ЗАХВОРЮВАНЬ НИРОК (ОГЛЯД ЛІТЕР</w:t>
      </w:r>
      <w:r>
        <w:rPr>
          <w:rFonts w:ascii="Times New Roman" w:hAnsi="Times New Roman" w:cs="Times New Roman"/>
          <w:b w:val="0"/>
          <w:caps/>
          <w:sz w:val="28"/>
          <w:szCs w:val="28"/>
        </w:rPr>
        <w:t>А</w:t>
      </w:r>
      <w:r>
        <w:rPr>
          <w:rFonts w:ascii="Times New Roman" w:hAnsi="Times New Roman" w:cs="Times New Roman"/>
          <w:b w:val="0"/>
          <w:caps/>
          <w:sz w:val="28"/>
          <w:szCs w:val="28"/>
        </w:rPr>
        <w:t>ТУРИ)</w:t>
      </w:r>
      <w:r>
        <w:rPr>
          <w:rFonts w:ascii="Times New Roman" w:hAnsi="Times New Roman" w:cs="Times New Roman"/>
          <w:b w:val="0"/>
          <w:caps/>
          <w:sz w:val="28"/>
          <w:szCs w:val="28"/>
        </w:rPr>
        <w:tab/>
      </w:r>
      <w:r>
        <w:rPr>
          <w:rFonts w:ascii="Times New Roman" w:hAnsi="Times New Roman" w:cs="Times New Roman"/>
          <w:b w:val="0"/>
          <w:bCs w:val="0"/>
          <w:sz w:val="28"/>
          <w:szCs w:val="28"/>
        </w:rPr>
        <w:t>13</w:t>
      </w:r>
    </w:p>
    <w:p w:rsidR="00E80AFC" w:rsidRDefault="00E80AFC" w:rsidP="008F1B4C">
      <w:pPr>
        <w:numPr>
          <w:ilvl w:val="1"/>
          <w:numId w:val="55"/>
        </w:numPr>
        <w:tabs>
          <w:tab w:val="clear" w:pos="495"/>
          <w:tab w:val="num" w:pos="540"/>
          <w:tab w:val="left" w:leader="dot" w:pos="9180"/>
        </w:tabs>
        <w:suppressAutoHyphens w:val="0"/>
        <w:spacing w:line="348" w:lineRule="auto"/>
        <w:ind w:left="493" w:hanging="493"/>
        <w:rPr>
          <w:bCs/>
          <w:sz w:val="28"/>
          <w:szCs w:val="28"/>
        </w:rPr>
      </w:pPr>
      <w:r>
        <w:rPr>
          <w:bCs/>
          <w:sz w:val="28"/>
          <w:szCs w:val="28"/>
        </w:rPr>
        <w:t>Сучасні уявлення про етіологію та патогенез гломерулонефритів</w:t>
      </w:r>
      <w:r>
        <w:rPr>
          <w:bCs/>
          <w:sz w:val="28"/>
          <w:szCs w:val="28"/>
        </w:rPr>
        <w:tab/>
        <w:t>14</w:t>
      </w:r>
    </w:p>
    <w:p w:rsidR="00E80AFC" w:rsidRDefault="00E80AFC" w:rsidP="008F1B4C">
      <w:pPr>
        <w:numPr>
          <w:ilvl w:val="1"/>
          <w:numId w:val="55"/>
        </w:numPr>
        <w:tabs>
          <w:tab w:val="clear" w:pos="495"/>
          <w:tab w:val="num" w:pos="540"/>
          <w:tab w:val="left" w:leader="dot" w:pos="9180"/>
        </w:tabs>
        <w:suppressAutoHyphens w:val="0"/>
        <w:spacing w:line="348" w:lineRule="auto"/>
        <w:ind w:left="493" w:hanging="493"/>
        <w:rPr>
          <w:szCs w:val="28"/>
        </w:rPr>
      </w:pPr>
      <w:r>
        <w:rPr>
          <w:bCs/>
          <w:sz w:val="28"/>
          <w:szCs w:val="28"/>
        </w:rPr>
        <w:t xml:space="preserve">Основні </w:t>
      </w:r>
      <w:proofErr w:type="gramStart"/>
      <w:r>
        <w:rPr>
          <w:bCs/>
          <w:sz w:val="28"/>
          <w:szCs w:val="28"/>
        </w:rPr>
        <w:t>напрямки</w:t>
      </w:r>
      <w:proofErr w:type="gramEnd"/>
      <w:r>
        <w:rPr>
          <w:bCs/>
          <w:sz w:val="28"/>
          <w:szCs w:val="28"/>
        </w:rPr>
        <w:t xml:space="preserve"> патогенетичної терапії гломерулонефр</w:t>
      </w:r>
      <w:r>
        <w:rPr>
          <w:bCs/>
          <w:sz w:val="28"/>
          <w:szCs w:val="28"/>
        </w:rPr>
        <w:t>и</w:t>
      </w:r>
      <w:r>
        <w:rPr>
          <w:bCs/>
          <w:sz w:val="28"/>
          <w:szCs w:val="28"/>
        </w:rPr>
        <w:t>тів</w:t>
      </w:r>
      <w:r>
        <w:rPr>
          <w:bCs/>
          <w:sz w:val="28"/>
          <w:szCs w:val="28"/>
        </w:rPr>
        <w:tab/>
        <w:t>16</w:t>
      </w:r>
    </w:p>
    <w:p w:rsidR="00E80AFC" w:rsidRDefault="00E80AFC" w:rsidP="008F1B4C">
      <w:pPr>
        <w:numPr>
          <w:ilvl w:val="1"/>
          <w:numId w:val="55"/>
        </w:numPr>
        <w:tabs>
          <w:tab w:val="clear" w:pos="495"/>
          <w:tab w:val="num" w:pos="540"/>
          <w:tab w:val="left" w:leader="dot" w:pos="9180"/>
        </w:tabs>
        <w:suppressAutoHyphens w:val="0"/>
        <w:spacing w:line="348" w:lineRule="auto"/>
        <w:rPr>
          <w:szCs w:val="28"/>
        </w:rPr>
      </w:pPr>
      <w:r>
        <w:rPr>
          <w:sz w:val="28"/>
          <w:szCs w:val="28"/>
        </w:rPr>
        <w:t xml:space="preserve">Клініко-фармакологічна характеристика аміноцукру глюкозаміну </w:t>
      </w:r>
      <w:r>
        <w:rPr>
          <w:sz w:val="28"/>
          <w:szCs w:val="28"/>
        </w:rPr>
        <w:br/>
        <w:t>та персп</w:t>
      </w:r>
      <w:r>
        <w:rPr>
          <w:sz w:val="28"/>
          <w:szCs w:val="28"/>
        </w:rPr>
        <w:t>е</w:t>
      </w:r>
      <w:r>
        <w:rPr>
          <w:sz w:val="28"/>
          <w:szCs w:val="28"/>
        </w:rPr>
        <w:t xml:space="preserve">ктиви його застосування </w:t>
      </w:r>
      <w:proofErr w:type="gramStart"/>
      <w:r>
        <w:rPr>
          <w:sz w:val="28"/>
          <w:szCs w:val="28"/>
        </w:rPr>
        <w:t>в</w:t>
      </w:r>
      <w:proofErr w:type="gramEnd"/>
      <w:r>
        <w:rPr>
          <w:sz w:val="28"/>
          <w:szCs w:val="28"/>
        </w:rPr>
        <w:t xml:space="preserve"> нефрології</w:t>
      </w:r>
      <w:r>
        <w:rPr>
          <w:sz w:val="28"/>
          <w:szCs w:val="28"/>
        </w:rPr>
        <w:tab/>
        <w:t>20</w:t>
      </w:r>
    </w:p>
    <w:p w:rsidR="00E80AFC" w:rsidRDefault="00E80AFC" w:rsidP="008F1B4C">
      <w:pPr>
        <w:pStyle w:val="1"/>
        <w:keepNext w:val="0"/>
        <w:widowControl w:val="0"/>
        <w:numPr>
          <w:ilvl w:val="2"/>
          <w:numId w:val="55"/>
        </w:numPr>
        <w:tabs>
          <w:tab w:val="clear" w:pos="720"/>
          <w:tab w:val="left" w:pos="-3528"/>
          <w:tab w:val="num" w:pos="540"/>
          <w:tab w:val="left" w:pos="1260"/>
          <w:tab w:val="left" w:leader="dot" w:pos="9180"/>
        </w:tabs>
        <w:suppressAutoHyphens w:val="0"/>
        <w:spacing w:before="0" w:after="0" w:line="348" w:lineRule="auto"/>
        <w:ind w:left="1260"/>
        <w:rPr>
          <w:rFonts w:ascii="Times New Roman" w:hAnsi="Times New Roman" w:cs="Times New Roman"/>
          <w:b w:val="0"/>
          <w:bCs w:val="0"/>
          <w:sz w:val="28"/>
          <w:szCs w:val="28"/>
        </w:rPr>
      </w:pPr>
      <w:r>
        <w:rPr>
          <w:rFonts w:ascii="Times New Roman" w:hAnsi="Times New Roman" w:cs="Times New Roman"/>
          <w:b w:val="0"/>
          <w:bCs w:val="0"/>
          <w:sz w:val="28"/>
          <w:szCs w:val="28"/>
        </w:rPr>
        <w:t xml:space="preserve">Загальні фармакодинамічні ефекти глюкозаміну </w:t>
      </w:r>
      <w:r>
        <w:rPr>
          <w:rFonts w:ascii="Times New Roman" w:hAnsi="Times New Roman" w:cs="Times New Roman"/>
          <w:b w:val="0"/>
          <w:bCs w:val="0"/>
          <w:sz w:val="28"/>
          <w:szCs w:val="28"/>
        </w:rPr>
        <w:br/>
      </w:r>
      <w:proofErr w:type="gramStart"/>
      <w:r>
        <w:rPr>
          <w:rFonts w:ascii="Times New Roman" w:hAnsi="Times New Roman" w:cs="Times New Roman"/>
          <w:b w:val="0"/>
          <w:bCs w:val="0"/>
          <w:sz w:val="28"/>
          <w:szCs w:val="28"/>
        </w:rPr>
        <w:t>г</w:t>
      </w:r>
      <w:proofErr w:type="gramEnd"/>
      <w:r>
        <w:rPr>
          <w:rFonts w:ascii="Times New Roman" w:hAnsi="Times New Roman" w:cs="Times New Roman"/>
          <w:b w:val="0"/>
          <w:bCs w:val="0"/>
          <w:sz w:val="28"/>
          <w:szCs w:val="28"/>
        </w:rPr>
        <w:t>ідрохлориду та їх значення у терапії гломерулоне</w:t>
      </w:r>
      <w:r>
        <w:rPr>
          <w:rFonts w:ascii="Times New Roman" w:hAnsi="Times New Roman" w:cs="Times New Roman"/>
          <w:b w:val="0"/>
          <w:bCs w:val="0"/>
          <w:sz w:val="28"/>
          <w:szCs w:val="28"/>
        </w:rPr>
        <w:t>ф</w:t>
      </w:r>
      <w:r>
        <w:rPr>
          <w:rFonts w:ascii="Times New Roman" w:hAnsi="Times New Roman" w:cs="Times New Roman"/>
          <w:b w:val="0"/>
          <w:bCs w:val="0"/>
          <w:sz w:val="28"/>
          <w:szCs w:val="28"/>
        </w:rPr>
        <w:t>ритів</w:t>
      </w:r>
      <w:r>
        <w:rPr>
          <w:rFonts w:ascii="Times New Roman" w:hAnsi="Times New Roman" w:cs="Times New Roman"/>
          <w:b w:val="0"/>
          <w:bCs w:val="0"/>
          <w:sz w:val="28"/>
          <w:szCs w:val="28"/>
        </w:rPr>
        <w:tab/>
        <w:t>22</w:t>
      </w:r>
    </w:p>
    <w:p w:rsidR="00E80AFC" w:rsidRDefault="00E80AFC" w:rsidP="008F1B4C">
      <w:pPr>
        <w:pStyle w:val="1"/>
        <w:keepNext w:val="0"/>
        <w:widowControl w:val="0"/>
        <w:numPr>
          <w:ilvl w:val="2"/>
          <w:numId w:val="55"/>
        </w:numPr>
        <w:tabs>
          <w:tab w:val="clear" w:pos="720"/>
          <w:tab w:val="left" w:pos="-3528"/>
          <w:tab w:val="left" w:pos="1260"/>
          <w:tab w:val="left" w:leader="dot" w:pos="9180"/>
        </w:tabs>
        <w:suppressAutoHyphens w:val="0"/>
        <w:spacing w:before="0" w:after="0" w:line="348" w:lineRule="auto"/>
        <w:ind w:left="1259"/>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Особливості фармакокінетики глюкозаміну та їх значення при </w:t>
      </w:r>
      <w:r>
        <w:rPr>
          <w:rFonts w:ascii="Times New Roman" w:hAnsi="Times New Roman" w:cs="Times New Roman"/>
          <w:b w:val="0"/>
          <w:bCs w:val="0"/>
          <w:sz w:val="28"/>
          <w:szCs w:val="28"/>
        </w:rPr>
        <w:br/>
        <w:t>нирк</w:t>
      </w:r>
      <w:r>
        <w:rPr>
          <w:rFonts w:ascii="Times New Roman" w:hAnsi="Times New Roman" w:cs="Times New Roman"/>
          <w:b w:val="0"/>
          <w:bCs w:val="0"/>
          <w:sz w:val="28"/>
          <w:szCs w:val="28"/>
        </w:rPr>
        <w:t>о</w:t>
      </w:r>
      <w:r>
        <w:rPr>
          <w:rFonts w:ascii="Times New Roman" w:hAnsi="Times New Roman" w:cs="Times New Roman"/>
          <w:b w:val="0"/>
          <w:bCs w:val="0"/>
          <w:sz w:val="28"/>
          <w:szCs w:val="28"/>
        </w:rPr>
        <w:t>вій патології</w:t>
      </w:r>
      <w:r>
        <w:rPr>
          <w:rFonts w:ascii="Times New Roman" w:hAnsi="Times New Roman" w:cs="Times New Roman"/>
          <w:b w:val="0"/>
          <w:bCs w:val="0"/>
          <w:sz w:val="28"/>
          <w:szCs w:val="28"/>
        </w:rPr>
        <w:tab/>
        <w:t>28</w:t>
      </w:r>
    </w:p>
    <w:p w:rsidR="00E80AFC" w:rsidRDefault="00E80AFC" w:rsidP="008F1B4C">
      <w:pPr>
        <w:pStyle w:val="1"/>
        <w:keepNext w:val="0"/>
        <w:widowControl w:val="0"/>
        <w:numPr>
          <w:ilvl w:val="2"/>
          <w:numId w:val="55"/>
        </w:numPr>
        <w:tabs>
          <w:tab w:val="clear" w:pos="720"/>
          <w:tab w:val="left" w:pos="-3528"/>
          <w:tab w:val="left" w:pos="1260"/>
          <w:tab w:val="left" w:leader="dot" w:pos="9180"/>
        </w:tabs>
        <w:suppressAutoHyphens w:val="0"/>
        <w:spacing w:before="0" w:after="0" w:line="348" w:lineRule="auto"/>
        <w:ind w:left="1259"/>
        <w:rPr>
          <w:rFonts w:ascii="Times New Roman" w:hAnsi="Times New Roman" w:cs="Times New Roman"/>
          <w:b w:val="0"/>
          <w:bCs w:val="0"/>
          <w:sz w:val="28"/>
          <w:szCs w:val="28"/>
        </w:rPr>
      </w:pPr>
      <w:r>
        <w:rPr>
          <w:rFonts w:ascii="Times New Roman" w:hAnsi="Times New Roman" w:cs="Times New Roman"/>
          <w:b w:val="0"/>
          <w:bCs w:val="0"/>
          <w:sz w:val="28"/>
          <w:szCs w:val="28"/>
        </w:rPr>
        <w:t xml:space="preserve">Фізіологічна роль ендогенного глюкозаміну у нирках </w:t>
      </w:r>
      <w:r>
        <w:rPr>
          <w:rFonts w:ascii="Times New Roman" w:hAnsi="Times New Roman" w:cs="Times New Roman"/>
          <w:b w:val="0"/>
          <w:bCs w:val="0"/>
          <w:sz w:val="28"/>
          <w:szCs w:val="28"/>
        </w:rPr>
        <w:tab/>
        <w:t>30</w:t>
      </w:r>
    </w:p>
    <w:p w:rsidR="00E80AFC" w:rsidRDefault="00E80AFC" w:rsidP="008F1B4C">
      <w:pPr>
        <w:pStyle w:val="1"/>
        <w:keepNext w:val="0"/>
        <w:widowControl w:val="0"/>
        <w:numPr>
          <w:ilvl w:val="2"/>
          <w:numId w:val="55"/>
        </w:numPr>
        <w:tabs>
          <w:tab w:val="clear" w:pos="720"/>
          <w:tab w:val="left" w:pos="-3528"/>
          <w:tab w:val="left" w:pos="1260"/>
          <w:tab w:val="left" w:leader="dot" w:pos="9180"/>
        </w:tabs>
        <w:suppressAutoHyphens w:val="0"/>
        <w:spacing w:before="0" w:after="0" w:line="348" w:lineRule="auto"/>
        <w:ind w:left="1259"/>
        <w:rPr>
          <w:rFonts w:ascii="Times New Roman" w:hAnsi="Times New Roman" w:cs="Times New Roman"/>
          <w:b w:val="0"/>
          <w:bCs w:val="0"/>
          <w:sz w:val="28"/>
          <w:szCs w:val="28"/>
        </w:rPr>
      </w:pPr>
      <w:r>
        <w:rPr>
          <w:rFonts w:ascii="Times New Roman" w:hAnsi="Times New Roman" w:cs="Times New Roman"/>
          <w:b w:val="0"/>
          <w:bCs w:val="0"/>
          <w:kern w:val="0"/>
          <w:sz w:val="28"/>
          <w:szCs w:val="28"/>
        </w:rPr>
        <w:t xml:space="preserve">Модифікація фармако-токсикологічних властивостей </w:t>
      </w:r>
      <w:r>
        <w:rPr>
          <w:rFonts w:ascii="Times New Roman" w:hAnsi="Times New Roman" w:cs="Times New Roman"/>
          <w:b w:val="0"/>
          <w:bCs w:val="0"/>
          <w:kern w:val="0"/>
          <w:sz w:val="28"/>
          <w:szCs w:val="28"/>
        </w:rPr>
        <w:br/>
        <w:t>нестероїдних протизапальних препараті</w:t>
      </w:r>
      <w:proofErr w:type="gramStart"/>
      <w:r>
        <w:rPr>
          <w:rFonts w:ascii="Times New Roman" w:hAnsi="Times New Roman" w:cs="Times New Roman"/>
          <w:b w:val="0"/>
          <w:bCs w:val="0"/>
          <w:kern w:val="0"/>
          <w:sz w:val="28"/>
          <w:szCs w:val="28"/>
        </w:rPr>
        <w:t>в ам</w:t>
      </w:r>
      <w:proofErr w:type="gramEnd"/>
      <w:r>
        <w:rPr>
          <w:rFonts w:ascii="Times New Roman" w:hAnsi="Times New Roman" w:cs="Times New Roman"/>
          <w:b w:val="0"/>
          <w:bCs w:val="0"/>
          <w:kern w:val="0"/>
          <w:sz w:val="28"/>
          <w:szCs w:val="28"/>
        </w:rPr>
        <w:t xml:space="preserve">іноцукром </w:t>
      </w:r>
      <w:r>
        <w:rPr>
          <w:rFonts w:ascii="Times New Roman" w:hAnsi="Times New Roman" w:cs="Times New Roman"/>
          <w:b w:val="0"/>
          <w:bCs w:val="0"/>
          <w:kern w:val="0"/>
          <w:sz w:val="28"/>
          <w:szCs w:val="28"/>
        </w:rPr>
        <w:br/>
        <w:t>глюкоз</w:t>
      </w:r>
      <w:r>
        <w:rPr>
          <w:rFonts w:ascii="Times New Roman" w:hAnsi="Times New Roman" w:cs="Times New Roman"/>
          <w:b w:val="0"/>
          <w:bCs w:val="0"/>
          <w:kern w:val="0"/>
          <w:sz w:val="28"/>
          <w:szCs w:val="28"/>
        </w:rPr>
        <w:t>а</w:t>
      </w:r>
      <w:r>
        <w:rPr>
          <w:rFonts w:ascii="Times New Roman" w:hAnsi="Times New Roman" w:cs="Times New Roman"/>
          <w:b w:val="0"/>
          <w:bCs w:val="0"/>
          <w:kern w:val="0"/>
          <w:sz w:val="28"/>
          <w:szCs w:val="28"/>
        </w:rPr>
        <w:t>міну гідрохлоридом</w:t>
      </w:r>
      <w:r>
        <w:rPr>
          <w:rFonts w:ascii="Times New Roman" w:hAnsi="Times New Roman" w:cs="Times New Roman"/>
          <w:b w:val="0"/>
          <w:bCs w:val="0"/>
          <w:kern w:val="0"/>
          <w:sz w:val="28"/>
          <w:szCs w:val="28"/>
        </w:rPr>
        <w:tab/>
        <w:t>33</w:t>
      </w:r>
    </w:p>
    <w:p w:rsidR="00E80AFC" w:rsidRDefault="00E80AFC" w:rsidP="00E80AFC">
      <w:pPr>
        <w:pStyle w:val="1"/>
        <w:keepNext w:val="0"/>
        <w:widowControl w:val="0"/>
        <w:tabs>
          <w:tab w:val="left" w:pos="1260"/>
          <w:tab w:val="left" w:leader="dot" w:pos="9180"/>
        </w:tabs>
        <w:spacing w:after="0" w:line="348" w:lineRule="auto"/>
        <w:ind w:left="1259" w:hanging="1259"/>
        <w:rPr>
          <w:rFonts w:ascii="Times New Roman" w:hAnsi="Times New Roman" w:cs="Times New Roman"/>
          <w:b w:val="0"/>
          <w:sz w:val="28"/>
          <w:szCs w:val="28"/>
        </w:rPr>
      </w:pPr>
      <w:r>
        <w:rPr>
          <w:rFonts w:ascii="Times New Roman" w:hAnsi="Times New Roman" w:cs="Times New Roman"/>
          <w:b w:val="0"/>
          <w:sz w:val="28"/>
          <w:szCs w:val="28"/>
        </w:rPr>
        <w:t>Розділ 2.</w:t>
      </w:r>
      <w:r>
        <w:rPr>
          <w:rFonts w:ascii="Times New Roman" w:hAnsi="Times New Roman" w:cs="Times New Roman"/>
          <w:b w:val="0"/>
          <w:sz w:val="28"/>
          <w:szCs w:val="28"/>
        </w:rPr>
        <w:tab/>
        <w:t>М</w:t>
      </w:r>
      <w:r>
        <w:rPr>
          <w:rFonts w:ascii="Times New Roman" w:hAnsi="Times New Roman" w:cs="Times New Roman"/>
          <w:b w:val="0"/>
          <w:sz w:val="28"/>
          <w:szCs w:val="28"/>
        </w:rPr>
        <w:t>А</w:t>
      </w:r>
      <w:r>
        <w:rPr>
          <w:rFonts w:ascii="Times New Roman" w:hAnsi="Times New Roman" w:cs="Times New Roman"/>
          <w:b w:val="0"/>
          <w:sz w:val="28"/>
          <w:szCs w:val="28"/>
        </w:rPr>
        <w:t xml:space="preserve">ТЕРІАЛИ ТА МЕТОДИ </w:t>
      </w:r>
      <w:proofErr w:type="gramStart"/>
      <w:r>
        <w:rPr>
          <w:rFonts w:ascii="Times New Roman" w:hAnsi="Times New Roman" w:cs="Times New Roman"/>
          <w:b w:val="0"/>
          <w:sz w:val="28"/>
          <w:szCs w:val="28"/>
        </w:rPr>
        <w:t>ДОСЛ</w:t>
      </w:r>
      <w:proofErr w:type="gramEnd"/>
      <w:r>
        <w:rPr>
          <w:rFonts w:ascii="Times New Roman" w:hAnsi="Times New Roman" w:cs="Times New Roman"/>
          <w:b w:val="0"/>
          <w:sz w:val="28"/>
          <w:szCs w:val="28"/>
        </w:rPr>
        <w:t>ІДЖЕНЬ</w:t>
      </w:r>
      <w:r>
        <w:rPr>
          <w:rFonts w:ascii="Times New Roman" w:hAnsi="Times New Roman" w:cs="Times New Roman"/>
          <w:b w:val="0"/>
          <w:sz w:val="28"/>
          <w:szCs w:val="28"/>
        </w:rPr>
        <w:tab/>
        <w:t>37</w:t>
      </w:r>
    </w:p>
    <w:p w:rsidR="00E80AFC" w:rsidRDefault="00E80AFC" w:rsidP="00E80AFC">
      <w:pPr>
        <w:pStyle w:val="1"/>
        <w:keepNext w:val="0"/>
        <w:widowControl w:val="0"/>
        <w:tabs>
          <w:tab w:val="left" w:pos="1260"/>
          <w:tab w:val="left" w:leader="dot" w:pos="9180"/>
        </w:tabs>
        <w:spacing w:after="0" w:line="348" w:lineRule="auto"/>
        <w:ind w:left="1259" w:hanging="1259"/>
        <w:rPr>
          <w:rFonts w:ascii="Times New Roman" w:hAnsi="Times New Roman" w:cs="Times New Roman"/>
          <w:b w:val="0"/>
          <w:bCs w:val="0"/>
          <w:sz w:val="28"/>
          <w:szCs w:val="28"/>
        </w:rPr>
      </w:pPr>
      <w:r>
        <w:rPr>
          <w:rFonts w:ascii="Times New Roman" w:hAnsi="Times New Roman" w:cs="Times New Roman"/>
          <w:b w:val="0"/>
          <w:sz w:val="28"/>
          <w:szCs w:val="28"/>
        </w:rPr>
        <w:t>Розділ 3.</w:t>
      </w:r>
      <w:r>
        <w:rPr>
          <w:rFonts w:ascii="Times New Roman" w:hAnsi="Times New Roman" w:cs="Times New Roman"/>
          <w:b w:val="0"/>
          <w:sz w:val="28"/>
          <w:szCs w:val="28"/>
        </w:rPr>
        <w:tab/>
      </w:r>
      <w:r>
        <w:rPr>
          <w:rFonts w:ascii="Times New Roman" w:hAnsi="Times New Roman" w:cs="Times New Roman"/>
          <w:b w:val="0"/>
          <w:bCs w:val="0"/>
          <w:caps/>
          <w:sz w:val="28"/>
          <w:szCs w:val="28"/>
        </w:rPr>
        <w:t xml:space="preserve">експериментальне </w:t>
      </w:r>
      <w:proofErr w:type="gramStart"/>
      <w:r>
        <w:rPr>
          <w:rFonts w:ascii="Times New Roman" w:hAnsi="Times New Roman" w:cs="Times New Roman"/>
          <w:b w:val="0"/>
          <w:bCs w:val="0"/>
          <w:caps/>
          <w:sz w:val="28"/>
          <w:szCs w:val="28"/>
        </w:rPr>
        <w:t>Досл</w:t>
      </w:r>
      <w:proofErr w:type="gramEnd"/>
      <w:r>
        <w:rPr>
          <w:rFonts w:ascii="Times New Roman" w:hAnsi="Times New Roman" w:cs="Times New Roman"/>
          <w:b w:val="0"/>
          <w:bCs w:val="0"/>
          <w:caps/>
          <w:sz w:val="28"/>
          <w:szCs w:val="28"/>
        </w:rPr>
        <w:t xml:space="preserve">ідження </w:t>
      </w:r>
      <w:r>
        <w:rPr>
          <w:rFonts w:ascii="Times New Roman" w:hAnsi="Times New Roman" w:cs="Times New Roman"/>
          <w:b w:val="0"/>
          <w:bCs w:val="0"/>
          <w:caps/>
          <w:sz w:val="28"/>
          <w:szCs w:val="28"/>
        </w:rPr>
        <w:br/>
        <w:t>патофізіологічного значе</w:t>
      </w:r>
      <w:r>
        <w:rPr>
          <w:rFonts w:ascii="Times New Roman" w:hAnsi="Times New Roman" w:cs="Times New Roman"/>
          <w:b w:val="0"/>
          <w:bCs w:val="0"/>
          <w:caps/>
          <w:sz w:val="28"/>
          <w:szCs w:val="28"/>
        </w:rPr>
        <w:t>н</w:t>
      </w:r>
      <w:r>
        <w:rPr>
          <w:rFonts w:ascii="Times New Roman" w:hAnsi="Times New Roman" w:cs="Times New Roman"/>
          <w:b w:val="0"/>
          <w:bCs w:val="0"/>
          <w:caps/>
          <w:sz w:val="28"/>
          <w:szCs w:val="28"/>
        </w:rPr>
        <w:t xml:space="preserve">ня ендогенного </w:t>
      </w:r>
      <w:r>
        <w:rPr>
          <w:rFonts w:ascii="Times New Roman" w:hAnsi="Times New Roman" w:cs="Times New Roman"/>
          <w:b w:val="0"/>
          <w:bCs w:val="0"/>
          <w:caps/>
          <w:sz w:val="28"/>
          <w:szCs w:val="28"/>
        </w:rPr>
        <w:br/>
      </w:r>
      <w:r>
        <w:rPr>
          <w:rFonts w:ascii="Times New Roman" w:hAnsi="Times New Roman" w:cs="Times New Roman"/>
          <w:b w:val="0"/>
          <w:bCs w:val="0"/>
          <w:caps/>
          <w:sz w:val="28"/>
          <w:szCs w:val="28"/>
          <w:lang w:val="en-US"/>
        </w:rPr>
        <w:t>N</w:t>
      </w:r>
      <w:r>
        <w:rPr>
          <w:rFonts w:ascii="Times New Roman" w:hAnsi="Times New Roman" w:cs="Times New Roman"/>
          <w:b w:val="0"/>
          <w:bCs w:val="0"/>
          <w:caps/>
          <w:sz w:val="28"/>
          <w:szCs w:val="28"/>
        </w:rPr>
        <w:t>-ацетилглюкозаміну при захвор</w:t>
      </w:r>
      <w:r>
        <w:rPr>
          <w:rFonts w:ascii="Times New Roman" w:hAnsi="Times New Roman" w:cs="Times New Roman"/>
          <w:b w:val="0"/>
          <w:bCs w:val="0"/>
          <w:caps/>
          <w:sz w:val="28"/>
          <w:szCs w:val="28"/>
        </w:rPr>
        <w:t>ю</w:t>
      </w:r>
      <w:r>
        <w:rPr>
          <w:rFonts w:ascii="Times New Roman" w:hAnsi="Times New Roman" w:cs="Times New Roman"/>
          <w:b w:val="0"/>
          <w:bCs w:val="0"/>
          <w:caps/>
          <w:sz w:val="28"/>
          <w:szCs w:val="28"/>
        </w:rPr>
        <w:t xml:space="preserve">ваннях </w:t>
      </w:r>
      <w:r>
        <w:rPr>
          <w:rFonts w:ascii="Times New Roman" w:hAnsi="Times New Roman" w:cs="Times New Roman"/>
          <w:b w:val="0"/>
          <w:bCs w:val="0"/>
          <w:caps/>
          <w:sz w:val="28"/>
          <w:szCs w:val="28"/>
        </w:rPr>
        <w:br/>
        <w:t>нирок</w:t>
      </w:r>
      <w:r>
        <w:rPr>
          <w:rFonts w:ascii="Times New Roman" w:hAnsi="Times New Roman" w:cs="Times New Roman"/>
          <w:b w:val="0"/>
          <w:sz w:val="28"/>
          <w:szCs w:val="28"/>
        </w:rPr>
        <w:tab/>
      </w:r>
      <w:r>
        <w:rPr>
          <w:rFonts w:ascii="Times New Roman" w:hAnsi="Times New Roman" w:cs="Times New Roman"/>
          <w:b w:val="0"/>
          <w:bCs w:val="0"/>
          <w:sz w:val="28"/>
          <w:szCs w:val="28"/>
        </w:rPr>
        <w:t>46</w:t>
      </w:r>
    </w:p>
    <w:p w:rsidR="00E80AFC" w:rsidRDefault="00E80AFC" w:rsidP="00E80AFC">
      <w:pPr>
        <w:pStyle w:val="1"/>
        <w:keepNext w:val="0"/>
        <w:widowControl w:val="0"/>
        <w:tabs>
          <w:tab w:val="left" w:pos="-720"/>
          <w:tab w:val="left" w:pos="3240"/>
          <w:tab w:val="left" w:leader="dot" w:pos="9180"/>
        </w:tabs>
        <w:spacing w:after="0" w:line="348" w:lineRule="auto"/>
        <w:ind w:left="1259" w:hanging="1259"/>
        <w:rPr>
          <w:rFonts w:ascii="Times New Roman" w:hAnsi="Times New Roman" w:cs="Times New Roman"/>
          <w:b w:val="0"/>
          <w:bCs w:val="0"/>
          <w:sz w:val="28"/>
          <w:szCs w:val="28"/>
        </w:rPr>
      </w:pPr>
      <w:r>
        <w:rPr>
          <w:rFonts w:ascii="Times New Roman" w:hAnsi="Times New Roman" w:cs="Times New Roman"/>
          <w:b w:val="0"/>
          <w:sz w:val="28"/>
          <w:szCs w:val="28"/>
        </w:rPr>
        <w:t>Розділ 4.</w:t>
      </w:r>
      <w:r>
        <w:rPr>
          <w:rFonts w:ascii="Times New Roman" w:hAnsi="Times New Roman" w:cs="Times New Roman"/>
          <w:b w:val="0"/>
          <w:sz w:val="28"/>
          <w:szCs w:val="28"/>
        </w:rPr>
        <w:tab/>
        <w:t xml:space="preserve">ФАРМАКОЛОГІЧНИЙ СКРИНІНГ </w:t>
      </w:r>
      <w:r>
        <w:rPr>
          <w:rFonts w:ascii="Times New Roman" w:hAnsi="Times New Roman" w:cs="Times New Roman"/>
          <w:b w:val="0"/>
          <w:sz w:val="28"/>
          <w:szCs w:val="28"/>
        </w:rPr>
        <w:lastRenderedPageBreak/>
        <w:t>НЕФРОПРОТЕКТОРНОЇ</w:t>
      </w:r>
      <w:r>
        <w:rPr>
          <w:rFonts w:ascii="Times New Roman" w:hAnsi="Times New Roman" w:cs="Times New Roman"/>
          <w:b w:val="0"/>
          <w:sz w:val="28"/>
          <w:szCs w:val="28"/>
        </w:rPr>
        <w:br/>
        <w:t xml:space="preserve">АКТИВНОСТІ ГЛЮКОЗАМІНУ ГІДРОХЛОРИДУ, </w:t>
      </w:r>
      <w:r>
        <w:rPr>
          <w:rFonts w:ascii="Times New Roman" w:hAnsi="Times New Roman" w:cs="Times New Roman"/>
          <w:b w:val="0"/>
          <w:sz w:val="28"/>
          <w:szCs w:val="28"/>
        </w:rPr>
        <w:br/>
        <w:t>ДЕЯКИХ Й</w:t>
      </w:r>
      <w:r>
        <w:rPr>
          <w:rFonts w:ascii="Times New Roman" w:hAnsi="Times New Roman" w:cs="Times New Roman"/>
          <w:b w:val="0"/>
          <w:sz w:val="28"/>
          <w:szCs w:val="28"/>
        </w:rPr>
        <w:t>О</w:t>
      </w:r>
      <w:r>
        <w:rPr>
          <w:rFonts w:ascii="Times New Roman" w:hAnsi="Times New Roman" w:cs="Times New Roman"/>
          <w:b w:val="0"/>
          <w:sz w:val="28"/>
          <w:szCs w:val="28"/>
        </w:rPr>
        <w:t xml:space="preserve">ГО ПОХІДНИХ ТА КОМБІНАЦІЇ </w:t>
      </w:r>
      <w:r>
        <w:rPr>
          <w:rFonts w:ascii="Times New Roman" w:hAnsi="Times New Roman" w:cs="Times New Roman"/>
          <w:b w:val="0"/>
          <w:sz w:val="28"/>
          <w:szCs w:val="28"/>
        </w:rPr>
        <w:br/>
      </w:r>
      <w:proofErr w:type="gramStart"/>
      <w:r>
        <w:rPr>
          <w:rFonts w:ascii="Times New Roman" w:hAnsi="Times New Roman" w:cs="Times New Roman"/>
          <w:b w:val="0"/>
          <w:sz w:val="28"/>
          <w:szCs w:val="28"/>
        </w:rPr>
        <w:t>З</w:t>
      </w:r>
      <w:proofErr w:type="gramEnd"/>
      <w:r>
        <w:rPr>
          <w:rFonts w:ascii="Times New Roman" w:hAnsi="Times New Roman" w:cs="Times New Roman"/>
          <w:b w:val="0"/>
          <w:sz w:val="28"/>
          <w:szCs w:val="28"/>
        </w:rPr>
        <w:t xml:space="preserve"> ДИКЛОФЕНАКОМ НАТРІЮ В УМОВАХ РОЗВИТКУ</w:t>
      </w:r>
      <w:r>
        <w:rPr>
          <w:rFonts w:ascii="Times New Roman" w:hAnsi="Times New Roman" w:cs="Times New Roman"/>
          <w:b w:val="0"/>
          <w:sz w:val="28"/>
          <w:szCs w:val="28"/>
        </w:rPr>
        <w:br/>
        <w:t>МЕМБРАНОЗНОЇ НЕФРОП</w:t>
      </w:r>
      <w:r>
        <w:rPr>
          <w:rFonts w:ascii="Times New Roman" w:hAnsi="Times New Roman" w:cs="Times New Roman"/>
          <w:b w:val="0"/>
          <w:sz w:val="28"/>
          <w:szCs w:val="28"/>
        </w:rPr>
        <w:t>А</w:t>
      </w:r>
      <w:r>
        <w:rPr>
          <w:rFonts w:ascii="Times New Roman" w:hAnsi="Times New Roman" w:cs="Times New Roman"/>
          <w:b w:val="0"/>
          <w:sz w:val="28"/>
          <w:szCs w:val="28"/>
        </w:rPr>
        <w:t>ТІЇ У ЩУРІВ</w:t>
      </w:r>
      <w:r>
        <w:rPr>
          <w:rFonts w:ascii="Times New Roman" w:hAnsi="Times New Roman" w:cs="Times New Roman"/>
          <w:b w:val="0"/>
          <w:sz w:val="28"/>
          <w:szCs w:val="28"/>
        </w:rPr>
        <w:tab/>
      </w:r>
      <w:r>
        <w:rPr>
          <w:rFonts w:ascii="Times New Roman" w:hAnsi="Times New Roman" w:cs="Times New Roman"/>
          <w:b w:val="0"/>
          <w:bCs w:val="0"/>
          <w:sz w:val="28"/>
          <w:szCs w:val="28"/>
        </w:rPr>
        <w:t>51</w:t>
      </w:r>
    </w:p>
    <w:p w:rsidR="00E80AFC" w:rsidRDefault="00E80AFC" w:rsidP="00E80AFC">
      <w:pPr>
        <w:tabs>
          <w:tab w:val="left" w:leader="dot" w:pos="9180"/>
        </w:tabs>
        <w:spacing w:line="360" w:lineRule="auto"/>
        <w:ind w:left="539" w:hanging="539"/>
        <w:rPr>
          <w:sz w:val="28"/>
          <w:szCs w:val="28"/>
        </w:rPr>
      </w:pPr>
      <w:r>
        <w:rPr>
          <w:sz w:val="28"/>
          <w:szCs w:val="28"/>
        </w:rPr>
        <w:t>4.1.</w:t>
      </w:r>
      <w:r>
        <w:rPr>
          <w:sz w:val="28"/>
          <w:szCs w:val="28"/>
        </w:rPr>
        <w:tab/>
        <w:t xml:space="preserve">Порівняльне вивчення впливу похідних глюкозаміну та композиції </w:t>
      </w:r>
      <w:r>
        <w:rPr>
          <w:sz w:val="28"/>
          <w:szCs w:val="28"/>
        </w:rPr>
        <w:br/>
        <w:t xml:space="preserve">глюкозаміну </w:t>
      </w:r>
      <w:proofErr w:type="gramStart"/>
      <w:r>
        <w:rPr>
          <w:sz w:val="28"/>
          <w:szCs w:val="28"/>
        </w:rPr>
        <w:t>г</w:t>
      </w:r>
      <w:proofErr w:type="gramEnd"/>
      <w:r>
        <w:rPr>
          <w:sz w:val="28"/>
          <w:szCs w:val="28"/>
        </w:rPr>
        <w:t xml:space="preserve">ідрохлориду з диклофенаком натрію на </w:t>
      </w:r>
      <w:r>
        <w:rPr>
          <w:sz w:val="28"/>
          <w:szCs w:val="28"/>
        </w:rPr>
        <w:br/>
        <w:t>функціональні п</w:t>
      </w:r>
      <w:r>
        <w:rPr>
          <w:sz w:val="28"/>
          <w:szCs w:val="28"/>
        </w:rPr>
        <w:t>о</w:t>
      </w:r>
      <w:r>
        <w:rPr>
          <w:sz w:val="28"/>
          <w:szCs w:val="28"/>
        </w:rPr>
        <w:t>казники нирок</w:t>
      </w:r>
      <w:r>
        <w:rPr>
          <w:sz w:val="28"/>
          <w:szCs w:val="28"/>
        </w:rPr>
        <w:tab/>
        <w:t>53</w:t>
      </w:r>
    </w:p>
    <w:p w:rsidR="00E80AFC" w:rsidRDefault="00E80AFC" w:rsidP="00E80AFC">
      <w:pPr>
        <w:tabs>
          <w:tab w:val="left" w:leader="dot" w:pos="9180"/>
        </w:tabs>
        <w:spacing w:line="360" w:lineRule="auto"/>
        <w:ind w:left="539" w:hanging="539"/>
        <w:rPr>
          <w:sz w:val="28"/>
          <w:szCs w:val="28"/>
        </w:rPr>
      </w:pPr>
      <w:r>
        <w:rPr>
          <w:sz w:val="28"/>
          <w:szCs w:val="28"/>
        </w:rPr>
        <w:t>4.2.</w:t>
      </w:r>
      <w:r>
        <w:rPr>
          <w:sz w:val="28"/>
          <w:szCs w:val="28"/>
        </w:rPr>
        <w:tab/>
        <w:t xml:space="preserve">Вплив глюкозаміну гідрохлориду, деяких його похідних та </w:t>
      </w:r>
      <w:r>
        <w:rPr>
          <w:sz w:val="28"/>
          <w:szCs w:val="28"/>
        </w:rPr>
        <w:br/>
        <w:t xml:space="preserve">комбінації з диклофенаком натрію </w:t>
      </w:r>
      <w:proofErr w:type="gramStart"/>
      <w:r>
        <w:rPr>
          <w:sz w:val="28"/>
          <w:szCs w:val="28"/>
        </w:rPr>
        <w:t>на</w:t>
      </w:r>
      <w:proofErr w:type="gramEnd"/>
      <w:r>
        <w:rPr>
          <w:sz w:val="28"/>
          <w:szCs w:val="28"/>
        </w:rPr>
        <w:t xml:space="preserve"> біохімічні </w:t>
      </w:r>
      <w:r>
        <w:rPr>
          <w:bCs/>
          <w:sz w:val="28"/>
          <w:szCs w:val="28"/>
        </w:rPr>
        <w:t>показники щ</w:t>
      </w:r>
      <w:r>
        <w:rPr>
          <w:bCs/>
          <w:sz w:val="28"/>
          <w:szCs w:val="28"/>
        </w:rPr>
        <w:t>у</w:t>
      </w:r>
      <w:r>
        <w:rPr>
          <w:bCs/>
          <w:sz w:val="28"/>
          <w:szCs w:val="28"/>
        </w:rPr>
        <w:t>рів</w:t>
      </w:r>
      <w:r>
        <w:rPr>
          <w:bCs/>
          <w:sz w:val="28"/>
          <w:szCs w:val="28"/>
        </w:rPr>
        <w:tab/>
        <w:t>57</w:t>
      </w:r>
    </w:p>
    <w:p w:rsidR="00E80AFC" w:rsidRDefault="00E80AFC" w:rsidP="00E80AFC">
      <w:pPr>
        <w:pStyle w:val="1"/>
        <w:keepNext w:val="0"/>
        <w:widowControl w:val="0"/>
        <w:tabs>
          <w:tab w:val="left" w:pos="-720"/>
          <w:tab w:val="left" w:pos="3240"/>
          <w:tab w:val="left" w:pos="3420"/>
          <w:tab w:val="left" w:leader="dot" w:pos="9180"/>
        </w:tabs>
        <w:spacing w:after="0" w:line="360" w:lineRule="auto"/>
        <w:ind w:left="1259" w:hanging="1259"/>
        <w:rPr>
          <w:rFonts w:ascii="Times New Roman" w:hAnsi="Times New Roman" w:cs="Times New Roman"/>
          <w:b w:val="0"/>
          <w:bCs w:val="0"/>
          <w:sz w:val="28"/>
          <w:szCs w:val="28"/>
        </w:rPr>
      </w:pPr>
      <w:r>
        <w:rPr>
          <w:rFonts w:ascii="Times New Roman" w:hAnsi="Times New Roman" w:cs="Times New Roman"/>
          <w:b w:val="0"/>
          <w:sz w:val="28"/>
          <w:szCs w:val="28"/>
        </w:rPr>
        <w:t>Розділ 5.</w:t>
      </w:r>
      <w:r>
        <w:rPr>
          <w:rFonts w:ascii="Times New Roman" w:hAnsi="Times New Roman" w:cs="Times New Roman"/>
          <w:b w:val="0"/>
          <w:sz w:val="28"/>
          <w:szCs w:val="28"/>
        </w:rPr>
        <w:tab/>
        <w:t xml:space="preserve">ВИВЧЕННЯ ФАРМАКОЛОГІЧНИХ ВЛАСТИВОСТЕЙ </w:t>
      </w:r>
      <w:r>
        <w:rPr>
          <w:rFonts w:ascii="Times New Roman" w:hAnsi="Times New Roman" w:cs="Times New Roman"/>
          <w:b w:val="0"/>
          <w:sz w:val="28"/>
          <w:szCs w:val="28"/>
        </w:rPr>
        <w:br/>
        <w:t>ГЛЮК</w:t>
      </w:r>
      <w:r>
        <w:rPr>
          <w:rFonts w:ascii="Times New Roman" w:hAnsi="Times New Roman" w:cs="Times New Roman"/>
          <w:b w:val="0"/>
          <w:sz w:val="28"/>
          <w:szCs w:val="28"/>
        </w:rPr>
        <w:t>О</w:t>
      </w:r>
      <w:r>
        <w:rPr>
          <w:rFonts w:ascii="Times New Roman" w:hAnsi="Times New Roman" w:cs="Times New Roman"/>
          <w:b w:val="0"/>
          <w:sz w:val="28"/>
          <w:szCs w:val="28"/>
        </w:rPr>
        <w:t>ЗАМІНУ ГІДРОХЛОРИДУ ТА ЙОГО КОМБІНАЦІЇ</w:t>
      </w:r>
      <w:r>
        <w:rPr>
          <w:rFonts w:ascii="Times New Roman" w:hAnsi="Times New Roman" w:cs="Times New Roman"/>
          <w:b w:val="0"/>
          <w:sz w:val="28"/>
          <w:szCs w:val="28"/>
        </w:rPr>
        <w:br/>
      </w:r>
      <w:proofErr w:type="gramStart"/>
      <w:r>
        <w:rPr>
          <w:rFonts w:ascii="Times New Roman" w:hAnsi="Times New Roman" w:cs="Times New Roman"/>
          <w:b w:val="0"/>
          <w:sz w:val="28"/>
          <w:szCs w:val="28"/>
        </w:rPr>
        <w:t>З</w:t>
      </w:r>
      <w:proofErr w:type="gramEnd"/>
      <w:r>
        <w:rPr>
          <w:rFonts w:ascii="Times New Roman" w:hAnsi="Times New Roman" w:cs="Times New Roman"/>
          <w:b w:val="0"/>
          <w:sz w:val="28"/>
          <w:szCs w:val="28"/>
        </w:rPr>
        <w:t xml:space="preserve"> ДИКЛОФЕНАКОМ НАТРІЮ В УМОВАХ РОЗВИТКУ</w:t>
      </w:r>
      <w:r>
        <w:rPr>
          <w:rFonts w:ascii="Times New Roman" w:hAnsi="Times New Roman" w:cs="Times New Roman"/>
          <w:b w:val="0"/>
          <w:sz w:val="28"/>
          <w:szCs w:val="28"/>
        </w:rPr>
        <w:br/>
        <w:t>АУТОІМУННОГО ГЛОМЕРУЛОНЕ</w:t>
      </w:r>
      <w:r>
        <w:rPr>
          <w:rFonts w:ascii="Times New Roman" w:hAnsi="Times New Roman" w:cs="Times New Roman"/>
          <w:b w:val="0"/>
          <w:sz w:val="28"/>
          <w:szCs w:val="28"/>
        </w:rPr>
        <w:t>Ф</w:t>
      </w:r>
      <w:r>
        <w:rPr>
          <w:rFonts w:ascii="Times New Roman" w:hAnsi="Times New Roman" w:cs="Times New Roman"/>
          <w:b w:val="0"/>
          <w:sz w:val="28"/>
          <w:szCs w:val="28"/>
        </w:rPr>
        <w:t>РИТУ У ЩУРІВ</w:t>
      </w:r>
      <w:r>
        <w:rPr>
          <w:rFonts w:ascii="Times New Roman" w:hAnsi="Times New Roman" w:cs="Times New Roman"/>
          <w:b w:val="0"/>
          <w:sz w:val="28"/>
          <w:szCs w:val="28"/>
        </w:rPr>
        <w:tab/>
        <w:t>60</w:t>
      </w:r>
    </w:p>
    <w:p w:rsidR="00E80AFC" w:rsidRDefault="00E80AFC" w:rsidP="00E80AFC">
      <w:pPr>
        <w:tabs>
          <w:tab w:val="left" w:pos="540"/>
          <w:tab w:val="left" w:leader="dot" w:pos="9180"/>
        </w:tabs>
        <w:spacing w:line="360" w:lineRule="auto"/>
        <w:ind w:left="539" w:hanging="539"/>
        <w:rPr>
          <w:sz w:val="28"/>
          <w:szCs w:val="28"/>
        </w:rPr>
      </w:pPr>
      <w:r>
        <w:rPr>
          <w:sz w:val="28"/>
          <w:szCs w:val="28"/>
        </w:rPr>
        <w:t>5.1.</w:t>
      </w:r>
      <w:r>
        <w:rPr>
          <w:sz w:val="28"/>
          <w:szCs w:val="28"/>
        </w:rPr>
        <w:tab/>
        <w:t xml:space="preserve">Вивчення впливу глюкозаміну </w:t>
      </w:r>
      <w:proofErr w:type="gramStart"/>
      <w:r>
        <w:rPr>
          <w:sz w:val="28"/>
          <w:szCs w:val="28"/>
        </w:rPr>
        <w:t>г</w:t>
      </w:r>
      <w:proofErr w:type="gramEnd"/>
      <w:r>
        <w:rPr>
          <w:sz w:val="28"/>
          <w:szCs w:val="28"/>
        </w:rPr>
        <w:t>ідрохлориду та його комбінації</w:t>
      </w:r>
      <w:r>
        <w:rPr>
          <w:sz w:val="28"/>
          <w:szCs w:val="28"/>
        </w:rPr>
        <w:br/>
        <w:t xml:space="preserve">з диклофенаком натрію на перебіг експериментального </w:t>
      </w:r>
      <w:r>
        <w:rPr>
          <w:sz w:val="28"/>
          <w:szCs w:val="28"/>
        </w:rPr>
        <w:br/>
        <w:t>гломерулонефриту на поч</w:t>
      </w:r>
      <w:r>
        <w:rPr>
          <w:sz w:val="28"/>
          <w:szCs w:val="28"/>
        </w:rPr>
        <w:t>а</w:t>
      </w:r>
      <w:r>
        <w:rPr>
          <w:sz w:val="28"/>
          <w:szCs w:val="28"/>
        </w:rPr>
        <w:t>ткових етапах розвитку</w:t>
      </w:r>
      <w:r>
        <w:rPr>
          <w:sz w:val="28"/>
          <w:szCs w:val="28"/>
        </w:rPr>
        <w:tab/>
        <w:t>60</w:t>
      </w:r>
    </w:p>
    <w:p w:rsidR="00E80AFC" w:rsidRDefault="00E80AFC" w:rsidP="00E80AFC">
      <w:pPr>
        <w:pStyle w:val="1"/>
        <w:keepNext w:val="0"/>
        <w:widowControl w:val="0"/>
        <w:tabs>
          <w:tab w:val="left" w:pos="540"/>
          <w:tab w:val="left" w:pos="1260"/>
          <w:tab w:val="left" w:leader="dot" w:pos="9180"/>
        </w:tabs>
        <w:spacing w:before="0" w:after="0" w:line="360" w:lineRule="auto"/>
        <w:ind w:left="1260" w:hanging="720"/>
        <w:rPr>
          <w:rFonts w:ascii="Times New Roman" w:hAnsi="Times New Roman" w:cs="Times New Roman"/>
          <w:b w:val="0"/>
          <w:sz w:val="28"/>
          <w:szCs w:val="28"/>
        </w:rPr>
      </w:pPr>
      <w:r>
        <w:rPr>
          <w:rFonts w:ascii="Times New Roman" w:hAnsi="Times New Roman" w:cs="Times New Roman"/>
          <w:b w:val="0"/>
          <w:sz w:val="28"/>
          <w:szCs w:val="28"/>
        </w:rPr>
        <w:t>5.1.1.</w:t>
      </w:r>
      <w:r>
        <w:rPr>
          <w:rFonts w:ascii="Times New Roman" w:hAnsi="Times New Roman" w:cs="Times New Roman"/>
          <w:b w:val="0"/>
          <w:sz w:val="28"/>
          <w:szCs w:val="28"/>
        </w:rPr>
        <w:tab/>
        <w:t xml:space="preserve">Вплив глюкозаміну </w:t>
      </w:r>
      <w:proofErr w:type="gramStart"/>
      <w:r>
        <w:rPr>
          <w:rFonts w:ascii="Times New Roman" w:hAnsi="Times New Roman" w:cs="Times New Roman"/>
          <w:b w:val="0"/>
          <w:sz w:val="28"/>
          <w:szCs w:val="28"/>
        </w:rPr>
        <w:t>г</w:t>
      </w:r>
      <w:proofErr w:type="gramEnd"/>
      <w:r>
        <w:rPr>
          <w:rFonts w:ascii="Times New Roman" w:hAnsi="Times New Roman" w:cs="Times New Roman"/>
          <w:b w:val="0"/>
          <w:sz w:val="28"/>
          <w:szCs w:val="28"/>
        </w:rPr>
        <w:t xml:space="preserve">ідрохлориду та його комбінації </w:t>
      </w:r>
      <w:r>
        <w:rPr>
          <w:rFonts w:ascii="Times New Roman" w:hAnsi="Times New Roman" w:cs="Times New Roman"/>
          <w:b w:val="0"/>
          <w:sz w:val="28"/>
          <w:szCs w:val="28"/>
        </w:rPr>
        <w:br/>
        <w:t>з диклофенаком натрію на функціональні показн</w:t>
      </w:r>
      <w:r>
        <w:rPr>
          <w:rFonts w:ascii="Times New Roman" w:hAnsi="Times New Roman" w:cs="Times New Roman"/>
          <w:b w:val="0"/>
          <w:sz w:val="28"/>
          <w:szCs w:val="28"/>
        </w:rPr>
        <w:t>и</w:t>
      </w:r>
      <w:r>
        <w:rPr>
          <w:rFonts w:ascii="Times New Roman" w:hAnsi="Times New Roman" w:cs="Times New Roman"/>
          <w:b w:val="0"/>
          <w:sz w:val="28"/>
          <w:szCs w:val="28"/>
        </w:rPr>
        <w:t>ки нирок</w:t>
      </w:r>
      <w:r>
        <w:rPr>
          <w:rFonts w:ascii="Times New Roman" w:hAnsi="Times New Roman" w:cs="Times New Roman"/>
          <w:b w:val="0"/>
          <w:sz w:val="28"/>
          <w:szCs w:val="28"/>
        </w:rPr>
        <w:tab/>
        <w:t>61</w:t>
      </w:r>
    </w:p>
    <w:p w:rsidR="00E80AFC" w:rsidRDefault="00E80AFC" w:rsidP="00E80AFC">
      <w:pPr>
        <w:pStyle w:val="1"/>
        <w:keepNext w:val="0"/>
        <w:widowControl w:val="0"/>
        <w:tabs>
          <w:tab w:val="left" w:pos="540"/>
          <w:tab w:val="left" w:pos="3240"/>
          <w:tab w:val="left" w:leader="dot" w:pos="9180"/>
        </w:tabs>
        <w:spacing w:before="0" w:after="0" w:line="360" w:lineRule="auto"/>
        <w:ind w:left="1260" w:hanging="720"/>
        <w:rPr>
          <w:rFonts w:ascii="Times New Roman" w:hAnsi="Times New Roman" w:cs="Times New Roman"/>
          <w:b w:val="0"/>
          <w:kern w:val="0"/>
          <w:sz w:val="28"/>
          <w:szCs w:val="28"/>
        </w:rPr>
      </w:pPr>
      <w:r>
        <w:rPr>
          <w:rFonts w:ascii="Times New Roman" w:hAnsi="Times New Roman" w:cs="Times New Roman"/>
          <w:b w:val="0"/>
          <w:sz w:val="28"/>
          <w:szCs w:val="28"/>
        </w:rPr>
        <w:t>5.1.2.</w:t>
      </w:r>
      <w:r>
        <w:rPr>
          <w:rFonts w:ascii="Times New Roman" w:hAnsi="Times New Roman" w:cs="Times New Roman"/>
          <w:b w:val="0"/>
          <w:sz w:val="28"/>
          <w:szCs w:val="28"/>
        </w:rPr>
        <w:tab/>
      </w:r>
      <w:proofErr w:type="gramStart"/>
      <w:r>
        <w:rPr>
          <w:rFonts w:ascii="Times New Roman" w:hAnsi="Times New Roman" w:cs="Times New Roman"/>
          <w:b w:val="0"/>
          <w:kern w:val="0"/>
          <w:sz w:val="28"/>
          <w:szCs w:val="28"/>
        </w:rPr>
        <w:t>Досл</w:t>
      </w:r>
      <w:proofErr w:type="gramEnd"/>
      <w:r>
        <w:rPr>
          <w:rFonts w:ascii="Times New Roman" w:hAnsi="Times New Roman" w:cs="Times New Roman"/>
          <w:b w:val="0"/>
          <w:kern w:val="0"/>
          <w:sz w:val="28"/>
          <w:szCs w:val="28"/>
        </w:rPr>
        <w:t xml:space="preserve">ідження клінічних та біохімічних показників щурів </w:t>
      </w:r>
      <w:r>
        <w:rPr>
          <w:rFonts w:ascii="Times New Roman" w:hAnsi="Times New Roman" w:cs="Times New Roman"/>
          <w:b w:val="0"/>
          <w:kern w:val="0"/>
          <w:sz w:val="28"/>
          <w:szCs w:val="28"/>
        </w:rPr>
        <w:br/>
        <w:t>з глом</w:t>
      </w:r>
      <w:r>
        <w:rPr>
          <w:rFonts w:ascii="Times New Roman" w:hAnsi="Times New Roman" w:cs="Times New Roman"/>
          <w:b w:val="0"/>
          <w:kern w:val="0"/>
          <w:sz w:val="28"/>
          <w:szCs w:val="28"/>
        </w:rPr>
        <w:t>е</w:t>
      </w:r>
      <w:r>
        <w:rPr>
          <w:rFonts w:ascii="Times New Roman" w:hAnsi="Times New Roman" w:cs="Times New Roman"/>
          <w:b w:val="0"/>
          <w:kern w:val="0"/>
          <w:sz w:val="28"/>
          <w:szCs w:val="28"/>
        </w:rPr>
        <w:t xml:space="preserve">рулонефритом під впливом глюкозаміну гідрохлориду </w:t>
      </w:r>
      <w:r>
        <w:rPr>
          <w:rFonts w:ascii="Times New Roman" w:hAnsi="Times New Roman" w:cs="Times New Roman"/>
          <w:b w:val="0"/>
          <w:kern w:val="0"/>
          <w:sz w:val="28"/>
          <w:szCs w:val="28"/>
        </w:rPr>
        <w:br/>
        <w:t>та його комбінації з диклофенаком н</w:t>
      </w:r>
      <w:r>
        <w:rPr>
          <w:rFonts w:ascii="Times New Roman" w:hAnsi="Times New Roman" w:cs="Times New Roman"/>
          <w:b w:val="0"/>
          <w:kern w:val="0"/>
          <w:sz w:val="28"/>
          <w:szCs w:val="28"/>
        </w:rPr>
        <w:t>а</w:t>
      </w:r>
      <w:r>
        <w:rPr>
          <w:rFonts w:ascii="Times New Roman" w:hAnsi="Times New Roman" w:cs="Times New Roman"/>
          <w:b w:val="0"/>
          <w:kern w:val="0"/>
          <w:sz w:val="28"/>
          <w:szCs w:val="28"/>
        </w:rPr>
        <w:t>трію</w:t>
      </w:r>
      <w:r>
        <w:rPr>
          <w:rFonts w:ascii="Times New Roman" w:hAnsi="Times New Roman" w:cs="Times New Roman"/>
          <w:b w:val="0"/>
          <w:kern w:val="0"/>
          <w:sz w:val="28"/>
          <w:szCs w:val="28"/>
        </w:rPr>
        <w:tab/>
        <w:t>65</w:t>
      </w:r>
    </w:p>
    <w:p w:rsidR="00E80AFC" w:rsidRDefault="00E80AFC" w:rsidP="00E80AFC">
      <w:pPr>
        <w:tabs>
          <w:tab w:val="left" w:leader="dot" w:pos="9180"/>
        </w:tabs>
        <w:spacing w:line="360" w:lineRule="auto"/>
        <w:ind w:left="539" w:hanging="539"/>
        <w:rPr>
          <w:sz w:val="28"/>
          <w:szCs w:val="28"/>
        </w:rPr>
      </w:pPr>
      <w:r>
        <w:rPr>
          <w:sz w:val="28"/>
          <w:szCs w:val="28"/>
        </w:rPr>
        <w:t>5.2.</w:t>
      </w:r>
      <w:r>
        <w:rPr>
          <w:sz w:val="28"/>
          <w:szCs w:val="28"/>
        </w:rPr>
        <w:tab/>
      </w:r>
      <w:proofErr w:type="gramStart"/>
      <w:r>
        <w:rPr>
          <w:sz w:val="28"/>
          <w:szCs w:val="28"/>
        </w:rPr>
        <w:t>Досл</w:t>
      </w:r>
      <w:proofErr w:type="gramEnd"/>
      <w:r>
        <w:rPr>
          <w:sz w:val="28"/>
          <w:szCs w:val="28"/>
        </w:rPr>
        <w:t xml:space="preserve">ідження впливу глюкозаміну гідрохлориду та його комбінації </w:t>
      </w:r>
      <w:r>
        <w:rPr>
          <w:sz w:val="28"/>
          <w:szCs w:val="28"/>
        </w:rPr>
        <w:br/>
        <w:t xml:space="preserve">з диклофенаком натрію на перебіг хронічного гломерулонефриту </w:t>
      </w:r>
      <w:r>
        <w:rPr>
          <w:sz w:val="28"/>
          <w:szCs w:val="28"/>
        </w:rPr>
        <w:br/>
        <w:t>у щ</w:t>
      </w:r>
      <w:r>
        <w:rPr>
          <w:sz w:val="28"/>
          <w:szCs w:val="28"/>
        </w:rPr>
        <w:t>у</w:t>
      </w:r>
      <w:r>
        <w:rPr>
          <w:sz w:val="28"/>
          <w:szCs w:val="28"/>
        </w:rPr>
        <w:t>рів у пізні терміни розвитку</w:t>
      </w:r>
      <w:r>
        <w:rPr>
          <w:sz w:val="28"/>
          <w:szCs w:val="28"/>
        </w:rPr>
        <w:tab/>
        <w:t>71</w:t>
      </w:r>
    </w:p>
    <w:p w:rsidR="00E80AFC" w:rsidRDefault="00E80AFC" w:rsidP="00E80AFC">
      <w:pPr>
        <w:pStyle w:val="1"/>
        <w:keepNext w:val="0"/>
        <w:widowControl w:val="0"/>
        <w:tabs>
          <w:tab w:val="left" w:leader="dot" w:pos="9180"/>
        </w:tabs>
        <w:spacing w:before="0" w:after="0" w:line="360" w:lineRule="auto"/>
        <w:ind w:left="1259" w:hanging="720"/>
        <w:rPr>
          <w:rFonts w:ascii="Times New Roman" w:hAnsi="Times New Roman" w:cs="Times New Roman"/>
          <w:b w:val="0"/>
          <w:sz w:val="28"/>
          <w:szCs w:val="28"/>
        </w:rPr>
      </w:pPr>
      <w:r>
        <w:rPr>
          <w:rFonts w:ascii="Times New Roman" w:hAnsi="Times New Roman" w:cs="Times New Roman"/>
          <w:b w:val="0"/>
          <w:sz w:val="28"/>
          <w:szCs w:val="28"/>
        </w:rPr>
        <w:t>5.2.1.</w:t>
      </w:r>
      <w:r>
        <w:rPr>
          <w:rFonts w:ascii="Times New Roman" w:hAnsi="Times New Roman" w:cs="Times New Roman"/>
          <w:b w:val="0"/>
          <w:sz w:val="28"/>
          <w:szCs w:val="28"/>
        </w:rPr>
        <w:lastRenderedPageBreak/>
        <w:tab/>
      </w:r>
      <w:proofErr w:type="gramStart"/>
      <w:r>
        <w:rPr>
          <w:rFonts w:ascii="Times New Roman" w:hAnsi="Times New Roman" w:cs="Times New Roman"/>
          <w:b w:val="0"/>
          <w:sz w:val="28"/>
          <w:szCs w:val="28"/>
        </w:rPr>
        <w:t>Досл</w:t>
      </w:r>
      <w:proofErr w:type="gramEnd"/>
      <w:r>
        <w:rPr>
          <w:rFonts w:ascii="Times New Roman" w:hAnsi="Times New Roman" w:cs="Times New Roman"/>
          <w:b w:val="0"/>
          <w:sz w:val="28"/>
          <w:szCs w:val="28"/>
        </w:rPr>
        <w:t xml:space="preserve">ідження показників функціонального стану нирок </w:t>
      </w:r>
      <w:r>
        <w:rPr>
          <w:rFonts w:ascii="Times New Roman" w:hAnsi="Times New Roman" w:cs="Times New Roman"/>
          <w:b w:val="0"/>
          <w:sz w:val="28"/>
          <w:szCs w:val="28"/>
        </w:rPr>
        <w:br/>
        <w:t>щ</w:t>
      </w:r>
      <w:r>
        <w:rPr>
          <w:rFonts w:ascii="Times New Roman" w:hAnsi="Times New Roman" w:cs="Times New Roman"/>
          <w:b w:val="0"/>
          <w:sz w:val="28"/>
          <w:szCs w:val="28"/>
        </w:rPr>
        <w:t>у</w:t>
      </w:r>
      <w:r>
        <w:rPr>
          <w:rFonts w:ascii="Times New Roman" w:hAnsi="Times New Roman" w:cs="Times New Roman"/>
          <w:b w:val="0"/>
          <w:sz w:val="28"/>
          <w:szCs w:val="28"/>
        </w:rPr>
        <w:t xml:space="preserve">рів під впливом глюкозаміну гідрохлориду та його </w:t>
      </w:r>
      <w:r>
        <w:rPr>
          <w:rFonts w:ascii="Times New Roman" w:hAnsi="Times New Roman" w:cs="Times New Roman"/>
          <w:b w:val="0"/>
          <w:sz w:val="28"/>
          <w:szCs w:val="28"/>
        </w:rPr>
        <w:br/>
        <w:t>комбінації з диклофенаком н</w:t>
      </w:r>
      <w:r>
        <w:rPr>
          <w:rFonts w:ascii="Times New Roman" w:hAnsi="Times New Roman" w:cs="Times New Roman"/>
          <w:b w:val="0"/>
          <w:sz w:val="28"/>
          <w:szCs w:val="28"/>
        </w:rPr>
        <w:t>а</w:t>
      </w:r>
      <w:r>
        <w:rPr>
          <w:rFonts w:ascii="Times New Roman" w:hAnsi="Times New Roman" w:cs="Times New Roman"/>
          <w:b w:val="0"/>
          <w:sz w:val="28"/>
          <w:szCs w:val="28"/>
        </w:rPr>
        <w:t>трію</w:t>
      </w:r>
      <w:r>
        <w:rPr>
          <w:rFonts w:ascii="Times New Roman" w:hAnsi="Times New Roman" w:cs="Times New Roman"/>
          <w:b w:val="0"/>
          <w:sz w:val="28"/>
          <w:szCs w:val="28"/>
        </w:rPr>
        <w:tab/>
        <w:t>72</w:t>
      </w:r>
    </w:p>
    <w:p w:rsidR="00E80AFC" w:rsidRDefault="00E80AFC" w:rsidP="00E80AFC">
      <w:pPr>
        <w:pStyle w:val="1"/>
        <w:keepNext w:val="0"/>
        <w:widowControl w:val="0"/>
        <w:tabs>
          <w:tab w:val="left" w:pos="-4500"/>
          <w:tab w:val="left" w:leader="dot" w:pos="9180"/>
        </w:tabs>
        <w:spacing w:before="0" w:after="0" w:line="360" w:lineRule="auto"/>
        <w:ind w:left="1260" w:hanging="720"/>
        <w:rPr>
          <w:rFonts w:ascii="Times New Roman" w:hAnsi="Times New Roman" w:cs="Times New Roman"/>
          <w:b w:val="0"/>
          <w:sz w:val="28"/>
          <w:szCs w:val="28"/>
        </w:rPr>
      </w:pPr>
      <w:r>
        <w:rPr>
          <w:rFonts w:ascii="Times New Roman" w:hAnsi="Times New Roman" w:cs="Times New Roman"/>
          <w:b w:val="0"/>
          <w:sz w:val="28"/>
          <w:szCs w:val="28"/>
        </w:rPr>
        <w:t>5.2.2.</w:t>
      </w:r>
      <w:r>
        <w:rPr>
          <w:rFonts w:ascii="Times New Roman" w:hAnsi="Times New Roman" w:cs="Times New Roman"/>
          <w:b w:val="0"/>
          <w:sz w:val="28"/>
          <w:szCs w:val="28"/>
        </w:rPr>
        <w:tab/>
        <w:t xml:space="preserve">Вивчення впливу глюкозаміну </w:t>
      </w:r>
      <w:proofErr w:type="gramStart"/>
      <w:r>
        <w:rPr>
          <w:rFonts w:ascii="Times New Roman" w:hAnsi="Times New Roman" w:cs="Times New Roman"/>
          <w:b w:val="0"/>
          <w:sz w:val="28"/>
          <w:szCs w:val="28"/>
        </w:rPr>
        <w:t>г</w:t>
      </w:r>
      <w:proofErr w:type="gramEnd"/>
      <w:r>
        <w:rPr>
          <w:rFonts w:ascii="Times New Roman" w:hAnsi="Times New Roman" w:cs="Times New Roman"/>
          <w:b w:val="0"/>
          <w:sz w:val="28"/>
          <w:szCs w:val="28"/>
        </w:rPr>
        <w:t xml:space="preserve">ідрохлориду та його </w:t>
      </w:r>
      <w:r>
        <w:rPr>
          <w:rFonts w:ascii="Times New Roman" w:hAnsi="Times New Roman" w:cs="Times New Roman"/>
          <w:b w:val="0"/>
          <w:sz w:val="28"/>
          <w:szCs w:val="28"/>
        </w:rPr>
        <w:br/>
        <w:t>комбінації з диклофенаком натрію на</w:t>
      </w:r>
      <w:r>
        <w:rPr>
          <w:rFonts w:ascii="Times New Roman" w:hAnsi="Times New Roman" w:cs="Times New Roman"/>
          <w:b w:val="0"/>
          <w:kern w:val="0"/>
          <w:sz w:val="28"/>
          <w:szCs w:val="28"/>
        </w:rPr>
        <w:t xml:space="preserve"> клінічні та біохімічні </w:t>
      </w:r>
      <w:r>
        <w:rPr>
          <w:rFonts w:ascii="Times New Roman" w:hAnsi="Times New Roman" w:cs="Times New Roman"/>
          <w:b w:val="0"/>
          <w:kern w:val="0"/>
          <w:sz w:val="28"/>
          <w:szCs w:val="28"/>
        </w:rPr>
        <w:br/>
        <w:t>показники тварин з гломер</w:t>
      </w:r>
      <w:r>
        <w:rPr>
          <w:rFonts w:ascii="Times New Roman" w:hAnsi="Times New Roman" w:cs="Times New Roman"/>
          <w:b w:val="0"/>
          <w:kern w:val="0"/>
          <w:sz w:val="28"/>
          <w:szCs w:val="28"/>
        </w:rPr>
        <w:t>у</w:t>
      </w:r>
      <w:r>
        <w:rPr>
          <w:rFonts w:ascii="Times New Roman" w:hAnsi="Times New Roman" w:cs="Times New Roman"/>
          <w:b w:val="0"/>
          <w:kern w:val="0"/>
          <w:sz w:val="28"/>
          <w:szCs w:val="28"/>
        </w:rPr>
        <w:t>лонефритом</w:t>
      </w:r>
      <w:r>
        <w:rPr>
          <w:rFonts w:ascii="Times New Roman" w:hAnsi="Times New Roman" w:cs="Times New Roman"/>
          <w:b w:val="0"/>
          <w:kern w:val="0"/>
          <w:sz w:val="28"/>
          <w:szCs w:val="28"/>
        </w:rPr>
        <w:tab/>
        <w:t>75</w:t>
      </w:r>
    </w:p>
    <w:p w:rsidR="00E80AFC" w:rsidRDefault="00E80AFC" w:rsidP="00E80AFC">
      <w:pPr>
        <w:pStyle w:val="1"/>
        <w:keepNext w:val="0"/>
        <w:widowControl w:val="0"/>
        <w:tabs>
          <w:tab w:val="left" w:leader="dot" w:pos="9180"/>
        </w:tabs>
        <w:spacing w:before="0" w:after="0" w:line="360" w:lineRule="auto"/>
        <w:ind w:left="540" w:hanging="540"/>
        <w:rPr>
          <w:rFonts w:ascii="Times New Roman" w:hAnsi="Times New Roman" w:cs="Times New Roman"/>
          <w:b w:val="0"/>
          <w:sz w:val="28"/>
          <w:szCs w:val="28"/>
        </w:rPr>
      </w:pPr>
      <w:r>
        <w:rPr>
          <w:rFonts w:ascii="Times New Roman" w:hAnsi="Times New Roman" w:cs="Times New Roman"/>
          <w:b w:val="0"/>
          <w:sz w:val="28"/>
          <w:szCs w:val="28"/>
        </w:rPr>
        <w:t>5.3.</w:t>
      </w:r>
      <w:r>
        <w:rPr>
          <w:rFonts w:ascii="Times New Roman" w:hAnsi="Times New Roman" w:cs="Times New Roman"/>
          <w:b w:val="0"/>
          <w:sz w:val="28"/>
          <w:szCs w:val="28"/>
        </w:rPr>
        <w:tab/>
      </w:r>
      <w:proofErr w:type="gramStart"/>
      <w:r>
        <w:rPr>
          <w:rFonts w:ascii="Times New Roman" w:hAnsi="Times New Roman" w:cs="Times New Roman"/>
          <w:b w:val="0"/>
          <w:sz w:val="28"/>
          <w:szCs w:val="28"/>
        </w:rPr>
        <w:t>Досл</w:t>
      </w:r>
      <w:proofErr w:type="gramEnd"/>
      <w:r>
        <w:rPr>
          <w:rFonts w:ascii="Times New Roman" w:hAnsi="Times New Roman" w:cs="Times New Roman"/>
          <w:b w:val="0"/>
          <w:sz w:val="28"/>
          <w:szCs w:val="28"/>
        </w:rPr>
        <w:t>ідження впливу глюкозаміну гідрохлориду та його комбінації</w:t>
      </w:r>
      <w:r>
        <w:rPr>
          <w:rFonts w:ascii="Times New Roman" w:hAnsi="Times New Roman" w:cs="Times New Roman"/>
          <w:b w:val="0"/>
          <w:sz w:val="28"/>
          <w:szCs w:val="28"/>
        </w:rPr>
        <w:br/>
        <w:t xml:space="preserve">з диклофенаком натрію на структуру ниркової тканини щурів </w:t>
      </w:r>
      <w:r>
        <w:rPr>
          <w:rFonts w:ascii="Times New Roman" w:hAnsi="Times New Roman" w:cs="Times New Roman"/>
          <w:b w:val="0"/>
          <w:sz w:val="28"/>
          <w:szCs w:val="28"/>
        </w:rPr>
        <w:br/>
        <w:t>з аутоімунним гломерулон</w:t>
      </w:r>
      <w:r>
        <w:rPr>
          <w:rFonts w:ascii="Times New Roman" w:hAnsi="Times New Roman" w:cs="Times New Roman"/>
          <w:b w:val="0"/>
          <w:sz w:val="28"/>
          <w:szCs w:val="28"/>
        </w:rPr>
        <w:t>е</w:t>
      </w:r>
      <w:r>
        <w:rPr>
          <w:rFonts w:ascii="Times New Roman" w:hAnsi="Times New Roman" w:cs="Times New Roman"/>
          <w:b w:val="0"/>
          <w:sz w:val="28"/>
          <w:szCs w:val="28"/>
        </w:rPr>
        <w:t>фритом</w:t>
      </w:r>
      <w:r>
        <w:rPr>
          <w:rFonts w:ascii="Times New Roman" w:hAnsi="Times New Roman" w:cs="Times New Roman"/>
          <w:b w:val="0"/>
          <w:sz w:val="28"/>
          <w:szCs w:val="28"/>
        </w:rPr>
        <w:tab/>
        <w:t>82</w:t>
      </w:r>
    </w:p>
    <w:p w:rsidR="00E80AFC" w:rsidRDefault="00E80AFC" w:rsidP="00E80AFC">
      <w:pPr>
        <w:pStyle w:val="1"/>
        <w:keepNext w:val="0"/>
        <w:pageBreakBefore/>
        <w:widowControl w:val="0"/>
        <w:tabs>
          <w:tab w:val="left" w:pos="3240"/>
          <w:tab w:val="left" w:leader="dot" w:pos="9180"/>
        </w:tabs>
        <w:spacing w:before="0" w:after="0" w:line="360" w:lineRule="auto"/>
        <w:ind w:left="1259" w:hanging="720"/>
        <w:rPr>
          <w:rFonts w:ascii="Times New Roman" w:hAnsi="Times New Roman" w:cs="Times New Roman"/>
          <w:b w:val="0"/>
          <w:bCs w:val="0"/>
          <w:caps/>
          <w:sz w:val="28"/>
          <w:szCs w:val="28"/>
        </w:rPr>
      </w:pPr>
      <w:r>
        <w:rPr>
          <w:rFonts w:ascii="Times New Roman" w:hAnsi="Times New Roman" w:cs="Times New Roman"/>
          <w:b w:val="0"/>
          <w:sz w:val="28"/>
          <w:szCs w:val="28"/>
        </w:rPr>
        <w:lastRenderedPageBreak/>
        <w:t>5.3.1.</w:t>
      </w:r>
      <w:r>
        <w:rPr>
          <w:rFonts w:ascii="Times New Roman" w:hAnsi="Times New Roman" w:cs="Times New Roman"/>
          <w:b w:val="0"/>
          <w:sz w:val="28"/>
          <w:szCs w:val="28"/>
        </w:rPr>
        <w:tab/>
        <w:t xml:space="preserve">Морфологічне </w:t>
      </w:r>
      <w:proofErr w:type="gramStart"/>
      <w:r>
        <w:rPr>
          <w:rFonts w:ascii="Times New Roman" w:hAnsi="Times New Roman" w:cs="Times New Roman"/>
          <w:b w:val="0"/>
          <w:sz w:val="28"/>
          <w:szCs w:val="28"/>
        </w:rPr>
        <w:t>досл</w:t>
      </w:r>
      <w:proofErr w:type="gramEnd"/>
      <w:r>
        <w:rPr>
          <w:rFonts w:ascii="Times New Roman" w:hAnsi="Times New Roman" w:cs="Times New Roman"/>
          <w:b w:val="0"/>
          <w:sz w:val="28"/>
          <w:szCs w:val="28"/>
        </w:rPr>
        <w:t xml:space="preserve">ідження нирок щурів з аутоімунним </w:t>
      </w:r>
      <w:r>
        <w:rPr>
          <w:rFonts w:ascii="Times New Roman" w:hAnsi="Times New Roman" w:cs="Times New Roman"/>
          <w:b w:val="0"/>
          <w:sz w:val="28"/>
          <w:szCs w:val="28"/>
        </w:rPr>
        <w:br/>
        <w:t>гломерул</w:t>
      </w:r>
      <w:r>
        <w:rPr>
          <w:rFonts w:ascii="Times New Roman" w:hAnsi="Times New Roman" w:cs="Times New Roman"/>
          <w:b w:val="0"/>
          <w:sz w:val="28"/>
          <w:szCs w:val="28"/>
        </w:rPr>
        <w:t>о</w:t>
      </w:r>
      <w:r>
        <w:rPr>
          <w:rFonts w:ascii="Times New Roman" w:hAnsi="Times New Roman" w:cs="Times New Roman"/>
          <w:b w:val="0"/>
          <w:sz w:val="28"/>
          <w:szCs w:val="28"/>
        </w:rPr>
        <w:t xml:space="preserve">нефритом під впливом глюкозаміну гідрохлориду </w:t>
      </w:r>
      <w:r>
        <w:rPr>
          <w:rFonts w:ascii="Times New Roman" w:hAnsi="Times New Roman" w:cs="Times New Roman"/>
          <w:b w:val="0"/>
          <w:sz w:val="28"/>
          <w:szCs w:val="28"/>
        </w:rPr>
        <w:br/>
        <w:t>та його комбінації з дикл</w:t>
      </w:r>
      <w:r>
        <w:rPr>
          <w:rFonts w:ascii="Times New Roman" w:hAnsi="Times New Roman" w:cs="Times New Roman"/>
          <w:b w:val="0"/>
          <w:sz w:val="28"/>
          <w:szCs w:val="28"/>
        </w:rPr>
        <w:t>о</w:t>
      </w:r>
      <w:r>
        <w:rPr>
          <w:rFonts w:ascii="Times New Roman" w:hAnsi="Times New Roman" w:cs="Times New Roman"/>
          <w:b w:val="0"/>
          <w:sz w:val="28"/>
          <w:szCs w:val="28"/>
        </w:rPr>
        <w:t>фенаком натрію</w:t>
      </w:r>
      <w:r>
        <w:rPr>
          <w:rFonts w:ascii="Times New Roman" w:hAnsi="Times New Roman" w:cs="Times New Roman"/>
          <w:b w:val="0"/>
          <w:sz w:val="28"/>
          <w:szCs w:val="28"/>
        </w:rPr>
        <w:tab/>
        <w:t>83</w:t>
      </w:r>
    </w:p>
    <w:p w:rsidR="00E80AFC" w:rsidRDefault="00E80AFC" w:rsidP="00E80AFC">
      <w:pPr>
        <w:pStyle w:val="1"/>
        <w:keepNext w:val="0"/>
        <w:widowControl w:val="0"/>
        <w:tabs>
          <w:tab w:val="left" w:leader="dot" w:pos="9180"/>
        </w:tabs>
        <w:spacing w:before="0" w:after="0" w:line="360" w:lineRule="auto"/>
        <w:ind w:left="1260" w:hanging="720"/>
        <w:rPr>
          <w:rFonts w:ascii="Times New Roman" w:hAnsi="Times New Roman" w:cs="Times New Roman"/>
          <w:b w:val="0"/>
          <w:sz w:val="28"/>
          <w:szCs w:val="28"/>
        </w:rPr>
      </w:pPr>
      <w:r>
        <w:rPr>
          <w:rFonts w:ascii="Times New Roman" w:hAnsi="Times New Roman" w:cs="Times New Roman"/>
          <w:b w:val="0"/>
          <w:sz w:val="28"/>
          <w:szCs w:val="28"/>
        </w:rPr>
        <w:t>5.3.2.</w:t>
      </w:r>
      <w:r>
        <w:rPr>
          <w:rFonts w:ascii="Times New Roman" w:hAnsi="Times New Roman" w:cs="Times New Roman"/>
          <w:b w:val="0"/>
          <w:sz w:val="28"/>
          <w:szCs w:val="28"/>
        </w:rPr>
        <w:tab/>
        <w:t xml:space="preserve">Вплив глюкозаміну </w:t>
      </w:r>
      <w:proofErr w:type="gramStart"/>
      <w:r>
        <w:rPr>
          <w:rFonts w:ascii="Times New Roman" w:hAnsi="Times New Roman" w:cs="Times New Roman"/>
          <w:b w:val="0"/>
          <w:sz w:val="28"/>
          <w:szCs w:val="28"/>
        </w:rPr>
        <w:t>г</w:t>
      </w:r>
      <w:proofErr w:type="gramEnd"/>
      <w:r>
        <w:rPr>
          <w:rFonts w:ascii="Times New Roman" w:hAnsi="Times New Roman" w:cs="Times New Roman"/>
          <w:b w:val="0"/>
          <w:sz w:val="28"/>
          <w:szCs w:val="28"/>
        </w:rPr>
        <w:t xml:space="preserve">ідрохлориду та його комбінації </w:t>
      </w:r>
      <w:r>
        <w:rPr>
          <w:rFonts w:ascii="Times New Roman" w:hAnsi="Times New Roman" w:cs="Times New Roman"/>
          <w:b w:val="0"/>
          <w:sz w:val="28"/>
          <w:szCs w:val="28"/>
        </w:rPr>
        <w:br/>
        <w:t xml:space="preserve">з диклофенаком натрію на ультраструктуру нирок щурів </w:t>
      </w:r>
      <w:r>
        <w:rPr>
          <w:rFonts w:ascii="Times New Roman" w:hAnsi="Times New Roman" w:cs="Times New Roman"/>
          <w:b w:val="0"/>
          <w:sz w:val="28"/>
          <w:szCs w:val="28"/>
        </w:rPr>
        <w:br/>
        <w:t>з аутоімунним гломерулонефр</w:t>
      </w:r>
      <w:r>
        <w:rPr>
          <w:rFonts w:ascii="Times New Roman" w:hAnsi="Times New Roman" w:cs="Times New Roman"/>
          <w:b w:val="0"/>
          <w:sz w:val="28"/>
          <w:szCs w:val="28"/>
        </w:rPr>
        <w:t>и</w:t>
      </w:r>
      <w:r>
        <w:rPr>
          <w:rFonts w:ascii="Times New Roman" w:hAnsi="Times New Roman" w:cs="Times New Roman"/>
          <w:b w:val="0"/>
          <w:sz w:val="28"/>
          <w:szCs w:val="28"/>
        </w:rPr>
        <w:t>том</w:t>
      </w:r>
      <w:r>
        <w:rPr>
          <w:rFonts w:ascii="Times New Roman" w:hAnsi="Times New Roman" w:cs="Times New Roman"/>
          <w:b w:val="0"/>
          <w:sz w:val="28"/>
          <w:szCs w:val="28"/>
        </w:rPr>
        <w:tab/>
        <w:t>103</w:t>
      </w:r>
    </w:p>
    <w:p w:rsidR="00E80AFC" w:rsidRDefault="00E80AFC" w:rsidP="00E80AFC">
      <w:pPr>
        <w:pStyle w:val="1"/>
        <w:keepNext w:val="0"/>
        <w:widowControl w:val="0"/>
        <w:tabs>
          <w:tab w:val="left" w:pos="-720"/>
          <w:tab w:val="left" w:pos="3240"/>
          <w:tab w:val="left" w:leader="dot" w:pos="9180"/>
        </w:tabs>
        <w:spacing w:after="0" w:line="360" w:lineRule="auto"/>
        <w:ind w:left="1259" w:hanging="1259"/>
        <w:rPr>
          <w:rFonts w:ascii="Times New Roman" w:hAnsi="Times New Roman" w:cs="Times New Roman"/>
          <w:b w:val="0"/>
          <w:bCs w:val="0"/>
          <w:sz w:val="28"/>
          <w:szCs w:val="28"/>
        </w:rPr>
      </w:pPr>
      <w:r>
        <w:rPr>
          <w:rFonts w:ascii="Times New Roman" w:hAnsi="Times New Roman" w:cs="Times New Roman"/>
          <w:b w:val="0"/>
          <w:sz w:val="28"/>
          <w:szCs w:val="28"/>
        </w:rPr>
        <w:t>Розділ 6.</w:t>
      </w:r>
      <w:r>
        <w:rPr>
          <w:rFonts w:ascii="Times New Roman" w:hAnsi="Times New Roman" w:cs="Times New Roman"/>
          <w:b w:val="0"/>
          <w:sz w:val="28"/>
          <w:szCs w:val="28"/>
        </w:rPr>
        <w:tab/>
        <w:t xml:space="preserve">ЕКСПЕРИМЕНТАЛЬНЕ ВИВЧЕННЯ ГЛЮКОЗАМІНУ </w:t>
      </w:r>
      <w:r>
        <w:rPr>
          <w:rFonts w:ascii="Times New Roman" w:hAnsi="Times New Roman" w:cs="Times New Roman"/>
          <w:b w:val="0"/>
          <w:sz w:val="28"/>
          <w:szCs w:val="28"/>
        </w:rPr>
        <w:br/>
        <w:t>ГІДР</w:t>
      </w:r>
      <w:r>
        <w:rPr>
          <w:rFonts w:ascii="Times New Roman" w:hAnsi="Times New Roman" w:cs="Times New Roman"/>
          <w:b w:val="0"/>
          <w:sz w:val="28"/>
          <w:szCs w:val="28"/>
        </w:rPr>
        <w:t>О</w:t>
      </w:r>
      <w:r>
        <w:rPr>
          <w:rFonts w:ascii="Times New Roman" w:hAnsi="Times New Roman" w:cs="Times New Roman"/>
          <w:b w:val="0"/>
          <w:sz w:val="28"/>
          <w:szCs w:val="28"/>
        </w:rPr>
        <w:t xml:space="preserve">ХЛОРИДУ ТА ЙОГО КОМБІНАЦІЇ </w:t>
      </w:r>
      <w:r>
        <w:rPr>
          <w:rFonts w:ascii="Times New Roman" w:hAnsi="Times New Roman" w:cs="Times New Roman"/>
          <w:b w:val="0"/>
          <w:sz w:val="28"/>
          <w:szCs w:val="28"/>
        </w:rPr>
        <w:br/>
      </w:r>
      <w:proofErr w:type="gramStart"/>
      <w:r>
        <w:rPr>
          <w:rFonts w:ascii="Times New Roman" w:hAnsi="Times New Roman" w:cs="Times New Roman"/>
          <w:b w:val="0"/>
          <w:sz w:val="28"/>
          <w:szCs w:val="28"/>
        </w:rPr>
        <w:t>З</w:t>
      </w:r>
      <w:proofErr w:type="gramEnd"/>
      <w:r>
        <w:rPr>
          <w:rFonts w:ascii="Times New Roman" w:hAnsi="Times New Roman" w:cs="Times New Roman"/>
          <w:b w:val="0"/>
          <w:sz w:val="28"/>
          <w:szCs w:val="28"/>
        </w:rPr>
        <w:t xml:space="preserve"> ДИКЛОФЕНАКОМ НАТРІЮ ПРИ НИРКОВІЙ </w:t>
      </w:r>
      <w:r>
        <w:rPr>
          <w:rFonts w:ascii="Times New Roman" w:hAnsi="Times New Roman" w:cs="Times New Roman"/>
          <w:b w:val="0"/>
          <w:sz w:val="28"/>
          <w:szCs w:val="28"/>
        </w:rPr>
        <w:br/>
        <w:t>НЕДОСТА</w:t>
      </w:r>
      <w:r>
        <w:rPr>
          <w:rFonts w:ascii="Times New Roman" w:hAnsi="Times New Roman" w:cs="Times New Roman"/>
          <w:b w:val="0"/>
          <w:sz w:val="28"/>
          <w:szCs w:val="28"/>
        </w:rPr>
        <w:t>Т</w:t>
      </w:r>
      <w:r>
        <w:rPr>
          <w:rFonts w:ascii="Times New Roman" w:hAnsi="Times New Roman" w:cs="Times New Roman"/>
          <w:b w:val="0"/>
          <w:sz w:val="28"/>
          <w:szCs w:val="28"/>
        </w:rPr>
        <w:t>НОСТІ</w:t>
      </w:r>
      <w:r>
        <w:rPr>
          <w:rFonts w:ascii="Times New Roman" w:hAnsi="Times New Roman" w:cs="Times New Roman"/>
          <w:b w:val="0"/>
          <w:sz w:val="28"/>
          <w:szCs w:val="28"/>
        </w:rPr>
        <w:tab/>
      </w:r>
      <w:r>
        <w:rPr>
          <w:rFonts w:ascii="Times New Roman" w:hAnsi="Times New Roman" w:cs="Times New Roman"/>
          <w:b w:val="0"/>
          <w:bCs w:val="0"/>
          <w:sz w:val="28"/>
          <w:szCs w:val="28"/>
        </w:rPr>
        <w:t>123</w:t>
      </w:r>
    </w:p>
    <w:p w:rsidR="00E80AFC" w:rsidRDefault="00E80AFC" w:rsidP="00E80AFC">
      <w:pPr>
        <w:pStyle w:val="1"/>
        <w:keepNext w:val="0"/>
        <w:widowControl w:val="0"/>
        <w:tabs>
          <w:tab w:val="left" w:pos="-2405"/>
          <w:tab w:val="left" w:pos="-720"/>
          <w:tab w:val="left" w:leader="dot" w:pos="9180"/>
        </w:tabs>
        <w:spacing w:before="0" w:after="0" w:line="360" w:lineRule="auto"/>
        <w:ind w:left="540" w:hanging="540"/>
        <w:rPr>
          <w:rFonts w:ascii="Times New Roman" w:hAnsi="Times New Roman" w:cs="Times New Roman"/>
          <w:b w:val="0"/>
          <w:sz w:val="28"/>
          <w:szCs w:val="28"/>
        </w:rPr>
      </w:pPr>
      <w:r>
        <w:rPr>
          <w:rFonts w:ascii="Times New Roman" w:hAnsi="Times New Roman" w:cs="Times New Roman"/>
          <w:b w:val="0"/>
          <w:sz w:val="28"/>
          <w:szCs w:val="28"/>
        </w:rPr>
        <w:t>6.1.</w:t>
      </w:r>
      <w:r>
        <w:rPr>
          <w:rFonts w:ascii="Times New Roman" w:hAnsi="Times New Roman" w:cs="Times New Roman"/>
          <w:b w:val="0"/>
          <w:sz w:val="28"/>
          <w:szCs w:val="28"/>
        </w:rPr>
        <w:tab/>
      </w:r>
      <w:proofErr w:type="gramStart"/>
      <w:r>
        <w:rPr>
          <w:rFonts w:ascii="Times New Roman" w:hAnsi="Times New Roman" w:cs="Times New Roman"/>
          <w:b w:val="0"/>
          <w:sz w:val="28"/>
          <w:szCs w:val="28"/>
        </w:rPr>
        <w:t>Досл</w:t>
      </w:r>
      <w:proofErr w:type="gramEnd"/>
      <w:r>
        <w:rPr>
          <w:rFonts w:ascii="Times New Roman" w:hAnsi="Times New Roman" w:cs="Times New Roman"/>
          <w:b w:val="0"/>
          <w:sz w:val="28"/>
          <w:szCs w:val="28"/>
        </w:rPr>
        <w:t xml:space="preserve">ідження фармакологічних властивостей глюкозаміну </w:t>
      </w:r>
      <w:r>
        <w:rPr>
          <w:rFonts w:ascii="Times New Roman" w:hAnsi="Times New Roman" w:cs="Times New Roman"/>
          <w:b w:val="0"/>
          <w:sz w:val="28"/>
          <w:szCs w:val="28"/>
        </w:rPr>
        <w:br/>
        <w:t>гідр</w:t>
      </w:r>
      <w:r>
        <w:rPr>
          <w:rFonts w:ascii="Times New Roman" w:hAnsi="Times New Roman" w:cs="Times New Roman"/>
          <w:b w:val="0"/>
          <w:sz w:val="28"/>
          <w:szCs w:val="28"/>
        </w:rPr>
        <w:t>о</w:t>
      </w:r>
      <w:r>
        <w:rPr>
          <w:rFonts w:ascii="Times New Roman" w:hAnsi="Times New Roman" w:cs="Times New Roman"/>
          <w:b w:val="0"/>
          <w:sz w:val="28"/>
          <w:szCs w:val="28"/>
        </w:rPr>
        <w:t xml:space="preserve">хлориду та його комбінації з диклофенаком натрію </w:t>
      </w:r>
      <w:r>
        <w:rPr>
          <w:rFonts w:ascii="Times New Roman" w:hAnsi="Times New Roman" w:cs="Times New Roman"/>
          <w:b w:val="0"/>
          <w:sz w:val="28"/>
          <w:szCs w:val="28"/>
        </w:rPr>
        <w:br/>
        <w:t>на тлі розвитку го</w:t>
      </w:r>
      <w:r>
        <w:rPr>
          <w:rFonts w:ascii="Times New Roman" w:hAnsi="Times New Roman" w:cs="Times New Roman"/>
          <w:b w:val="0"/>
          <w:sz w:val="28"/>
          <w:szCs w:val="28"/>
        </w:rPr>
        <w:t>с</w:t>
      </w:r>
      <w:r>
        <w:rPr>
          <w:rFonts w:ascii="Times New Roman" w:hAnsi="Times New Roman" w:cs="Times New Roman"/>
          <w:b w:val="0"/>
          <w:sz w:val="28"/>
          <w:szCs w:val="28"/>
        </w:rPr>
        <w:t>трої ниркової недостатності у щурів</w:t>
      </w:r>
      <w:r>
        <w:rPr>
          <w:rFonts w:ascii="Times New Roman" w:hAnsi="Times New Roman" w:cs="Times New Roman"/>
          <w:b w:val="0"/>
          <w:sz w:val="28"/>
          <w:szCs w:val="28"/>
        </w:rPr>
        <w:tab/>
        <w:t>124</w:t>
      </w:r>
    </w:p>
    <w:p w:rsidR="00E80AFC" w:rsidRDefault="00E80AFC" w:rsidP="00E80AFC">
      <w:pPr>
        <w:pStyle w:val="1"/>
        <w:keepNext w:val="0"/>
        <w:widowControl w:val="0"/>
        <w:tabs>
          <w:tab w:val="left" w:pos="-2405"/>
          <w:tab w:val="left" w:pos="-720"/>
          <w:tab w:val="left" w:leader="dot" w:pos="9180"/>
        </w:tabs>
        <w:spacing w:before="0" w:after="0" w:line="360" w:lineRule="auto"/>
        <w:ind w:left="540" w:hanging="540"/>
        <w:rPr>
          <w:rFonts w:ascii="Times New Roman" w:hAnsi="Times New Roman" w:cs="Times New Roman"/>
          <w:b w:val="0"/>
          <w:sz w:val="28"/>
          <w:szCs w:val="28"/>
        </w:rPr>
      </w:pPr>
      <w:r>
        <w:rPr>
          <w:rFonts w:ascii="Times New Roman" w:hAnsi="Times New Roman" w:cs="Times New Roman"/>
          <w:b w:val="0"/>
          <w:sz w:val="28"/>
          <w:szCs w:val="28"/>
        </w:rPr>
        <w:t>6.2.</w:t>
      </w:r>
      <w:r>
        <w:rPr>
          <w:rFonts w:ascii="Times New Roman" w:hAnsi="Times New Roman" w:cs="Times New Roman"/>
          <w:b w:val="0"/>
          <w:sz w:val="28"/>
          <w:szCs w:val="28"/>
        </w:rPr>
        <w:tab/>
        <w:t xml:space="preserve">Вивчення впливу глюкозаміну гідрохлориду та його комбінації </w:t>
      </w:r>
      <w:r>
        <w:rPr>
          <w:rFonts w:ascii="Times New Roman" w:hAnsi="Times New Roman" w:cs="Times New Roman"/>
          <w:b w:val="0"/>
          <w:sz w:val="28"/>
          <w:szCs w:val="28"/>
        </w:rPr>
        <w:br/>
        <w:t xml:space="preserve">з диклофенаком натрію на перебіг хронічної ниркової </w:t>
      </w:r>
      <w:r>
        <w:rPr>
          <w:rFonts w:ascii="Times New Roman" w:hAnsi="Times New Roman" w:cs="Times New Roman"/>
          <w:b w:val="0"/>
          <w:sz w:val="28"/>
          <w:szCs w:val="28"/>
        </w:rPr>
        <w:br/>
        <w:t xml:space="preserve">недостатності </w:t>
      </w:r>
      <w:proofErr w:type="gramStart"/>
      <w:r>
        <w:rPr>
          <w:rFonts w:ascii="Times New Roman" w:hAnsi="Times New Roman" w:cs="Times New Roman"/>
          <w:b w:val="0"/>
          <w:sz w:val="28"/>
          <w:szCs w:val="28"/>
        </w:rPr>
        <w:t>у</w:t>
      </w:r>
      <w:proofErr w:type="gramEnd"/>
      <w:r>
        <w:rPr>
          <w:rFonts w:ascii="Times New Roman" w:hAnsi="Times New Roman" w:cs="Times New Roman"/>
          <w:b w:val="0"/>
          <w:sz w:val="28"/>
          <w:szCs w:val="28"/>
        </w:rPr>
        <w:t xml:space="preserve"> щурів</w:t>
      </w:r>
      <w:r>
        <w:rPr>
          <w:rFonts w:ascii="Times New Roman" w:hAnsi="Times New Roman" w:cs="Times New Roman"/>
          <w:b w:val="0"/>
          <w:sz w:val="28"/>
          <w:szCs w:val="28"/>
        </w:rPr>
        <w:tab/>
        <w:t>129</w:t>
      </w:r>
    </w:p>
    <w:p w:rsidR="00E80AFC" w:rsidRDefault="00E80AFC" w:rsidP="00E80AFC">
      <w:pPr>
        <w:pStyle w:val="1"/>
        <w:keepNext w:val="0"/>
        <w:widowControl w:val="0"/>
        <w:tabs>
          <w:tab w:val="left" w:pos="-720"/>
          <w:tab w:val="left" w:leader="dot" w:pos="1260"/>
          <w:tab w:val="left" w:leader="dot" w:pos="9180"/>
        </w:tabs>
        <w:spacing w:after="0" w:line="360" w:lineRule="auto"/>
        <w:ind w:left="1259" w:hanging="1259"/>
        <w:rPr>
          <w:rFonts w:ascii="Times New Roman" w:hAnsi="Times New Roman" w:cs="Times New Roman"/>
          <w:b w:val="0"/>
          <w:bCs w:val="0"/>
          <w:caps/>
          <w:sz w:val="28"/>
          <w:szCs w:val="28"/>
        </w:rPr>
      </w:pPr>
      <w:r>
        <w:rPr>
          <w:rFonts w:ascii="Times New Roman" w:hAnsi="Times New Roman" w:cs="Times New Roman"/>
          <w:b w:val="0"/>
          <w:sz w:val="28"/>
          <w:szCs w:val="28"/>
        </w:rPr>
        <w:t>Розділ 7.</w:t>
      </w:r>
      <w:r>
        <w:rPr>
          <w:rFonts w:ascii="Times New Roman" w:hAnsi="Times New Roman" w:cs="Times New Roman"/>
          <w:b w:val="0"/>
          <w:sz w:val="28"/>
          <w:szCs w:val="28"/>
        </w:rPr>
        <w:tab/>
      </w:r>
      <w:r>
        <w:rPr>
          <w:rFonts w:ascii="Times New Roman" w:hAnsi="Times New Roman" w:cs="Times New Roman"/>
          <w:b w:val="0"/>
          <w:bCs w:val="0"/>
          <w:sz w:val="28"/>
          <w:szCs w:val="28"/>
        </w:rPr>
        <w:t>АНАЛІ</w:t>
      </w:r>
      <w:proofErr w:type="gramStart"/>
      <w:r>
        <w:rPr>
          <w:rFonts w:ascii="Times New Roman" w:hAnsi="Times New Roman" w:cs="Times New Roman"/>
          <w:b w:val="0"/>
          <w:bCs w:val="0"/>
          <w:sz w:val="28"/>
          <w:szCs w:val="28"/>
        </w:rPr>
        <w:t>З</w:t>
      </w:r>
      <w:proofErr w:type="gramEnd"/>
      <w:r>
        <w:rPr>
          <w:rFonts w:ascii="Times New Roman" w:hAnsi="Times New Roman" w:cs="Times New Roman"/>
          <w:b w:val="0"/>
          <w:bCs w:val="0"/>
          <w:sz w:val="28"/>
          <w:szCs w:val="28"/>
        </w:rPr>
        <w:t xml:space="preserve"> ТА УЗАГАЛЬНЕННЯ РЕЗУЛЬТАТІВ </w:t>
      </w:r>
      <w:r>
        <w:rPr>
          <w:rFonts w:ascii="Times New Roman" w:hAnsi="Times New Roman" w:cs="Times New Roman"/>
          <w:b w:val="0"/>
          <w:bCs w:val="0"/>
          <w:sz w:val="28"/>
          <w:szCs w:val="28"/>
        </w:rPr>
        <w:br/>
        <w:t>ДОСЛ</w:t>
      </w:r>
      <w:r>
        <w:rPr>
          <w:rFonts w:ascii="Times New Roman" w:hAnsi="Times New Roman" w:cs="Times New Roman"/>
          <w:b w:val="0"/>
          <w:bCs w:val="0"/>
          <w:sz w:val="28"/>
          <w:szCs w:val="28"/>
        </w:rPr>
        <w:t>І</w:t>
      </w:r>
      <w:r>
        <w:rPr>
          <w:rFonts w:ascii="Times New Roman" w:hAnsi="Times New Roman" w:cs="Times New Roman"/>
          <w:b w:val="0"/>
          <w:bCs w:val="0"/>
          <w:sz w:val="28"/>
          <w:szCs w:val="28"/>
        </w:rPr>
        <w:t>ДЖЕНЬ</w:t>
      </w:r>
      <w:r>
        <w:rPr>
          <w:rFonts w:ascii="Times New Roman" w:hAnsi="Times New Roman" w:cs="Times New Roman"/>
          <w:b w:val="0"/>
          <w:bCs w:val="0"/>
          <w:sz w:val="28"/>
          <w:szCs w:val="28"/>
        </w:rPr>
        <w:tab/>
        <w:t>134</w:t>
      </w:r>
    </w:p>
    <w:p w:rsidR="00E80AFC" w:rsidRDefault="00E80AFC" w:rsidP="00E80AFC">
      <w:pPr>
        <w:pStyle w:val="1"/>
        <w:keepNext w:val="0"/>
        <w:widowControl w:val="0"/>
        <w:tabs>
          <w:tab w:val="left" w:pos="-1620"/>
          <w:tab w:val="left" w:pos="-720"/>
          <w:tab w:val="left" w:leader="dot" w:pos="9180"/>
        </w:tabs>
        <w:spacing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ВИСНО</w:t>
      </w:r>
      <w:r>
        <w:rPr>
          <w:rFonts w:ascii="Times New Roman" w:hAnsi="Times New Roman" w:cs="Times New Roman"/>
          <w:b w:val="0"/>
          <w:bCs w:val="0"/>
          <w:sz w:val="28"/>
          <w:szCs w:val="28"/>
        </w:rPr>
        <w:t>В</w:t>
      </w:r>
      <w:r>
        <w:rPr>
          <w:rFonts w:ascii="Times New Roman" w:hAnsi="Times New Roman" w:cs="Times New Roman"/>
          <w:b w:val="0"/>
          <w:bCs w:val="0"/>
          <w:sz w:val="28"/>
          <w:szCs w:val="28"/>
        </w:rPr>
        <w:t>КИ</w:t>
      </w:r>
      <w:r>
        <w:rPr>
          <w:rFonts w:ascii="Times New Roman" w:hAnsi="Times New Roman" w:cs="Times New Roman"/>
          <w:b w:val="0"/>
          <w:bCs w:val="0"/>
          <w:sz w:val="28"/>
          <w:szCs w:val="28"/>
        </w:rPr>
        <w:tab/>
        <w:t>143</w:t>
      </w:r>
    </w:p>
    <w:p w:rsidR="00E80AFC" w:rsidRDefault="00E80AFC" w:rsidP="00E80AFC">
      <w:pPr>
        <w:pStyle w:val="1"/>
        <w:keepNext w:val="0"/>
        <w:widowControl w:val="0"/>
        <w:tabs>
          <w:tab w:val="left" w:pos="-720"/>
          <w:tab w:val="left" w:leader="dot" w:pos="9180"/>
        </w:tabs>
        <w:spacing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СПИСОК ВИКОРИСТАНИХ ДЖ</w:t>
      </w:r>
      <w:r>
        <w:rPr>
          <w:rFonts w:ascii="Times New Roman" w:hAnsi="Times New Roman" w:cs="Times New Roman"/>
          <w:b w:val="0"/>
          <w:bCs w:val="0"/>
          <w:sz w:val="28"/>
          <w:szCs w:val="28"/>
        </w:rPr>
        <w:t>Е</w:t>
      </w:r>
      <w:r>
        <w:rPr>
          <w:rFonts w:ascii="Times New Roman" w:hAnsi="Times New Roman" w:cs="Times New Roman"/>
          <w:b w:val="0"/>
          <w:bCs w:val="0"/>
          <w:sz w:val="28"/>
          <w:szCs w:val="28"/>
        </w:rPr>
        <w:t>РЕЛ</w:t>
      </w:r>
      <w:r>
        <w:rPr>
          <w:rFonts w:ascii="Times New Roman" w:hAnsi="Times New Roman" w:cs="Times New Roman"/>
          <w:b w:val="0"/>
          <w:bCs w:val="0"/>
          <w:sz w:val="28"/>
          <w:szCs w:val="28"/>
        </w:rPr>
        <w:tab/>
        <w:t>144</w:t>
      </w:r>
    </w:p>
    <w:p w:rsidR="00E80AFC" w:rsidRDefault="00E80AFC" w:rsidP="00E80AFC">
      <w:pPr>
        <w:widowControl w:val="0"/>
        <w:jc w:val="center"/>
        <w:rPr>
          <w:bCs/>
          <w:caps/>
          <w:sz w:val="28"/>
        </w:rPr>
      </w:pPr>
    </w:p>
    <w:p w:rsidR="00E80AFC" w:rsidRDefault="00E80AFC" w:rsidP="00E80AFC">
      <w:pPr>
        <w:widowControl w:val="0"/>
        <w:jc w:val="center"/>
        <w:rPr>
          <w:bCs/>
          <w:caps/>
          <w:sz w:val="28"/>
        </w:rPr>
      </w:pPr>
    </w:p>
    <w:p w:rsidR="00E80AFC" w:rsidRDefault="00E80AFC" w:rsidP="00E80AFC">
      <w:pPr>
        <w:widowControl w:val="0"/>
        <w:jc w:val="center"/>
        <w:rPr>
          <w:b/>
          <w:bCs/>
          <w:caps/>
          <w:sz w:val="28"/>
        </w:rPr>
      </w:pPr>
      <w:r>
        <w:rPr>
          <w:b/>
          <w:bCs/>
          <w:caps/>
          <w:sz w:val="28"/>
        </w:rPr>
        <w:br w:type="page"/>
      </w:r>
      <w:r>
        <w:rPr>
          <w:b/>
          <w:bCs/>
          <w:caps/>
          <w:sz w:val="28"/>
        </w:rPr>
        <w:lastRenderedPageBreak/>
        <w:t>ПЕРЕЛІК УМОВНИХ СКОРОЧЕНЬ</w:t>
      </w:r>
    </w:p>
    <w:p w:rsidR="00E80AFC" w:rsidRDefault="00E80AFC" w:rsidP="00E80AFC">
      <w:pPr>
        <w:widowControl w:val="0"/>
        <w:tabs>
          <w:tab w:val="left" w:pos="1560"/>
        </w:tabs>
        <w:spacing w:line="360" w:lineRule="auto"/>
        <w:ind w:firstLine="284"/>
        <w:jc w:val="both"/>
        <w:rPr>
          <w:sz w:val="28"/>
          <w:szCs w:val="28"/>
        </w:rPr>
      </w:pPr>
    </w:p>
    <w:p w:rsidR="00E80AFC" w:rsidRDefault="00E80AFC" w:rsidP="00E80AFC">
      <w:pPr>
        <w:widowControl w:val="0"/>
        <w:tabs>
          <w:tab w:val="left" w:pos="1560"/>
        </w:tabs>
        <w:spacing w:line="360" w:lineRule="auto"/>
        <w:ind w:firstLine="284"/>
        <w:jc w:val="both"/>
        <w:rPr>
          <w:sz w:val="28"/>
          <w:szCs w:val="28"/>
        </w:rPr>
      </w:pPr>
      <w:r>
        <w:rPr>
          <w:sz w:val="28"/>
          <w:szCs w:val="28"/>
        </w:rPr>
        <w:t xml:space="preserve">АГ </w:t>
      </w:r>
      <w:r>
        <w:rPr>
          <w:sz w:val="28"/>
          <w:szCs w:val="28"/>
        </w:rPr>
        <w:tab/>
        <w:t>–</w:t>
      </w:r>
      <w:r>
        <w:rPr>
          <w:sz w:val="28"/>
          <w:szCs w:val="28"/>
        </w:rPr>
        <w:tab/>
        <w:t>артеріальна гіпертензія</w:t>
      </w:r>
    </w:p>
    <w:p w:rsidR="00E80AFC" w:rsidRDefault="00E80AFC" w:rsidP="00E80AFC">
      <w:pPr>
        <w:widowControl w:val="0"/>
        <w:tabs>
          <w:tab w:val="left" w:pos="1560"/>
        </w:tabs>
        <w:spacing w:line="360" w:lineRule="auto"/>
        <w:ind w:firstLine="284"/>
        <w:jc w:val="both"/>
        <w:rPr>
          <w:sz w:val="28"/>
          <w:szCs w:val="28"/>
        </w:rPr>
      </w:pPr>
      <w:r>
        <w:rPr>
          <w:sz w:val="28"/>
          <w:szCs w:val="28"/>
        </w:rPr>
        <w:t>АПФ</w:t>
      </w:r>
      <w:r>
        <w:rPr>
          <w:sz w:val="28"/>
          <w:szCs w:val="28"/>
        </w:rPr>
        <w:tab/>
        <w:t>–</w:t>
      </w:r>
      <w:r>
        <w:rPr>
          <w:sz w:val="28"/>
          <w:szCs w:val="28"/>
        </w:rPr>
        <w:tab/>
        <w:t>ангіотензинперетворюючий фермент</w:t>
      </w:r>
    </w:p>
    <w:p w:rsidR="00E80AFC" w:rsidRDefault="00E80AFC" w:rsidP="00E80AFC">
      <w:pPr>
        <w:widowControl w:val="0"/>
        <w:tabs>
          <w:tab w:val="left" w:pos="1560"/>
        </w:tabs>
        <w:spacing w:line="360" w:lineRule="auto"/>
        <w:ind w:firstLine="284"/>
        <w:jc w:val="both"/>
        <w:rPr>
          <w:sz w:val="28"/>
        </w:rPr>
      </w:pPr>
      <w:r>
        <w:rPr>
          <w:sz w:val="28"/>
        </w:rPr>
        <w:t>ВООЗ</w:t>
      </w:r>
      <w:r>
        <w:rPr>
          <w:sz w:val="28"/>
        </w:rPr>
        <w:tab/>
        <w:t>–</w:t>
      </w:r>
      <w:r>
        <w:rPr>
          <w:sz w:val="28"/>
        </w:rPr>
        <w:tab/>
        <w:t>Всесвітня організація охорони здоров’я</w:t>
      </w:r>
    </w:p>
    <w:p w:rsidR="00E80AFC" w:rsidRDefault="00E80AFC" w:rsidP="00E80AFC">
      <w:pPr>
        <w:widowControl w:val="0"/>
        <w:tabs>
          <w:tab w:val="left" w:pos="1560"/>
        </w:tabs>
        <w:spacing w:line="360" w:lineRule="auto"/>
        <w:ind w:firstLine="284"/>
        <w:jc w:val="both"/>
        <w:rPr>
          <w:sz w:val="28"/>
        </w:rPr>
      </w:pPr>
      <w:proofErr w:type="gramStart"/>
      <w:r>
        <w:rPr>
          <w:sz w:val="28"/>
        </w:rPr>
        <w:t>ГА</w:t>
      </w:r>
      <w:proofErr w:type="gramEnd"/>
      <w:r>
        <w:rPr>
          <w:sz w:val="28"/>
        </w:rPr>
        <w:tab/>
        <w:t>–</w:t>
      </w:r>
      <w:r>
        <w:rPr>
          <w:sz w:val="28"/>
        </w:rPr>
        <w:tab/>
        <w:t>глюкозамін</w:t>
      </w:r>
    </w:p>
    <w:p w:rsidR="00E80AFC" w:rsidRDefault="00E80AFC" w:rsidP="00E80AFC">
      <w:pPr>
        <w:widowControl w:val="0"/>
        <w:tabs>
          <w:tab w:val="left" w:pos="1560"/>
        </w:tabs>
        <w:spacing w:line="360" w:lineRule="auto"/>
        <w:ind w:firstLine="284"/>
        <w:jc w:val="both"/>
        <w:rPr>
          <w:sz w:val="28"/>
        </w:rPr>
      </w:pPr>
      <w:proofErr w:type="gramStart"/>
      <w:r>
        <w:rPr>
          <w:sz w:val="28"/>
        </w:rPr>
        <w:t>ГА</w:t>
      </w:r>
      <w:proofErr w:type="gramEnd"/>
      <w:r>
        <w:rPr>
          <w:sz w:val="28"/>
        </w:rPr>
        <w:t xml:space="preserve"> г/х</w:t>
      </w:r>
      <w:r>
        <w:rPr>
          <w:sz w:val="28"/>
        </w:rPr>
        <w:tab/>
        <w:t>–</w:t>
      </w:r>
      <w:r>
        <w:rPr>
          <w:sz w:val="28"/>
        </w:rPr>
        <w:tab/>
        <w:t>глюкозаміну гідрохлорид</w:t>
      </w:r>
    </w:p>
    <w:p w:rsidR="00E80AFC" w:rsidRDefault="00E80AFC" w:rsidP="00E80AFC">
      <w:pPr>
        <w:widowControl w:val="0"/>
        <w:tabs>
          <w:tab w:val="left" w:pos="1560"/>
        </w:tabs>
        <w:spacing w:line="360" w:lineRule="auto"/>
        <w:ind w:firstLine="284"/>
        <w:jc w:val="both"/>
        <w:rPr>
          <w:sz w:val="28"/>
        </w:rPr>
      </w:pPr>
      <w:r>
        <w:rPr>
          <w:sz w:val="28"/>
        </w:rPr>
        <w:t>ГАГ</w:t>
      </w:r>
      <w:r>
        <w:rPr>
          <w:sz w:val="28"/>
        </w:rPr>
        <w:tab/>
        <w:t>–</w:t>
      </w:r>
      <w:r>
        <w:rPr>
          <w:sz w:val="28"/>
        </w:rPr>
        <w:tab/>
        <w:t xml:space="preserve">глікозаміноглікани </w:t>
      </w:r>
    </w:p>
    <w:p w:rsidR="00E80AFC" w:rsidRDefault="00E80AFC" w:rsidP="00E80AFC">
      <w:pPr>
        <w:widowControl w:val="0"/>
        <w:tabs>
          <w:tab w:val="left" w:pos="1560"/>
        </w:tabs>
        <w:spacing w:line="360" w:lineRule="auto"/>
        <w:ind w:firstLine="284"/>
        <w:jc w:val="both"/>
        <w:rPr>
          <w:sz w:val="28"/>
        </w:rPr>
      </w:pPr>
      <w:r>
        <w:rPr>
          <w:sz w:val="28"/>
        </w:rPr>
        <w:t>ГБМ</w:t>
      </w:r>
      <w:r>
        <w:rPr>
          <w:sz w:val="28"/>
        </w:rPr>
        <w:tab/>
        <w:t>–</w:t>
      </w:r>
      <w:r>
        <w:rPr>
          <w:sz w:val="28"/>
        </w:rPr>
        <w:tab/>
        <w:t>гломерулярна базальна мембрана</w:t>
      </w:r>
    </w:p>
    <w:p w:rsidR="00E80AFC" w:rsidRDefault="00E80AFC" w:rsidP="00E80AFC">
      <w:pPr>
        <w:widowControl w:val="0"/>
        <w:tabs>
          <w:tab w:val="left" w:pos="1560"/>
        </w:tabs>
        <w:spacing w:line="360" w:lineRule="auto"/>
        <w:ind w:firstLine="284"/>
        <w:jc w:val="both"/>
        <w:rPr>
          <w:sz w:val="28"/>
        </w:rPr>
      </w:pPr>
      <w:r>
        <w:rPr>
          <w:sz w:val="28"/>
        </w:rPr>
        <w:t>ГКС</w:t>
      </w:r>
      <w:r>
        <w:rPr>
          <w:sz w:val="28"/>
        </w:rPr>
        <w:tab/>
        <w:t>–</w:t>
      </w:r>
      <w:r>
        <w:rPr>
          <w:sz w:val="28"/>
        </w:rPr>
        <w:tab/>
        <w:t>глюкокортикостероїди</w:t>
      </w:r>
    </w:p>
    <w:p w:rsidR="00E80AFC" w:rsidRDefault="00E80AFC" w:rsidP="00E80AFC">
      <w:pPr>
        <w:widowControl w:val="0"/>
        <w:tabs>
          <w:tab w:val="left" w:pos="1560"/>
        </w:tabs>
        <w:spacing w:line="360" w:lineRule="auto"/>
        <w:ind w:firstLine="284"/>
        <w:jc w:val="both"/>
        <w:rPr>
          <w:sz w:val="28"/>
        </w:rPr>
      </w:pPr>
      <w:r>
        <w:rPr>
          <w:sz w:val="28"/>
        </w:rPr>
        <w:t>ГН</w:t>
      </w:r>
      <w:r>
        <w:rPr>
          <w:sz w:val="28"/>
        </w:rPr>
        <w:tab/>
        <w:t>–</w:t>
      </w:r>
      <w:r>
        <w:rPr>
          <w:sz w:val="28"/>
        </w:rPr>
        <w:tab/>
        <w:t>гломерулонефрит</w:t>
      </w:r>
    </w:p>
    <w:p w:rsidR="00E80AFC" w:rsidRDefault="00E80AFC" w:rsidP="00E80AFC">
      <w:pPr>
        <w:widowControl w:val="0"/>
        <w:tabs>
          <w:tab w:val="left" w:pos="1560"/>
        </w:tabs>
        <w:spacing w:line="360" w:lineRule="auto"/>
        <w:ind w:firstLine="284"/>
        <w:jc w:val="both"/>
        <w:rPr>
          <w:sz w:val="28"/>
        </w:rPr>
      </w:pPr>
      <w:r>
        <w:rPr>
          <w:sz w:val="28"/>
        </w:rPr>
        <w:t>ГНН</w:t>
      </w:r>
      <w:r>
        <w:rPr>
          <w:sz w:val="28"/>
        </w:rPr>
        <w:tab/>
        <w:t>–</w:t>
      </w:r>
      <w:r>
        <w:rPr>
          <w:sz w:val="28"/>
        </w:rPr>
        <w:tab/>
        <w:t>гостра ниркова недостатність</w:t>
      </w:r>
    </w:p>
    <w:p w:rsidR="00E80AFC" w:rsidRDefault="00E80AFC" w:rsidP="00E80AFC">
      <w:pPr>
        <w:widowControl w:val="0"/>
        <w:tabs>
          <w:tab w:val="left" w:pos="1560"/>
        </w:tabs>
        <w:spacing w:line="360" w:lineRule="auto"/>
        <w:ind w:firstLine="284"/>
        <w:jc w:val="both"/>
        <w:rPr>
          <w:sz w:val="28"/>
        </w:rPr>
      </w:pPr>
      <w:r>
        <w:rPr>
          <w:sz w:val="28"/>
        </w:rPr>
        <w:t>ДН</w:t>
      </w:r>
      <w:r>
        <w:rPr>
          <w:sz w:val="28"/>
        </w:rPr>
        <w:tab/>
        <w:t>–</w:t>
      </w:r>
      <w:r>
        <w:rPr>
          <w:sz w:val="28"/>
        </w:rPr>
        <w:tab/>
        <w:t>диклофенак натрію</w:t>
      </w:r>
    </w:p>
    <w:p w:rsidR="00E80AFC" w:rsidRDefault="00E80AFC" w:rsidP="00E80AFC">
      <w:pPr>
        <w:widowControl w:val="0"/>
        <w:tabs>
          <w:tab w:val="left" w:pos="1560"/>
        </w:tabs>
        <w:spacing w:line="360" w:lineRule="auto"/>
        <w:ind w:firstLine="284"/>
        <w:jc w:val="both"/>
        <w:rPr>
          <w:sz w:val="28"/>
        </w:rPr>
      </w:pPr>
      <w:r>
        <w:rPr>
          <w:sz w:val="28"/>
        </w:rPr>
        <w:t>ДФЦ</w:t>
      </w:r>
      <w:r>
        <w:rPr>
          <w:sz w:val="28"/>
        </w:rPr>
        <w:tab/>
        <w:t>–</w:t>
      </w:r>
      <w:r>
        <w:rPr>
          <w:sz w:val="28"/>
        </w:rPr>
        <w:tab/>
        <w:t>державний фармакологічний центр</w:t>
      </w:r>
    </w:p>
    <w:p w:rsidR="00E80AFC" w:rsidRDefault="00E80AFC" w:rsidP="00E80AFC">
      <w:pPr>
        <w:widowControl w:val="0"/>
        <w:tabs>
          <w:tab w:val="left" w:pos="1560"/>
        </w:tabs>
        <w:spacing w:line="360" w:lineRule="auto"/>
        <w:ind w:firstLine="284"/>
        <w:jc w:val="both"/>
        <w:rPr>
          <w:sz w:val="28"/>
        </w:rPr>
      </w:pPr>
      <w:r>
        <w:rPr>
          <w:sz w:val="28"/>
        </w:rPr>
        <w:t>ЕД</w:t>
      </w:r>
      <w:r>
        <w:rPr>
          <w:sz w:val="28"/>
          <w:vertAlign w:val="subscript"/>
        </w:rPr>
        <w:t>50</w:t>
      </w:r>
      <w:r>
        <w:rPr>
          <w:sz w:val="28"/>
        </w:rPr>
        <w:tab/>
        <w:t>–</w:t>
      </w:r>
      <w:r>
        <w:rPr>
          <w:sz w:val="28"/>
        </w:rPr>
        <w:tab/>
        <w:t>середньоефективна доза</w:t>
      </w:r>
    </w:p>
    <w:p w:rsidR="00E80AFC" w:rsidRDefault="00E80AFC" w:rsidP="00E80AFC">
      <w:pPr>
        <w:widowControl w:val="0"/>
        <w:tabs>
          <w:tab w:val="left" w:pos="1560"/>
        </w:tabs>
        <w:spacing w:line="360" w:lineRule="auto"/>
        <w:ind w:firstLine="284"/>
        <w:jc w:val="both"/>
        <w:rPr>
          <w:sz w:val="28"/>
        </w:rPr>
      </w:pPr>
      <w:r>
        <w:rPr>
          <w:sz w:val="28"/>
        </w:rPr>
        <w:t>ЕПС</w:t>
      </w:r>
      <w:r>
        <w:rPr>
          <w:sz w:val="28"/>
        </w:rPr>
        <w:tab/>
        <w:t>–</w:t>
      </w:r>
      <w:r>
        <w:rPr>
          <w:sz w:val="28"/>
        </w:rPr>
        <w:tab/>
        <w:t>ендоплазматична сітка</w:t>
      </w:r>
    </w:p>
    <w:p w:rsidR="00E80AFC" w:rsidRDefault="00E80AFC" w:rsidP="00E80AFC">
      <w:pPr>
        <w:widowControl w:val="0"/>
        <w:tabs>
          <w:tab w:val="left" w:pos="1560"/>
        </w:tabs>
        <w:spacing w:line="360" w:lineRule="auto"/>
        <w:ind w:firstLine="284"/>
        <w:jc w:val="both"/>
        <w:rPr>
          <w:sz w:val="28"/>
        </w:rPr>
      </w:pPr>
      <w:r>
        <w:rPr>
          <w:sz w:val="28"/>
        </w:rPr>
        <w:t>КП</w:t>
      </w:r>
      <w:r>
        <w:rPr>
          <w:sz w:val="28"/>
        </w:rPr>
        <w:tab/>
        <w:t>–</w:t>
      </w:r>
      <w:r>
        <w:rPr>
          <w:sz w:val="28"/>
        </w:rPr>
        <w:tab/>
        <w:t>кольоровий показник</w:t>
      </w:r>
    </w:p>
    <w:p w:rsidR="00E80AFC" w:rsidRDefault="00E80AFC" w:rsidP="00E80AFC">
      <w:pPr>
        <w:widowControl w:val="0"/>
        <w:tabs>
          <w:tab w:val="left" w:pos="1560"/>
        </w:tabs>
        <w:spacing w:line="360" w:lineRule="auto"/>
        <w:ind w:firstLine="284"/>
        <w:jc w:val="both"/>
        <w:rPr>
          <w:sz w:val="28"/>
        </w:rPr>
      </w:pPr>
      <w:r>
        <w:rPr>
          <w:sz w:val="28"/>
        </w:rPr>
        <w:t>МКА</w:t>
      </w:r>
      <w:r>
        <w:rPr>
          <w:sz w:val="28"/>
        </w:rPr>
        <w:tab/>
        <w:t>–</w:t>
      </w:r>
      <w:r>
        <w:rPr>
          <w:sz w:val="28"/>
        </w:rPr>
        <w:tab/>
      </w:r>
      <w:r>
        <w:rPr>
          <w:sz w:val="28"/>
          <w:szCs w:val="28"/>
        </w:rPr>
        <w:t>м</w:t>
      </w:r>
      <w:r>
        <w:rPr>
          <w:sz w:val="28"/>
          <w:szCs w:val="28"/>
        </w:rPr>
        <w:t>о</w:t>
      </w:r>
      <w:r>
        <w:rPr>
          <w:sz w:val="28"/>
          <w:szCs w:val="28"/>
        </w:rPr>
        <w:t>ноклональні антитіла</w:t>
      </w:r>
    </w:p>
    <w:p w:rsidR="00E80AFC" w:rsidRDefault="00E80AFC" w:rsidP="00E80AFC">
      <w:pPr>
        <w:widowControl w:val="0"/>
        <w:tabs>
          <w:tab w:val="left" w:pos="1560"/>
        </w:tabs>
        <w:spacing w:line="360" w:lineRule="auto"/>
        <w:ind w:firstLine="284"/>
        <w:jc w:val="both"/>
        <w:rPr>
          <w:sz w:val="28"/>
        </w:rPr>
      </w:pPr>
      <w:r>
        <w:rPr>
          <w:sz w:val="28"/>
        </w:rPr>
        <w:t>МКН</w:t>
      </w:r>
      <w:r>
        <w:rPr>
          <w:sz w:val="28"/>
        </w:rPr>
        <w:tab/>
        <w:t>–</w:t>
      </w:r>
      <w:r>
        <w:rPr>
          <w:sz w:val="28"/>
        </w:rPr>
        <w:tab/>
        <w:t>масовий коефіцієнт нирок</w:t>
      </w:r>
    </w:p>
    <w:p w:rsidR="00E80AFC" w:rsidRDefault="00E80AFC" w:rsidP="00E80AFC">
      <w:pPr>
        <w:widowControl w:val="0"/>
        <w:tabs>
          <w:tab w:val="left" w:pos="1560"/>
        </w:tabs>
        <w:spacing w:line="360" w:lineRule="auto"/>
        <w:ind w:firstLine="284"/>
        <w:jc w:val="both"/>
        <w:rPr>
          <w:sz w:val="28"/>
          <w:szCs w:val="28"/>
        </w:rPr>
      </w:pPr>
      <w:r>
        <w:rPr>
          <w:sz w:val="28"/>
          <w:szCs w:val="28"/>
        </w:rPr>
        <w:t>МПГН</w:t>
      </w:r>
      <w:r>
        <w:rPr>
          <w:sz w:val="28"/>
          <w:szCs w:val="28"/>
        </w:rPr>
        <w:tab/>
        <w:t>–</w:t>
      </w:r>
      <w:r>
        <w:rPr>
          <w:sz w:val="28"/>
          <w:szCs w:val="28"/>
        </w:rPr>
        <w:tab/>
        <w:t>мезангіопроліферативний гломерулоне</w:t>
      </w:r>
      <w:r>
        <w:rPr>
          <w:sz w:val="28"/>
          <w:szCs w:val="28"/>
        </w:rPr>
        <w:t>ф</w:t>
      </w:r>
      <w:r>
        <w:rPr>
          <w:sz w:val="28"/>
          <w:szCs w:val="28"/>
        </w:rPr>
        <w:t>рит</w:t>
      </w:r>
    </w:p>
    <w:p w:rsidR="00E80AFC" w:rsidRDefault="00E80AFC" w:rsidP="00E80AFC">
      <w:pPr>
        <w:widowControl w:val="0"/>
        <w:tabs>
          <w:tab w:val="left" w:pos="1560"/>
        </w:tabs>
        <w:spacing w:line="360" w:lineRule="auto"/>
        <w:ind w:firstLine="284"/>
        <w:jc w:val="both"/>
        <w:rPr>
          <w:sz w:val="28"/>
        </w:rPr>
      </w:pPr>
      <w:r>
        <w:rPr>
          <w:sz w:val="28"/>
        </w:rPr>
        <w:t>НПЗП</w:t>
      </w:r>
      <w:r>
        <w:rPr>
          <w:sz w:val="28"/>
        </w:rPr>
        <w:tab/>
        <w:t>–</w:t>
      </w:r>
      <w:r>
        <w:rPr>
          <w:sz w:val="28"/>
        </w:rPr>
        <w:tab/>
        <w:t>нестероїдні протизапальні препарати</w:t>
      </w:r>
    </w:p>
    <w:p w:rsidR="00E80AFC" w:rsidRDefault="00E80AFC" w:rsidP="00E80AFC">
      <w:pPr>
        <w:widowControl w:val="0"/>
        <w:tabs>
          <w:tab w:val="left" w:pos="1560"/>
        </w:tabs>
        <w:spacing w:line="360" w:lineRule="auto"/>
        <w:ind w:firstLine="284"/>
        <w:jc w:val="both"/>
        <w:rPr>
          <w:sz w:val="28"/>
        </w:rPr>
      </w:pPr>
      <w:r>
        <w:rPr>
          <w:sz w:val="28"/>
        </w:rPr>
        <w:t>НС</w:t>
      </w:r>
      <w:r>
        <w:rPr>
          <w:sz w:val="28"/>
        </w:rPr>
        <w:tab/>
        <w:t>–</w:t>
      </w:r>
      <w:r>
        <w:rPr>
          <w:sz w:val="28"/>
        </w:rPr>
        <w:tab/>
        <w:t>нефротичний синдром</w:t>
      </w:r>
    </w:p>
    <w:p w:rsidR="00E80AFC" w:rsidRDefault="00E80AFC" w:rsidP="00E80AFC">
      <w:pPr>
        <w:widowControl w:val="0"/>
        <w:tabs>
          <w:tab w:val="left" w:pos="1560"/>
        </w:tabs>
        <w:spacing w:line="360" w:lineRule="auto"/>
        <w:ind w:firstLine="284"/>
        <w:jc w:val="both"/>
        <w:rPr>
          <w:sz w:val="28"/>
        </w:rPr>
      </w:pPr>
      <w:r>
        <w:rPr>
          <w:sz w:val="28"/>
        </w:rPr>
        <w:t>ОЦК</w:t>
      </w:r>
      <w:r>
        <w:rPr>
          <w:sz w:val="28"/>
        </w:rPr>
        <w:tab/>
        <w:t>–</w:t>
      </w:r>
      <w:r>
        <w:rPr>
          <w:sz w:val="28"/>
        </w:rPr>
        <w:tab/>
        <w:t>об’є</w:t>
      </w:r>
      <w:proofErr w:type="gramStart"/>
      <w:r>
        <w:rPr>
          <w:sz w:val="28"/>
        </w:rPr>
        <w:t>м</w:t>
      </w:r>
      <w:proofErr w:type="gramEnd"/>
      <w:r>
        <w:rPr>
          <w:sz w:val="28"/>
        </w:rPr>
        <w:t xml:space="preserve"> циркулюючої крові</w:t>
      </w:r>
    </w:p>
    <w:p w:rsidR="00E80AFC" w:rsidRDefault="00E80AFC" w:rsidP="00E80AFC">
      <w:pPr>
        <w:widowControl w:val="0"/>
        <w:tabs>
          <w:tab w:val="left" w:pos="1560"/>
        </w:tabs>
        <w:spacing w:line="360" w:lineRule="auto"/>
        <w:ind w:firstLine="284"/>
        <w:jc w:val="both"/>
        <w:rPr>
          <w:sz w:val="28"/>
        </w:rPr>
      </w:pPr>
      <w:r>
        <w:rPr>
          <w:sz w:val="28"/>
        </w:rPr>
        <w:t>ПГ</w:t>
      </w:r>
      <w:r>
        <w:rPr>
          <w:sz w:val="28"/>
        </w:rPr>
        <w:tab/>
        <w:t>–</w:t>
      </w:r>
      <w:r>
        <w:rPr>
          <w:sz w:val="28"/>
        </w:rPr>
        <w:tab/>
        <w:t>простагландини</w:t>
      </w:r>
    </w:p>
    <w:p w:rsidR="00E80AFC" w:rsidRDefault="00E80AFC" w:rsidP="00E80AFC">
      <w:pPr>
        <w:widowControl w:val="0"/>
        <w:tabs>
          <w:tab w:val="left" w:pos="1560"/>
        </w:tabs>
        <w:spacing w:line="360" w:lineRule="auto"/>
        <w:ind w:firstLine="284"/>
        <w:jc w:val="both"/>
        <w:rPr>
          <w:sz w:val="28"/>
        </w:rPr>
      </w:pPr>
      <w:r>
        <w:rPr>
          <w:sz w:val="28"/>
        </w:rPr>
        <w:t>ПОЛ</w:t>
      </w:r>
      <w:r>
        <w:rPr>
          <w:sz w:val="28"/>
        </w:rPr>
        <w:tab/>
        <w:t>–</w:t>
      </w:r>
      <w:r>
        <w:rPr>
          <w:sz w:val="28"/>
        </w:rPr>
        <w:tab/>
        <w:t>перекисне окислення лі</w:t>
      </w:r>
      <w:proofErr w:type="gramStart"/>
      <w:r>
        <w:rPr>
          <w:sz w:val="28"/>
        </w:rPr>
        <w:t>п</w:t>
      </w:r>
      <w:proofErr w:type="gramEnd"/>
      <w:r>
        <w:rPr>
          <w:sz w:val="28"/>
        </w:rPr>
        <w:t>ідів</w:t>
      </w:r>
    </w:p>
    <w:p w:rsidR="00E80AFC" w:rsidRDefault="00E80AFC" w:rsidP="00E80AFC">
      <w:pPr>
        <w:widowControl w:val="0"/>
        <w:tabs>
          <w:tab w:val="left" w:pos="1560"/>
        </w:tabs>
        <w:spacing w:line="360" w:lineRule="auto"/>
        <w:ind w:firstLine="284"/>
        <w:jc w:val="both"/>
        <w:rPr>
          <w:sz w:val="28"/>
        </w:rPr>
      </w:pPr>
      <w:r>
        <w:rPr>
          <w:sz w:val="28"/>
        </w:rPr>
        <w:t>СТД</w:t>
      </w:r>
      <w:r>
        <w:rPr>
          <w:sz w:val="28"/>
        </w:rPr>
        <w:tab/>
        <w:t>–</w:t>
      </w:r>
      <w:r>
        <w:rPr>
          <w:sz w:val="28"/>
        </w:rPr>
        <w:tab/>
        <w:t>середня терапевтична доза</w:t>
      </w:r>
    </w:p>
    <w:p w:rsidR="00E80AFC" w:rsidRDefault="00E80AFC" w:rsidP="00E80AFC">
      <w:pPr>
        <w:widowControl w:val="0"/>
        <w:tabs>
          <w:tab w:val="left" w:pos="1560"/>
        </w:tabs>
        <w:spacing w:line="360" w:lineRule="auto"/>
        <w:ind w:firstLine="284"/>
        <w:jc w:val="both"/>
        <w:rPr>
          <w:sz w:val="28"/>
        </w:rPr>
      </w:pPr>
      <w:r>
        <w:rPr>
          <w:sz w:val="28"/>
        </w:rPr>
        <w:t>ТБК</w:t>
      </w:r>
      <w:r>
        <w:rPr>
          <w:sz w:val="28"/>
        </w:rPr>
        <w:tab/>
        <w:t>–</w:t>
      </w:r>
      <w:r>
        <w:rPr>
          <w:sz w:val="28"/>
        </w:rPr>
        <w:tab/>
        <w:t>тіобарбітурова кислота</w:t>
      </w:r>
    </w:p>
    <w:p w:rsidR="00E80AFC" w:rsidRDefault="00E80AFC" w:rsidP="00E80AFC">
      <w:pPr>
        <w:widowControl w:val="0"/>
        <w:tabs>
          <w:tab w:val="left" w:pos="1560"/>
        </w:tabs>
        <w:spacing w:line="360" w:lineRule="auto"/>
        <w:ind w:firstLine="284"/>
        <w:jc w:val="both"/>
        <w:rPr>
          <w:sz w:val="28"/>
          <w:szCs w:val="28"/>
        </w:rPr>
      </w:pPr>
      <w:r>
        <w:rPr>
          <w:sz w:val="28"/>
          <w:szCs w:val="28"/>
        </w:rPr>
        <w:t>ФІТЦ</w:t>
      </w:r>
      <w:r>
        <w:rPr>
          <w:sz w:val="28"/>
          <w:szCs w:val="28"/>
        </w:rPr>
        <w:tab/>
        <w:t>–</w:t>
      </w:r>
      <w:r>
        <w:rPr>
          <w:sz w:val="28"/>
          <w:szCs w:val="28"/>
        </w:rPr>
        <w:tab/>
        <w:t>флуоресцеінізотіоцианат</w:t>
      </w:r>
    </w:p>
    <w:p w:rsidR="00E80AFC" w:rsidRDefault="00E80AFC" w:rsidP="00E80AFC">
      <w:pPr>
        <w:widowControl w:val="0"/>
        <w:tabs>
          <w:tab w:val="left" w:pos="1560"/>
        </w:tabs>
        <w:spacing w:line="360" w:lineRule="auto"/>
        <w:ind w:firstLine="284"/>
        <w:jc w:val="both"/>
        <w:rPr>
          <w:sz w:val="28"/>
        </w:rPr>
      </w:pPr>
      <w:r>
        <w:rPr>
          <w:sz w:val="28"/>
        </w:rPr>
        <w:t>ХНН</w:t>
      </w:r>
      <w:r>
        <w:rPr>
          <w:sz w:val="28"/>
        </w:rPr>
        <w:tab/>
        <w:t>–</w:t>
      </w:r>
      <w:r>
        <w:rPr>
          <w:sz w:val="28"/>
        </w:rPr>
        <w:tab/>
        <w:t>хронічна ниркова недостатність</w:t>
      </w:r>
    </w:p>
    <w:p w:rsidR="00E80AFC" w:rsidRDefault="00E80AFC" w:rsidP="00E80AFC">
      <w:pPr>
        <w:widowControl w:val="0"/>
        <w:tabs>
          <w:tab w:val="left" w:pos="1560"/>
        </w:tabs>
        <w:spacing w:line="360" w:lineRule="auto"/>
        <w:ind w:firstLine="284"/>
        <w:jc w:val="both"/>
        <w:rPr>
          <w:sz w:val="28"/>
        </w:rPr>
      </w:pPr>
      <w:r>
        <w:rPr>
          <w:sz w:val="28"/>
        </w:rPr>
        <w:t>ЦОГ</w:t>
      </w:r>
      <w:r>
        <w:rPr>
          <w:sz w:val="28"/>
        </w:rPr>
        <w:tab/>
        <w:t>–</w:t>
      </w:r>
      <w:r>
        <w:rPr>
          <w:sz w:val="28"/>
        </w:rPr>
        <w:tab/>
        <w:t xml:space="preserve">циклооксігеназа </w:t>
      </w:r>
    </w:p>
    <w:p w:rsidR="00E80AFC" w:rsidRDefault="00E80AFC" w:rsidP="00E80AFC">
      <w:pPr>
        <w:widowControl w:val="0"/>
        <w:tabs>
          <w:tab w:val="left" w:pos="1560"/>
        </w:tabs>
        <w:spacing w:line="360" w:lineRule="auto"/>
        <w:ind w:firstLine="284"/>
        <w:jc w:val="both"/>
        <w:rPr>
          <w:sz w:val="28"/>
        </w:rPr>
      </w:pPr>
      <w:proofErr w:type="gramStart"/>
      <w:r>
        <w:rPr>
          <w:sz w:val="28"/>
        </w:rPr>
        <w:t>Ц</w:t>
      </w:r>
      <w:proofErr w:type="gramEnd"/>
      <w:r>
        <w:rPr>
          <w:sz w:val="28"/>
        </w:rPr>
        <w:t>ІК</w:t>
      </w:r>
      <w:r>
        <w:rPr>
          <w:sz w:val="28"/>
        </w:rPr>
        <w:tab/>
        <w:t>–</w:t>
      </w:r>
      <w:r>
        <w:rPr>
          <w:sz w:val="28"/>
        </w:rPr>
        <w:tab/>
        <w:t>циркулюючий імунний комплекс</w:t>
      </w:r>
    </w:p>
    <w:p w:rsidR="00E80AFC" w:rsidRDefault="00E80AFC" w:rsidP="00E80AFC">
      <w:pPr>
        <w:widowControl w:val="0"/>
        <w:tabs>
          <w:tab w:val="left" w:pos="1560"/>
        </w:tabs>
        <w:spacing w:line="360" w:lineRule="auto"/>
        <w:ind w:firstLine="284"/>
        <w:jc w:val="both"/>
        <w:rPr>
          <w:sz w:val="28"/>
        </w:rPr>
      </w:pPr>
      <w:r>
        <w:rPr>
          <w:sz w:val="28"/>
        </w:rPr>
        <w:lastRenderedPageBreak/>
        <w:t>ШКФ</w:t>
      </w:r>
      <w:r>
        <w:rPr>
          <w:sz w:val="28"/>
        </w:rPr>
        <w:tab/>
        <w:t>–</w:t>
      </w:r>
      <w:r>
        <w:rPr>
          <w:sz w:val="28"/>
        </w:rPr>
        <w:tab/>
        <w:t>швидкість клубочкової фільтрації</w:t>
      </w:r>
    </w:p>
    <w:p w:rsidR="00E80AFC" w:rsidRDefault="00E80AFC" w:rsidP="00E80AFC">
      <w:pPr>
        <w:widowControl w:val="0"/>
        <w:tabs>
          <w:tab w:val="left" w:pos="1560"/>
        </w:tabs>
        <w:spacing w:line="360" w:lineRule="auto"/>
        <w:ind w:firstLine="284"/>
        <w:jc w:val="both"/>
        <w:rPr>
          <w:sz w:val="28"/>
        </w:rPr>
      </w:pPr>
      <w:r>
        <w:rPr>
          <w:sz w:val="28"/>
        </w:rPr>
        <w:t>ШОЕ</w:t>
      </w:r>
      <w:r>
        <w:rPr>
          <w:sz w:val="28"/>
        </w:rPr>
        <w:tab/>
        <w:t>–</w:t>
      </w:r>
      <w:r>
        <w:rPr>
          <w:sz w:val="28"/>
        </w:rPr>
        <w:tab/>
        <w:t>швидкість осідання еритроциті</w:t>
      </w:r>
      <w:proofErr w:type="gramStart"/>
      <w:r>
        <w:rPr>
          <w:sz w:val="28"/>
        </w:rPr>
        <w:t>в</w:t>
      </w:r>
      <w:proofErr w:type="gramEnd"/>
    </w:p>
    <w:p w:rsidR="00E80AFC" w:rsidRDefault="00E80AFC" w:rsidP="00E80AFC">
      <w:pPr>
        <w:widowControl w:val="0"/>
        <w:tabs>
          <w:tab w:val="left" w:pos="1560"/>
        </w:tabs>
        <w:spacing w:line="360" w:lineRule="auto"/>
        <w:ind w:firstLine="284"/>
        <w:jc w:val="both"/>
        <w:rPr>
          <w:sz w:val="28"/>
          <w:szCs w:val="28"/>
        </w:rPr>
      </w:pPr>
      <w:r>
        <w:rPr>
          <w:sz w:val="28"/>
          <w:szCs w:val="28"/>
          <w:lang w:val="en-US"/>
        </w:rPr>
        <w:t>AUC</w:t>
      </w:r>
      <w:r w:rsidRPr="00E80AFC">
        <w:rPr>
          <w:sz w:val="28"/>
          <w:szCs w:val="28"/>
        </w:rPr>
        <w:tab/>
        <w:t>–</w:t>
      </w:r>
      <w:r w:rsidRPr="00E80AFC">
        <w:rPr>
          <w:sz w:val="28"/>
          <w:szCs w:val="28"/>
        </w:rPr>
        <w:tab/>
      </w:r>
      <w:r>
        <w:rPr>
          <w:sz w:val="28"/>
          <w:szCs w:val="28"/>
          <w:lang w:val="en-US"/>
        </w:rPr>
        <w:t>area</w:t>
      </w:r>
      <w:r w:rsidRPr="00E80AFC">
        <w:rPr>
          <w:sz w:val="28"/>
          <w:szCs w:val="28"/>
        </w:rPr>
        <w:t xml:space="preserve"> </w:t>
      </w:r>
      <w:r>
        <w:rPr>
          <w:sz w:val="28"/>
          <w:szCs w:val="28"/>
          <w:lang w:val="en-US"/>
        </w:rPr>
        <w:t>under</w:t>
      </w:r>
      <w:r w:rsidRPr="00E80AFC">
        <w:rPr>
          <w:sz w:val="28"/>
          <w:szCs w:val="28"/>
        </w:rPr>
        <w:t xml:space="preserve"> </w:t>
      </w:r>
      <w:r>
        <w:rPr>
          <w:sz w:val="28"/>
          <w:szCs w:val="28"/>
          <w:lang w:val="en-US"/>
        </w:rPr>
        <w:t>the</w:t>
      </w:r>
      <w:r w:rsidRPr="00E80AFC">
        <w:rPr>
          <w:sz w:val="28"/>
          <w:szCs w:val="28"/>
        </w:rPr>
        <w:t xml:space="preserve"> </w:t>
      </w:r>
      <w:r>
        <w:rPr>
          <w:sz w:val="28"/>
          <w:szCs w:val="28"/>
          <w:lang w:val="en-US"/>
        </w:rPr>
        <w:t>curve</w:t>
      </w:r>
      <w:r w:rsidRPr="00E80AFC">
        <w:rPr>
          <w:sz w:val="28"/>
          <w:szCs w:val="28"/>
        </w:rPr>
        <w:t xml:space="preserve"> </w:t>
      </w:r>
      <w:r>
        <w:rPr>
          <w:sz w:val="28"/>
          <w:szCs w:val="28"/>
        </w:rPr>
        <w:t>(площа під кривою)</w:t>
      </w:r>
    </w:p>
    <w:p w:rsidR="00E80AFC" w:rsidRDefault="00E80AFC" w:rsidP="00E80AFC">
      <w:pPr>
        <w:widowControl w:val="0"/>
        <w:tabs>
          <w:tab w:val="left" w:pos="1560"/>
        </w:tabs>
        <w:spacing w:line="360" w:lineRule="auto"/>
        <w:ind w:firstLine="284"/>
        <w:jc w:val="both"/>
        <w:rPr>
          <w:sz w:val="28"/>
          <w:szCs w:val="28"/>
        </w:rPr>
      </w:pPr>
      <w:r>
        <w:rPr>
          <w:sz w:val="28"/>
          <w:szCs w:val="28"/>
        </w:rPr>
        <w:t>N-ацГА</w:t>
      </w:r>
      <w:r>
        <w:rPr>
          <w:sz w:val="28"/>
          <w:szCs w:val="28"/>
        </w:rPr>
        <w:tab/>
        <w:t>–</w:t>
      </w:r>
      <w:r>
        <w:rPr>
          <w:sz w:val="28"/>
          <w:szCs w:val="28"/>
        </w:rPr>
        <w:tab/>
        <w:t>N-ацетилглюкозамін</w:t>
      </w:r>
    </w:p>
    <w:p w:rsidR="00E80AFC" w:rsidRDefault="00E80AFC" w:rsidP="00E80AFC">
      <w:pPr>
        <w:widowControl w:val="0"/>
        <w:tabs>
          <w:tab w:val="left" w:pos="1560"/>
        </w:tabs>
        <w:spacing w:line="360" w:lineRule="auto"/>
        <w:ind w:firstLine="284"/>
        <w:jc w:val="both"/>
        <w:rPr>
          <w:sz w:val="28"/>
        </w:rPr>
      </w:pPr>
      <w:r>
        <w:rPr>
          <w:spacing w:val="-6"/>
          <w:sz w:val="28"/>
          <w:szCs w:val="28"/>
          <w:lang w:val="en-US"/>
        </w:rPr>
        <w:t>T</w:t>
      </w:r>
      <w:r w:rsidRPr="00CF704A">
        <w:rPr>
          <w:spacing w:val="-6"/>
          <w:sz w:val="28"/>
          <w:szCs w:val="28"/>
          <w:vertAlign w:val="subscript"/>
          <w:lang w:val="uk-UA"/>
        </w:rPr>
        <w:t>1/2</w:t>
      </w:r>
      <w:r>
        <w:rPr>
          <w:spacing w:val="-6"/>
          <w:sz w:val="28"/>
          <w:szCs w:val="28"/>
        </w:rPr>
        <w:tab/>
        <w:t>–</w:t>
      </w:r>
      <w:r>
        <w:rPr>
          <w:spacing w:val="-6"/>
          <w:sz w:val="28"/>
          <w:szCs w:val="28"/>
        </w:rPr>
        <w:tab/>
        <w:t>період напіввиведення</w:t>
      </w:r>
    </w:p>
    <w:p w:rsidR="00E80AFC" w:rsidRPr="00CF704A" w:rsidRDefault="00E80AFC" w:rsidP="00E80AFC">
      <w:pPr>
        <w:rPr>
          <w:lang w:val="uk-UA"/>
        </w:rPr>
      </w:pPr>
    </w:p>
    <w:p w:rsidR="00E80AFC" w:rsidRPr="00CF704A" w:rsidRDefault="00E80AFC" w:rsidP="00E80AFC">
      <w:pPr>
        <w:rPr>
          <w:lang w:val="uk-UA"/>
        </w:rPr>
      </w:pPr>
    </w:p>
    <w:p w:rsidR="00E80AFC" w:rsidRPr="00CF704A" w:rsidRDefault="00E80AFC" w:rsidP="00E80AFC">
      <w:pPr>
        <w:rPr>
          <w:lang w:val="uk-UA"/>
        </w:rPr>
      </w:pPr>
    </w:p>
    <w:p w:rsidR="00E80AFC" w:rsidRPr="00CF704A" w:rsidRDefault="00E80AFC" w:rsidP="00E80AFC">
      <w:pPr>
        <w:rPr>
          <w:lang w:val="uk-UA"/>
        </w:rPr>
      </w:pPr>
    </w:p>
    <w:p w:rsidR="00E80AFC" w:rsidRPr="00CF704A" w:rsidRDefault="00E80AFC" w:rsidP="00E80AFC">
      <w:pPr>
        <w:rPr>
          <w:lang w:val="uk-UA"/>
        </w:rPr>
        <w:sectPr w:rsidR="00E80AFC" w:rsidRPr="00CF704A">
          <w:headerReference w:type="even" r:id="rId10"/>
          <w:headerReference w:type="default" r:id="rId11"/>
          <w:pgSz w:w="11906" w:h="16838"/>
          <w:pgMar w:top="1134" w:right="567" w:bottom="1134" w:left="1701" w:header="709" w:footer="709" w:gutter="0"/>
          <w:cols w:space="708"/>
          <w:titlePg/>
          <w:docGrid w:linePitch="360"/>
        </w:sectPr>
      </w:pPr>
    </w:p>
    <w:p w:rsidR="00E80AFC" w:rsidRDefault="00E80AFC" w:rsidP="00E80AFC">
      <w:pPr>
        <w:pStyle w:val="1"/>
        <w:widowControl w:val="0"/>
        <w:spacing w:before="0" w:after="0" w:line="348" w:lineRule="auto"/>
        <w:jc w:val="center"/>
        <w:rPr>
          <w:rFonts w:ascii="Times New Roman" w:hAnsi="Times New Roman" w:cs="Times New Roman"/>
          <w:bCs w:val="0"/>
          <w:sz w:val="28"/>
          <w:szCs w:val="28"/>
        </w:rPr>
      </w:pPr>
      <w:proofErr w:type="gramStart"/>
      <w:r>
        <w:rPr>
          <w:rFonts w:ascii="Times New Roman" w:hAnsi="Times New Roman" w:cs="Times New Roman"/>
          <w:bCs w:val="0"/>
          <w:sz w:val="28"/>
          <w:szCs w:val="28"/>
        </w:rPr>
        <w:lastRenderedPageBreak/>
        <w:t>В</w:t>
      </w:r>
      <w:bookmarkStart w:id="2" w:name="_Ref178235573"/>
      <w:bookmarkEnd w:id="2"/>
      <w:r>
        <w:rPr>
          <w:rFonts w:ascii="Times New Roman" w:hAnsi="Times New Roman" w:cs="Times New Roman"/>
          <w:bCs w:val="0"/>
          <w:sz w:val="28"/>
          <w:szCs w:val="28"/>
        </w:rPr>
        <w:t>СТУП</w:t>
      </w:r>
      <w:proofErr w:type="gramEnd"/>
    </w:p>
    <w:p w:rsidR="00E80AFC" w:rsidRDefault="00E80AFC" w:rsidP="00E80AFC">
      <w:pPr>
        <w:spacing w:line="360" w:lineRule="auto"/>
        <w:ind w:firstLine="720"/>
        <w:rPr>
          <w:b/>
          <w:sz w:val="28"/>
          <w:szCs w:val="28"/>
        </w:rPr>
      </w:pPr>
      <w:r>
        <w:rPr>
          <w:b/>
          <w:sz w:val="28"/>
          <w:szCs w:val="28"/>
        </w:rPr>
        <w:t>Актуальність теми.</w:t>
      </w:r>
    </w:p>
    <w:p w:rsidR="00E80AFC" w:rsidRDefault="00E80AFC" w:rsidP="00E80AFC">
      <w:pPr>
        <w:pStyle w:val="afffffffa"/>
        <w:ind w:firstLine="709"/>
        <w:jc w:val="both"/>
        <w:rPr>
          <w:b/>
          <w:szCs w:val="28"/>
          <w:lang w:val="uk-UA"/>
        </w:rPr>
      </w:pPr>
      <w:r>
        <w:rPr>
          <w:b/>
          <w:szCs w:val="28"/>
          <w:lang w:val="uk-UA"/>
        </w:rPr>
        <w:t>Однією з важливих проблем медичної та фармацевтичної практики сьог</w:t>
      </w:r>
      <w:r>
        <w:rPr>
          <w:b/>
          <w:szCs w:val="28"/>
          <w:lang w:val="uk-UA"/>
        </w:rPr>
        <w:t>о</w:t>
      </w:r>
      <w:r>
        <w:rPr>
          <w:b/>
          <w:szCs w:val="28"/>
          <w:lang w:val="uk-UA"/>
        </w:rPr>
        <w:t>дення є вдосконалення методів лікування хворих на гломерулонефрити, що пов’язано з великим медико-соціальним значенням даної патології. Передусім, гломерулонефрит є найпоширенішим захворюванням нирок і характер</w:t>
      </w:r>
      <w:r>
        <w:rPr>
          <w:b/>
          <w:szCs w:val="28"/>
          <w:lang w:val="uk-UA"/>
        </w:rPr>
        <w:t>и</w:t>
      </w:r>
      <w:r>
        <w:rPr>
          <w:b/>
          <w:szCs w:val="28"/>
          <w:lang w:val="uk-UA"/>
        </w:rPr>
        <w:t>зується високим рівнем летальності пацієнтів. Крім того, дане захворювання уражує переважно молодих чоловіків працездатного віку і часто супроводжується ро</w:t>
      </w:r>
      <w:r>
        <w:rPr>
          <w:b/>
          <w:szCs w:val="28"/>
          <w:lang w:val="uk-UA"/>
        </w:rPr>
        <w:t>з</w:t>
      </w:r>
      <w:r>
        <w:rPr>
          <w:b/>
          <w:szCs w:val="28"/>
          <w:lang w:val="uk-UA"/>
        </w:rPr>
        <w:t xml:space="preserve">витком ниркової недостатності, інвалідизацією хворих, що знижує якість їх життя та соціальну значущість </w:t>
      </w:r>
      <w:r>
        <w:rPr>
          <w:b/>
          <w:szCs w:val="28"/>
          <w:lang w:val="uk-UA"/>
        </w:rPr>
        <w:sym w:font="Symbol" w:char="F05B"/>
      </w:r>
      <w:r>
        <w:rPr>
          <w:b/>
          <w:szCs w:val="28"/>
          <w:lang w:val="uk-UA"/>
        </w:rPr>
        <w:fldChar w:fldCharType="begin"/>
      </w:r>
      <w:r>
        <w:rPr>
          <w:b/>
          <w:szCs w:val="28"/>
          <w:lang w:val="uk-UA"/>
        </w:rPr>
        <w:instrText xml:space="preserve"> REF _Ref161978245 \r \h </w:instrText>
      </w:r>
      <w:r>
        <w:rPr>
          <w:b/>
          <w:szCs w:val="28"/>
          <w:lang w:val="uk-UA"/>
        </w:rPr>
      </w:r>
      <w:r>
        <w:rPr>
          <w:b/>
          <w:szCs w:val="28"/>
          <w:lang w:val="uk-UA"/>
        </w:rPr>
        <w:instrText xml:space="preserve"> \* MERGEFORMAT </w:instrText>
      </w:r>
      <w:r>
        <w:rPr>
          <w:b/>
          <w:szCs w:val="28"/>
          <w:lang w:val="uk-UA"/>
        </w:rPr>
        <w:fldChar w:fldCharType="separate"/>
      </w:r>
      <w:r>
        <w:rPr>
          <w:b/>
          <w:szCs w:val="28"/>
          <w:lang w:val="uk-UA"/>
        </w:rPr>
        <w:t>85</w:t>
      </w:r>
      <w:r>
        <w:rPr>
          <w:b/>
          <w:szCs w:val="28"/>
          <w:lang w:val="uk-UA"/>
        </w:rPr>
        <w:fldChar w:fldCharType="end"/>
      </w:r>
      <w:r>
        <w:rPr>
          <w:b/>
          <w:szCs w:val="28"/>
          <w:lang w:val="uk-UA"/>
        </w:rPr>
        <w:t xml:space="preserve">, </w:t>
      </w:r>
      <w:r>
        <w:rPr>
          <w:b/>
          <w:szCs w:val="28"/>
          <w:lang w:val="uk-UA"/>
        </w:rPr>
        <w:fldChar w:fldCharType="begin"/>
      </w:r>
      <w:r>
        <w:rPr>
          <w:b/>
          <w:szCs w:val="28"/>
          <w:lang w:val="uk-UA"/>
        </w:rPr>
        <w:instrText xml:space="preserve"> REF _Ref161976674 \r \h </w:instrText>
      </w:r>
      <w:r>
        <w:rPr>
          <w:b/>
          <w:szCs w:val="28"/>
          <w:lang w:val="uk-UA"/>
        </w:rPr>
      </w:r>
      <w:r>
        <w:rPr>
          <w:b/>
          <w:szCs w:val="28"/>
          <w:lang w:val="uk-UA"/>
        </w:rPr>
        <w:instrText xml:space="preserve"> \* MERGEFORMAT </w:instrText>
      </w:r>
      <w:r>
        <w:rPr>
          <w:b/>
          <w:szCs w:val="28"/>
          <w:lang w:val="uk-UA"/>
        </w:rPr>
        <w:fldChar w:fldCharType="separate"/>
      </w:r>
      <w:r>
        <w:rPr>
          <w:b/>
          <w:szCs w:val="28"/>
          <w:lang w:val="uk-UA"/>
        </w:rPr>
        <w:t>90</w:t>
      </w:r>
      <w:r>
        <w:rPr>
          <w:b/>
          <w:szCs w:val="28"/>
          <w:lang w:val="uk-UA"/>
        </w:rPr>
        <w:fldChar w:fldCharType="end"/>
      </w:r>
      <w:r>
        <w:rPr>
          <w:b/>
          <w:szCs w:val="28"/>
          <w:lang w:val="uk-UA"/>
        </w:rPr>
        <w:t xml:space="preserve">, </w:t>
      </w:r>
      <w:r>
        <w:rPr>
          <w:b/>
          <w:szCs w:val="28"/>
          <w:lang w:val="uk-UA"/>
        </w:rPr>
        <w:fldChar w:fldCharType="begin"/>
      </w:r>
      <w:r>
        <w:rPr>
          <w:b/>
          <w:szCs w:val="28"/>
          <w:lang w:val="uk-UA"/>
        </w:rPr>
        <w:instrText xml:space="preserve"> REF _Ref161983145 \r \h </w:instrText>
      </w:r>
      <w:r>
        <w:rPr>
          <w:b/>
          <w:szCs w:val="28"/>
          <w:lang w:val="uk-UA"/>
        </w:rPr>
      </w:r>
      <w:r>
        <w:rPr>
          <w:b/>
          <w:szCs w:val="28"/>
          <w:lang w:val="uk-UA"/>
        </w:rPr>
        <w:instrText xml:space="preserve"> \* MERGEFORMAT </w:instrText>
      </w:r>
      <w:r>
        <w:rPr>
          <w:b/>
          <w:szCs w:val="28"/>
          <w:lang w:val="uk-UA"/>
        </w:rPr>
        <w:fldChar w:fldCharType="separate"/>
      </w:r>
      <w:r>
        <w:rPr>
          <w:b/>
          <w:szCs w:val="28"/>
          <w:lang w:val="uk-UA"/>
        </w:rPr>
        <w:t>110</w:t>
      </w:r>
      <w:r>
        <w:rPr>
          <w:b/>
          <w:szCs w:val="28"/>
          <w:lang w:val="uk-UA"/>
        </w:rPr>
        <w:fldChar w:fldCharType="end"/>
      </w:r>
      <w:r>
        <w:rPr>
          <w:b/>
          <w:szCs w:val="28"/>
          <w:lang w:val="uk-UA"/>
        </w:rPr>
        <w:sym w:font="Symbol" w:char="F05D"/>
      </w:r>
      <w:r>
        <w:rPr>
          <w:b/>
          <w:szCs w:val="28"/>
          <w:lang w:val="uk-UA"/>
        </w:rPr>
        <w:t>. При цьому, незважаючи на багат</w:t>
      </w:r>
      <w:r>
        <w:rPr>
          <w:b/>
          <w:szCs w:val="28"/>
          <w:lang w:val="uk-UA"/>
        </w:rPr>
        <w:t>о</w:t>
      </w:r>
      <w:r>
        <w:rPr>
          <w:b/>
          <w:szCs w:val="28"/>
          <w:lang w:val="uk-UA"/>
        </w:rPr>
        <w:t>гранність патогенезу гломерулонефритів, арсенал ефективних засобів їх пат</w:t>
      </w:r>
      <w:r>
        <w:rPr>
          <w:b/>
          <w:szCs w:val="28"/>
          <w:lang w:val="uk-UA"/>
        </w:rPr>
        <w:t>о</w:t>
      </w:r>
      <w:r>
        <w:rPr>
          <w:b/>
          <w:szCs w:val="28"/>
          <w:lang w:val="uk-UA"/>
        </w:rPr>
        <w:t>генетичної терапії дуже обмежений і основні зусилля клініцистів спрямовані наса</w:t>
      </w:r>
      <w:r>
        <w:rPr>
          <w:b/>
          <w:szCs w:val="28"/>
          <w:lang w:val="uk-UA"/>
        </w:rPr>
        <w:t>м</w:t>
      </w:r>
      <w:r>
        <w:rPr>
          <w:b/>
          <w:szCs w:val="28"/>
          <w:lang w:val="uk-UA"/>
        </w:rPr>
        <w:t>перед на гальмування темпів прогресування захворювання та віддалення розвитку ниркової недостатності</w:t>
      </w:r>
      <w:r>
        <w:rPr>
          <w:szCs w:val="28"/>
          <w:lang w:val="uk-UA"/>
        </w:rPr>
        <w:t xml:space="preserve"> </w:t>
      </w:r>
      <w:r>
        <w:rPr>
          <w:b/>
          <w:szCs w:val="28"/>
          <w:lang w:val="uk-UA"/>
        </w:rPr>
        <w:sym w:font="Symbol" w:char="F05B"/>
      </w:r>
      <w:r>
        <w:rPr>
          <w:b/>
          <w:szCs w:val="28"/>
          <w:lang w:val="uk-UA"/>
        </w:rPr>
        <w:fldChar w:fldCharType="begin"/>
      </w:r>
      <w:r>
        <w:rPr>
          <w:b/>
          <w:szCs w:val="28"/>
          <w:lang w:val="uk-UA"/>
        </w:rPr>
        <w:instrText xml:space="preserve"> REF _Ref161977932 \r \h </w:instrText>
      </w:r>
      <w:r>
        <w:rPr>
          <w:b/>
          <w:szCs w:val="28"/>
          <w:lang w:val="uk-UA"/>
        </w:rPr>
      </w:r>
      <w:r>
        <w:rPr>
          <w:b/>
          <w:szCs w:val="28"/>
          <w:lang w:val="uk-UA"/>
        </w:rPr>
        <w:instrText xml:space="preserve"> \* MERGEFORMAT </w:instrText>
      </w:r>
      <w:r>
        <w:rPr>
          <w:b/>
          <w:szCs w:val="28"/>
          <w:lang w:val="uk-UA"/>
        </w:rPr>
        <w:fldChar w:fldCharType="separate"/>
      </w:r>
      <w:r>
        <w:rPr>
          <w:b/>
          <w:szCs w:val="28"/>
          <w:lang w:val="uk-UA"/>
        </w:rPr>
        <w:t>18</w:t>
      </w:r>
      <w:r>
        <w:rPr>
          <w:b/>
          <w:szCs w:val="28"/>
          <w:lang w:val="uk-UA"/>
        </w:rPr>
        <w:fldChar w:fldCharType="end"/>
      </w:r>
      <w:r>
        <w:rPr>
          <w:b/>
          <w:szCs w:val="28"/>
          <w:lang w:val="uk-UA"/>
        </w:rPr>
        <w:t xml:space="preserve">, </w:t>
      </w:r>
      <w:r>
        <w:rPr>
          <w:b/>
          <w:szCs w:val="28"/>
          <w:lang w:val="uk-UA"/>
        </w:rPr>
        <w:fldChar w:fldCharType="begin"/>
      </w:r>
      <w:r>
        <w:rPr>
          <w:b/>
          <w:szCs w:val="28"/>
          <w:lang w:val="uk-UA"/>
        </w:rPr>
        <w:instrText xml:space="preserve"> REF _Ref161981098 \r \h </w:instrText>
      </w:r>
      <w:r>
        <w:rPr>
          <w:b/>
          <w:szCs w:val="28"/>
          <w:lang w:val="uk-UA"/>
        </w:rPr>
      </w:r>
      <w:r>
        <w:rPr>
          <w:b/>
          <w:szCs w:val="28"/>
          <w:lang w:val="uk-UA"/>
        </w:rPr>
        <w:instrText xml:space="preserve"> \* MERGEFORMAT </w:instrText>
      </w:r>
      <w:r>
        <w:rPr>
          <w:b/>
          <w:szCs w:val="28"/>
          <w:lang w:val="uk-UA"/>
        </w:rPr>
        <w:fldChar w:fldCharType="separate"/>
      </w:r>
      <w:r>
        <w:rPr>
          <w:b/>
          <w:szCs w:val="28"/>
          <w:lang w:val="uk-UA"/>
        </w:rPr>
        <w:t>105</w:t>
      </w:r>
      <w:r>
        <w:rPr>
          <w:b/>
          <w:szCs w:val="28"/>
          <w:lang w:val="uk-UA"/>
        </w:rPr>
        <w:fldChar w:fldCharType="end"/>
      </w:r>
      <w:r>
        <w:rPr>
          <w:b/>
          <w:szCs w:val="28"/>
          <w:lang w:val="uk-UA"/>
        </w:rPr>
        <w:t xml:space="preserve">, </w:t>
      </w:r>
      <w:r>
        <w:rPr>
          <w:b/>
          <w:szCs w:val="28"/>
          <w:lang w:val="uk-UA"/>
        </w:rPr>
        <w:fldChar w:fldCharType="begin"/>
      </w:r>
      <w:r>
        <w:rPr>
          <w:b/>
          <w:szCs w:val="28"/>
          <w:lang w:val="uk-UA"/>
        </w:rPr>
        <w:instrText xml:space="preserve"> REF _Ref161981401 \r \h </w:instrText>
      </w:r>
      <w:r>
        <w:rPr>
          <w:b/>
          <w:szCs w:val="28"/>
          <w:lang w:val="uk-UA"/>
        </w:rPr>
      </w:r>
      <w:r>
        <w:rPr>
          <w:b/>
          <w:szCs w:val="28"/>
          <w:lang w:val="uk-UA"/>
        </w:rPr>
        <w:instrText xml:space="preserve"> \* MERGEFORMAT </w:instrText>
      </w:r>
      <w:r>
        <w:rPr>
          <w:b/>
          <w:szCs w:val="28"/>
          <w:lang w:val="uk-UA"/>
        </w:rPr>
        <w:fldChar w:fldCharType="separate"/>
      </w:r>
      <w:r>
        <w:rPr>
          <w:b/>
          <w:szCs w:val="28"/>
          <w:lang w:val="uk-UA"/>
        </w:rPr>
        <w:t>106</w:t>
      </w:r>
      <w:r>
        <w:rPr>
          <w:b/>
          <w:szCs w:val="28"/>
          <w:lang w:val="uk-UA"/>
        </w:rPr>
        <w:fldChar w:fldCharType="end"/>
      </w:r>
      <w:r>
        <w:rPr>
          <w:b/>
          <w:szCs w:val="28"/>
          <w:lang w:val="uk-UA"/>
        </w:rPr>
        <w:sym w:font="Symbol" w:char="F05D"/>
      </w:r>
      <w:r>
        <w:rPr>
          <w:b/>
          <w:szCs w:val="28"/>
          <w:lang w:val="uk-UA"/>
        </w:rPr>
        <w:t>. Тому створення нових препар</w:t>
      </w:r>
      <w:r>
        <w:rPr>
          <w:b/>
          <w:szCs w:val="28"/>
          <w:lang w:val="uk-UA"/>
        </w:rPr>
        <w:t>а</w:t>
      </w:r>
      <w:r>
        <w:rPr>
          <w:b/>
          <w:szCs w:val="28"/>
          <w:lang w:val="uk-UA"/>
        </w:rPr>
        <w:t>тів з комплексною дією для лікування пацієнтів даного профілю є актуальним завданням сучасної експериментальної та клінічної фарм</w:t>
      </w:r>
      <w:r>
        <w:rPr>
          <w:b/>
          <w:szCs w:val="28"/>
          <w:lang w:val="uk-UA"/>
        </w:rPr>
        <w:t>а</w:t>
      </w:r>
      <w:r>
        <w:rPr>
          <w:b/>
          <w:szCs w:val="28"/>
          <w:lang w:val="uk-UA"/>
        </w:rPr>
        <w:t>кології.</w:t>
      </w:r>
    </w:p>
    <w:p w:rsidR="00E80AFC" w:rsidRPr="00E80AFC" w:rsidRDefault="00E80AFC" w:rsidP="00E80AFC">
      <w:pPr>
        <w:widowControl w:val="0"/>
        <w:spacing w:line="360" w:lineRule="auto"/>
        <w:ind w:firstLine="720"/>
        <w:jc w:val="both"/>
        <w:rPr>
          <w:sz w:val="28"/>
          <w:szCs w:val="28"/>
          <w:lang w:val="uk-UA"/>
        </w:rPr>
      </w:pPr>
      <w:r w:rsidRPr="00E80AFC">
        <w:rPr>
          <w:sz w:val="28"/>
          <w:szCs w:val="28"/>
          <w:lang w:val="uk-UA"/>
        </w:rPr>
        <w:t>Все більше уваги вчених у терапії хворих даної групи приділяється не</w:t>
      </w:r>
      <w:r w:rsidRPr="00E80AFC">
        <w:rPr>
          <w:sz w:val="28"/>
          <w:szCs w:val="28"/>
          <w:lang w:val="uk-UA"/>
        </w:rPr>
        <w:t>і</w:t>
      </w:r>
      <w:r w:rsidRPr="00E80AFC">
        <w:rPr>
          <w:sz w:val="28"/>
          <w:szCs w:val="28"/>
          <w:lang w:val="uk-UA"/>
        </w:rPr>
        <w:t xml:space="preserve">мунним механізмам прогресування патології: стану гломерулярної базальної мембрани та відновленню її структурно-функціональної цілісності. Детальний аналіз наукових досліджень свідчить, що це можливо під впливом аміноцукру глюкозаміну, який міститься у великій кількості у нирковій тканині </w:t>
      </w:r>
      <w:r>
        <w:rPr>
          <w:sz w:val="28"/>
          <w:szCs w:val="28"/>
        </w:rPr>
        <w:sym w:font="Symbol" w:char="F05B"/>
      </w:r>
      <w:r>
        <w:rPr>
          <w:sz w:val="28"/>
          <w:szCs w:val="28"/>
        </w:rPr>
        <w:fldChar w:fldCharType="begin"/>
      </w:r>
      <w:r w:rsidRPr="00E80AFC">
        <w:rPr>
          <w:sz w:val="28"/>
          <w:szCs w:val="28"/>
          <w:lang w:val="uk-UA"/>
        </w:rPr>
        <w:instrText xml:space="preserve"> </w:instrText>
      </w:r>
      <w:r>
        <w:rPr>
          <w:sz w:val="28"/>
          <w:szCs w:val="28"/>
        </w:rPr>
        <w:instrText>REF</w:instrText>
      </w:r>
      <w:r w:rsidRPr="00E80AFC">
        <w:rPr>
          <w:sz w:val="28"/>
          <w:szCs w:val="28"/>
          <w:lang w:val="uk-UA"/>
        </w:rPr>
        <w:instrText xml:space="preserve"> _</w:instrText>
      </w:r>
      <w:r>
        <w:rPr>
          <w:sz w:val="28"/>
          <w:szCs w:val="28"/>
        </w:rPr>
        <w:instrText>Ref</w:instrText>
      </w:r>
      <w:r w:rsidRPr="00E80AFC">
        <w:rPr>
          <w:sz w:val="28"/>
          <w:szCs w:val="28"/>
          <w:lang w:val="uk-UA"/>
        </w:rPr>
        <w:instrText>161857576 \</w:instrText>
      </w:r>
      <w:r>
        <w:rPr>
          <w:sz w:val="28"/>
          <w:szCs w:val="28"/>
        </w:rPr>
        <w:instrText>r</w:instrText>
      </w:r>
      <w:r w:rsidRPr="00E80AFC">
        <w:rPr>
          <w:sz w:val="28"/>
          <w:szCs w:val="28"/>
          <w:lang w:val="uk-UA"/>
        </w:rPr>
        <w:instrText xml:space="preserve"> \</w:instrText>
      </w:r>
      <w:r>
        <w:rPr>
          <w:sz w:val="28"/>
          <w:szCs w:val="28"/>
        </w:rPr>
        <w:instrText>h</w:instrText>
      </w:r>
      <w:r w:rsidRPr="00E80AFC">
        <w:rPr>
          <w:sz w:val="28"/>
          <w:szCs w:val="28"/>
          <w:lang w:val="uk-UA"/>
        </w:rPr>
        <w:instrText xml:space="preserve"> </w:instrText>
      </w:r>
      <w:r>
        <w:rPr>
          <w:sz w:val="28"/>
          <w:szCs w:val="28"/>
        </w:rPr>
      </w:r>
      <w:r w:rsidRPr="00E80AFC">
        <w:rPr>
          <w:sz w:val="28"/>
          <w:szCs w:val="28"/>
          <w:lang w:val="uk-UA"/>
        </w:rPr>
        <w:instrText xml:space="preserve"> \* </w:instrText>
      </w:r>
      <w:r>
        <w:rPr>
          <w:sz w:val="28"/>
          <w:szCs w:val="28"/>
        </w:rPr>
        <w:instrText>MERGEFORMAT</w:instrText>
      </w:r>
      <w:r w:rsidRPr="00E80AFC">
        <w:rPr>
          <w:sz w:val="28"/>
          <w:szCs w:val="28"/>
          <w:lang w:val="uk-UA"/>
        </w:rPr>
        <w:instrText xml:space="preserve"> </w:instrText>
      </w:r>
      <w:r>
        <w:rPr>
          <w:sz w:val="28"/>
          <w:szCs w:val="28"/>
        </w:rPr>
        <w:fldChar w:fldCharType="separate"/>
      </w:r>
      <w:r w:rsidRPr="00E80AFC">
        <w:rPr>
          <w:sz w:val="28"/>
          <w:szCs w:val="28"/>
          <w:lang w:val="uk-UA"/>
        </w:rPr>
        <w:t>27</w:t>
      </w:r>
      <w:r>
        <w:rPr>
          <w:sz w:val="28"/>
          <w:szCs w:val="28"/>
        </w:rPr>
        <w:fldChar w:fldCharType="end"/>
      </w:r>
      <w:r>
        <w:rPr>
          <w:sz w:val="28"/>
          <w:szCs w:val="28"/>
        </w:rPr>
        <w:sym w:font="Symbol" w:char="F05D"/>
      </w:r>
      <w:r w:rsidRPr="00E80AFC">
        <w:rPr>
          <w:sz w:val="28"/>
          <w:szCs w:val="28"/>
          <w:lang w:val="uk-UA"/>
        </w:rPr>
        <w:t>, вх</w:t>
      </w:r>
      <w:r w:rsidRPr="00E80AFC">
        <w:rPr>
          <w:sz w:val="28"/>
          <w:szCs w:val="28"/>
          <w:lang w:val="uk-UA"/>
        </w:rPr>
        <w:t>о</w:t>
      </w:r>
      <w:r w:rsidRPr="00E80AFC">
        <w:rPr>
          <w:sz w:val="28"/>
          <w:szCs w:val="28"/>
          <w:lang w:val="uk-UA"/>
        </w:rPr>
        <w:t>дить у складі глікозаміногліканів до структури базальних мембран та виконує ряд важливих фізіологічних фун</w:t>
      </w:r>
      <w:r w:rsidRPr="00E80AFC">
        <w:rPr>
          <w:sz w:val="28"/>
          <w:szCs w:val="28"/>
          <w:lang w:val="uk-UA"/>
        </w:rPr>
        <w:t>к</w:t>
      </w:r>
      <w:r w:rsidRPr="00E80AFC">
        <w:rPr>
          <w:sz w:val="28"/>
          <w:szCs w:val="28"/>
          <w:lang w:val="uk-UA"/>
        </w:rPr>
        <w:t xml:space="preserve">цій у нирках </w:t>
      </w:r>
      <w:r>
        <w:rPr>
          <w:sz w:val="28"/>
          <w:szCs w:val="28"/>
        </w:rPr>
        <w:sym w:font="Symbol" w:char="F05B"/>
      </w:r>
      <w:r>
        <w:rPr>
          <w:sz w:val="28"/>
          <w:szCs w:val="28"/>
        </w:rPr>
        <w:fldChar w:fldCharType="begin"/>
      </w:r>
      <w:r w:rsidRPr="00E80AFC">
        <w:rPr>
          <w:sz w:val="28"/>
          <w:szCs w:val="28"/>
          <w:lang w:val="uk-UA"/>
        </w:rPr>
        <w:instrText xml:space="preserve"> </w:instrText>
      </w:r>
      <w:r>
        <w:rPr>
          <w:sz w:val="28"/>
          <w:szCs w:val="28"/>
        </w:rPr>
        <w:instrText>REF</w:instrText>
      </w:r>
      <w:r w:rsidRPr="00E80AFC">
        <w:rPr>
          <w:sz w:val="28"/>
          <w:szCs w:val="28"/>
          <w:lang w:val="uk-UA"/>
        </w:rPr>
        <w:instrText xml:space="preserve"> _</w:instrText>
      </w:r>
      <w:r>
        <w:rPr>
          <w:sz w:val="28"/>
          <w:szCs w:val="28"/>
        </w:rPr>
        <w:instrText>Ref</w:instrText>
      </w:r>
      <w:r w:rsidRPr="00E80AFC">
        <w:rPr>
          <w:sz w:val="28"/>
          <w:szCs w:val="28"/>
          <w:lang w:val="uk-UA"/>
        </w:rPr>
        <w:instrText>161721361 \</w:instrText>
      </w:r>
      <w:r>
        <w:rPr>
          <w:sz w:val="28"/>
          <w:szCs w:val="28"/>
        </w:rPr>
        <w:instrText>r</w:instrText>
      </w:r>
      <w:r w:rsidRPr="00E80AFC">
        <w:rPr>
          <w:sz w:val="28"/>
          <w:szCs w:val="28"/>
          <w:lang w:val="uk-UA"/>
        </w:rPr>
        <w:instrText xml:space="preserve"> \</w:instrText>
      </w:r>
      <w:r>
        <w:rPr>
          <w:sz w:val="28"/>
          <w:szCs w:val="28"/>
        </w:rPr>
        <w:instrText>h</w:instrText>
      </w:r>
      <w:r w:rsidRPr="00E80AFC">
        <w:rPr>
          <w:sz w:val="28"/>
          <w:szCs w:val="28"/>
          <w:lang w:val="uk-UA"/>
        </w:rPr>
        <w:instrText xml:space="preserve"> </w:instrText>
      </w:r>
      <w:r>
        <w:rPr>
          <w:sz w:val="28"/>
          <w:szCs w:val="28"/>
        </w:rPr>
      </w:r>
      <w:r w:rsidRPr="00E80AFC">
        <w:rPr>
          <w:sz w:val="28"/>
          <w:szCs w:val="28"/>
          <w:lang w:val="uk-UA"/>
        </w:rPr>
        <w:instrText xml:space="preserve"> \* </w:instrText>
      </w:r>
      <w:r>
        <w:rPr>
          <w:sz w:val="28"/>
          <w:szCs w:val="28"/>
        </w:rPr>
        <w:instrText>MERGEFORMAT</w:instrText>
      </w:r>
      <w:r w:rsidRPr="00E80AFC">
        <w:rPr>
          <w:sz w:val="28"/>
          <w:szCs w:val="28"/>
          <w:lang w:val="uk-UA"/>
        </w:rPr>
        <w:instrText xml:space="preserve"> </w:instrText>
      </w:r>
      <w:r>
        <w:rPr>
          <w:sz w:val="28"/>
          <w:szCs w:val="28"/>
        </w:rPr>
        <w:fldChar w:fldCharType="separate"/>
      </w:r>
      <w:r w:rsidRPr="00E80AFC">
        <w:rPr>
          <w:sz w:val="28"/>
          <w:szCs w:val="28"/>
          <w:lang w:val="uk-UA"/>
        </w:rPr>
        <w:t>130</w:t>
      </w:r>
      <w:r>
        <w:rPr>
          <w:sz w:val="28"/>
          <w:szCs w:val="28"/>
        </w:rPr>
        <w:fldChar w:fldCharType="end"/>
      </w:r>
      <w:r w:rsidRPr="00E80AFC">
        <w:rPr>
          <w:sz w:val="28"/>
          <w:szCs w:val="28"/>
          <w:lang w:val="uk-UA"/>
        </w:rPr>
        <w:t xml:space="preserve">, </w:t>
      </w:r>
      <w:r>
        <w:rPr>
          <w:sz w:val="28"/>
          <w:szCs w:val="28"/>
        </w:rPr>
        <w:fldChar w:fldCharType="begin"/>
      </w:r>
      <w:r w:rsidRPr="00E80AFC">
        <w:rPr>
          <w:sz w:val="28"/>
          <w:szCs w:val="28"/>
          <w:lang w:val="uk-UA"/>
        </w:rPr>
        <w:instrText xml:space="preserve"> </w:instrText>
      </w:r>
      <w:r>
        <w:rPr>
          <w:sz w:val="28"/>
          <w:szCs w:val="28"/>
        </w:rPr>
        <w:instrText>REF</w:instrText>
      </w:r>
      <w:r w:rsidRPr="00E80AFC">
        <w:rPr>
          <w:sz w:val="28"/>
          <w:szCs w:val="28"/>
          <w:lang w:val="uk-UA"/>
        </w:rPr>
        <w:instrText xml:space="preserve"> _</w:instrText>
      </w:r>
      <w:r>
        <w:rPr>
          <w:sz w:val="28"/>
          <w:szCs w:val="28"/>
        </w:rPr>
        <w:instrText>Ref</w:instrText>
      </w:r>
      <w:r w:rsidRPr="00E80AFC">
        <w:rPr>
          <w:sz w:val="28"/>
          <w:szCs w:val="28"/>
          <w:lang w:val="uk-UA"/>
        </w:rPr>
        <w:instrText>161989647 \</w:instrText>
      </w:r>
      <w:r>
        <w:rPr>
          <w:sz w:val="28"/>
          <w:szCs w:val="28"/>
        </w:rPr>
        <w:instrText>r</w:instrText>
      </w:r>
      <w:r w:rsidRPr="00E80AFC">
        <w:rPr>
          <w:sz w:val="28"/>
          <w:szCs w:val="28"/>
          <w:lang w:val="uk-UA"/>
        </w:rPr>
        <w:instrText xml:space="preserve"> \</w:instrText>
      </w:r>
      <w:r>
        <w:rPr>
          <w:sz w:val="28"/>
          <w:szCs w:val="28"/>
        </w:rPr>
        <w:instrText>h</w:instrText>
      </w:r>
      <w:r w:rsidRPr="00E80AFC">
        <w:rPr>
          <w:sz w:val="28"/>
          <w:szCs w:val="28"/>
          <w:lang w:val="uk-UA"/>
        </w:rPr>
        <w:instrText xml:space="preserve"> </w:instrText>
      </w:r>
      <w:r>
        <w:rPr>
          <w:sz w:val="28"/>
          <w:szCs w:val="28"/>
        </w:rPr>
      </w:r>
      <w:r w:rsidRPr="00E80AFC">
        <w:rPr>
          <w:sz w:val="28"/>
          <w:szCs w:val="28"/>
          <w:lang w:val="uk-UA"/>
        </w:rPr>
        <w:instrText xml:space="preserve"> \* </w:instrText>
      </w:r>
      <w:r>
        <w:rPr>
          <w:sz w:val="28"/>
          <w:szCs w:val="28"/>
        </w:rPr>
        <w:instrText>MERGEFORMAT</w:instrText>
      </w:r>
      <w:r w:rsidRPr="00E80AFC">
        <w:rPr>
          <w:sz w:val="28"/>
          <w:szCs w:val="28"/>
          <w:lang w:val="uk-UA"/>
        </w:rPr>
        <w:instrText xml:space="preserve"> </w:instrText>
      </w:r>
      <w:r>
        <w:rPr>
          <w:sz w:val="28"/>
          <w:szCs w:val="28"/>
        </w:rPr>
        <w:fldChar w:fldCharType="separate"/>
      </w:r>
      <w:r w:rsidRPr="00E80AFC">
        <w:rPr>
          <w:sz w:val="28"/>
          <w:szCs w:val="28"/>
          <w:lang w:val="uk-UA"/>
        </w:rPr>
        <w:t>151</w:t>
      </w:r>
      <w:r>
        <w:rPr>
          <w:sz w:val="28"/>
          <w:szCs w:val="28"/>
        </w:rPr>
        <w:fldChar w:fldCharType="end"/>
      </w:r>
      <w:r w:rsidRPr="00E80AFC">
        <w:rPr>
          <w:sz w:val="28"/>
          <w:szCs w:val="28"/>
          <w:lang w:val="uk-UA"/>
        </w:rPr>
        <w:t xml:space="preserve">, </w:t>
      </w:r>
      <w:r>
        <w:rPr>
          <w:sz w:val="28"/>
          <w:szCs w:val="28"/>
        </w:rPr>
        <w:fldChar w:fldCharType="begin"/>
      </w:r>
      <w:r w:rsidRPr="00E80AFC">
        <w:rPr>
          <w:sz w:val="28"/>
          <w:szCs w:val="28"/>
          <w:lang w:val="uk-UA"/>
        </w:rPr>
        <w:instrText xml:space="preserve"> </w:instrText>
      </w:r>
      <w:r>
        <w:rPr>
          <w:sz w:val="28"/>
          <w:szCs w:val="28"/>
        </w:rPr>
        <w:instrText>REF</w:instrText>
      </w:r>
      <w:r w:rsidRPr="00E80AFC">
        <w:rPr>
          <w:sz w:val="28"/>
          <w:szCs w:val="28"/>
          <w:lang w:val="uk-UA"/>
        </w:rPr>
        <w:instrText xml:space="preserve"> _</w:instrText>
      </w:r>
      <w:r>
        <w:rPr>
          <w:sz w:val="28"/>
          <w:szCs w:val="28"/>
        </w:rPr>
        <w:instrText>Ref</w:instrText>
      </w:r>
      <w:r w:rsidRPr="00E80AFC">
        <w:rPr>
          <w:sz w:val="28"/>
          <w:szCs w:val="28"/>
          <w:lang w:val="uk-UA"/>
        </w:rPr>
        <w:instrText>161992482 \</w:instrText>
      </w:r>
      <w:r>
        <w:rPr>
          <w:sz w:val="28"/>
          <w:szCs w:val="28"/>
        </w:rPr>
        <w:instrText>r</w:instrText>
      </w:r>
      <w:r w:rsidRPr="00E80AFC">
        <w:rPr>
          <w:sz w:val="28"/>
          <w:szCs w:val="28"/>
          <w:lang w:val="uk-UA"/>
        </w:rPr>
        <w:instrText xml:space="preserve"> \</w:instrText>
      </w:r>
      <w:r>
        <w:rPr>
          <w:sz w:val="28"/>
          <w:szCs w:val="28"/>
        </w:rPr>
        <w:instrText>h</w:instrText>
      </w:r>
      <w:r w:rsidRPr="00E80AFC">
        <w:rPr>
          <w:sz w:val="28"/>
          <w:szCs w:val="28"/>
          <w:lang w:val="uk-UA"/>
        </w:rPr>
        <w:instrText xml:space="preserve"> </w:instrText>
      </w:r>
      <w:r>
        <w:rPr>
          <w:sz w:val="28"/>
          <w:szCs w:val="28"/>
        </w:rPr>
      </w:r>
      <w:r w:rsidRPr="00E80AFC">
        <w:rPr>
          <w:sz w:val="28"/>
          <w:szCs w:val="28"/>
          <w:lang w:val="uk-UA"/>
        </w:rPr>
        <w:instrText xml:space="preserve"> \* </w:instrText>
      </w:r>
      <w:r>
        <w:rPr>
          <w:sz w:val="28"/>
          <w:szCs w:val="28"/>
        </w:rPr>
        <w:instrText>MERGEFORMAT</w:instrText>
      </w:r>
      <w:r w:rsidRPr="00E80AFC">
        <w:rPr>
          <w:sz w:val="28"/>
          <w:szCs w:val="28"/>
          <w:lang w:val="uk-UA"/>
        </w:rPr>
        <w:instrText xml:space="preserve"> </w:instrText>
      </w:r>
      <w:r>
        <w:rPr>
          <w:sz w:val="28"/>
          <w:szCs w:val="28"/>
        </w:rPr>
        <w:fldChar w:fldCharType="separate"/>
      </w:r>
      <w:r w:rsidRPr="00E80AFC">
        <w:rPr>
          <w:sz w:val="28"/>
          <w:szCs w:val="28"/>
          <w:lang w:val="uk-UA"/>
        </w:rPr>
        <w:t>209</w:t>
      </w:r>
      <w:r>
        <w:rPr>
          <w:sz w:val="28"/>
          <w:szCs w:val="28"/>
        </w:rPr>
        <w:fldChar w:fldCharType="end"/>
      </w:r>
      <w:r w:rsidRPr="00E80AFC">
        <w:rPr>
          <w:sz w:val="28"/>
          <w:szCs w:val="28"/>
          <w:lang w:val="uk-UA"/>
        </w:rPr>
        <w:t xml:space="preserve">, </w:t>
      </w:r>
      <w:r>
        <w:rPr>
          <w:sz w:val="28"/>
          <w:szCs w:val="28"/>
        </w:rPr>
        <w:fldChar w:fldCharType="begin"/>
      </w:r>
      <w:r w:rsidRPr="00E80AFC">
        <w:rPr>
          <w:sz w:val="28"/>
          <w:szCs w:val="28"/>
          <w:lang w:val="uk-UA"/>
        </w:rPr>
        <w:instrText xml:space="preserve"> </w:instrText>
      </w:r>
      <w:r>
        <w:rPr>
          <w:sz w:val="28"/>
          <w:szCs w:val="28"/>
        </w:rPr>
        <w:instrText>REF</w:instrText>
      </w:r>
      <w:r w:rsidRPr="00E80AFC">
        <w:rPr>
          <w:sz w:val="28"/>
          <w:szCs w:val="28"/>
          <w:lang w:val="uk-UA"/>
        </w:rPr>
        <w:instrText xml:space="preserve"> _</w:instrText>
      </w:r>
      <w:r>
        <w:rPr>
          <w:sz w:val="28"/>
          <w:szCs w:val="28"/>
        </w:rPr>
        <w:instrText>Ref</w:instrText>
      </w:r>
      <w:r w:rsidRPr="00E80AFC">
        <w:rPr>
          <w:sz w:val="28"/>
          <w:szCs w:val="28"/>
          <w:lang w:val="uk-UA"/>
        </w:rPr>
        <w:instrText>161989305 \</w:instrText>
      </w:r>
      <w:r>
        <w:rPr>
          <w:sz w:val="28"/>
          <w:szCs w:val="28"/>
        </w:rPr>
        <w:instrText>r</w:instrText>
      </w:r>
      <w:r w:rsidRPr="00E80AFC">
        <w:rPr>
          <w:sz w:val="28"/>
          <w:szCs w:val="28"/>
          <w:lang w:val="uk-UA"/>
        </w:rPr>
        <w:instrText xml:space="preserve"> \</w:instrText>
      </w:r>
      <w:r>
        <w:rPr>
          <w:sz w:val="28"/>
          <w:szCs w:val="28"/>
        </w:rPr>
        <w:instrText>h</w:instrText>
      </w:r>
      <w:r w:rsidRPr="00E80AFC">
        <w:rPr>
          <w:sz w:val="28"/>
          <w:szCs w:val="28"/>
          <w:lang w:val="uk-UA"/>
        </w:rPr>
        <w:instrText xml:space="preserve"> </w:instrText>
      </w:r>
      <w:r>
        <w:rPr>
          <w:sz w:val="28"/>
          <w:szCs w:val="28"/>
        </w:rPr>
      </w:r>
      <w:r w:rsidRPr="00E80AFC">
        <w:rPr>
          <w:sz w:val="28"/>
          <w:szCs w:val="28"/>
          <w:lang w:val="uk-UA"/>
        </w:rPr>
        <w:instrText xml:space="preserve"> \* </w:instrText>
      </w:r>
      <w:r>
        <w:rPr>
          <w:sz w:val="28"/>
          <w:szCs w:val="28"/>
        </w:rPr>
        <w:instrText>MERGEFORMAT</w:instrText>
      </w:r>
      <w:r w:rsidRPr="00E80AFC">
        <w:rPr>
          <w:sz w:val="28"/>
          <w:szCs w:val="28"/>
          <w:lang w:val="uk-UA"/>
        </w:rPr>
        <w:instrText xml:space="preserve"> </w:instrText>
      </w:r>
      <w:r>
        <w:rPr>
          <w:sz w:val="28"/>
          <w:szCs w:val="28"/>
        </w:rPr>
        <w:fldChar w:fldCharType="separate"/>
      </w:r>
      <w:r w:rsidRPr="00E80AFC">
        <w:rPr>
          <w:sz w:val="28"/>
          <w:szCs w:val="28"/>
          <w:lang w:val="uk-UA"/>
        </w:rPr>
        <w:t>210</w:t>
      </w:r>
      <w:r>
        <w:rPr>
          <w:sz w:val="28"/>
          <w:szCs w:val="28"/>
        </w:rPr>
        <w:fldChar w:fldCharType="end"/>
      </w:r>
      <w:r>
        <w:rPr>
          <w:sz w:val="28"/>
          <w:szCs w:val="28"/>
        </w:rPr>
        <w:sym w:font="Symbol" w:char="F05D"/>
      </w:r>
      <w:r w:rsidRPr="00E80AFC">
        <w:rPr>
          <w:sz w:val="28"/>
          <w:szCs w:val="28"/>
          <w:lang w:val="uk-UA"/>
        </w:rPr>
        <w:t xml:space="preserve">. </w:t>
      </w:r>
    </w:p>
    <w:p w:rsidR="00E80AFC" w:rsidRDefault="00E80AFC" w:rsidP="00E80AFC">
      <w:pPr>
        <w:widowControl w:val="0"/>
        <w:spacing w:line="360" w:lineRule="auto"/>
        <w:ind w:firstLine="720"/>
        <w:jc w:val="both"/>
        <w:rPr>
          <w:spacing w:val="-2"/>
          <w:sz w:val="28"/>
          <w:szCs w:val="28"/>
        </w:rPr>
      </w:pPr>
      <w:r>
        <w:rPr>
          <w:spacing w:val="-2"/>
          <w:sz w:val="28"/>
          <w:szCs w:val="28"/>
        </w:rPr>
        <w:t>В Національному фармацевтичному університеті (м. Харків) ведеться а</w:t>
      </w:r>
      <w:r>
        <w:rPr>
          <w:spacing w:val="-2"/>
          <w:sz w:val="28"/>
          <w:szCs w:val="28"/>
        </w:rPr>
        <w:t>к</w:t>
      </w:r>
      <w:r>
        <w:rPr>
          <w:spacing w:val="-2"/>
          <w:sz w:val="28"/>
          <w:szCs w:val="28"/>
        </w:rPr>
        <w:t xml:space="preserve">тивна науково-дослідна робота </w:t>
      </w:r>
      <w:proofErr w:type="gramStart"/>
      <w:r>
        <w:rPr>
          <w:spacing w:val="-2"/>
          <w:sz w:val="28"/>
          <w:szCs w:val="28"/>
        </w:rPr>
        <w:t>по</w:t>
      </w:r>
      <w:proofErr w:type="gramEnd"/>
      <w:r>
        <w:rPr>
          <w:spacing w:val="-2"/>
          <w:sz w:val="28"/>
          <w:szCs w:val="28"/>
        </w:rPr>
        <w:t xml:space="preserve"> </w:t>
      </w:r>
      <w:proofErr w:type="gramStart"/>
      <w:r>
        <w:rPr>
          <w:spacing w:val="-2"/>
          <w:sz w:val="28"/>
          <w:szCs w:val="28"/>
        </w:rPr>
        <w:t>фармаколог</w:t>
      </w:r>
      <w:proofErr w:type="gramEnd"/>
      <w:r>
        <w:rPr>
          <w:spacing w:val="-2"/>
          <w:sz w:val="28"/>
          <w:szCs w:val="28"/>
        </w:rPr>
        <w:t xml:space="preserve">ічному вивченню аміноцукру 2-D-(+)-глюкозаміну та його похідних. В ході </w:t>
      </w:r>
      <w:proofErr w:type="gramStart"/>
      <w:r>
        <w:rPr>
          <w:spacing w:val="-2"/>
          <w:sz w:val="28"/>
          <w:szCs w:val="28"/>
        </w:rPr>
        <w:t>досл</w:t>
      </w:r>
      <w:proofErr w:type="gramEnd"/>
      <w:r>
        <w:rPr>
          <w:spacing w:val="-2"/>
          <w:sz w:val="28"/>
          <w:szCs w:val="28"/>
        </w:rPr>
        <w:t>іджень було визначено, що глюк</w:t>
      </w:r>
      <w:r>
        <w:rPr>
          <w:spacing w:val="-2"/>
          <w:sz w:val="28"/>
          <w:szCs w:val="28"/>
        </w:rPr>
        <w:t>о</w:t>
      </w:r>
      <w:r>
        <w:rPr>
          <w:spacing w:val="-2"/>
          <w:sz w:val="28"/>
          <w:szCs w:val="28"/>
        </w:rPr>
        <w:t>заміну гідрохлорид проявляє широкий спектр фармакологічної активно</w:t>
      </w:r>
      <w:r>
        <w:rPr>
          <w:spacing w:val="-2"/>
          <w:sz w:val="28"/>
          <w:szCs w:val="28"/>
        </w:rPr>
        <w:t>с</w:t>
      </w:r>
      <w:r>
        <w:rPr>
          <w:spacing w:val="-2"/>
          <w:sz w:val="28"/>
          <w:szCs w:val="28"/>
        </w:rPr>
        <w:t>ті, а саме мембранопротекторний, антиоксидантний, протизапальний, репаративний, геп</w:t>
      </w:r>
      <w:r>
        <w:rPr>
          <w:spacing w:val="-2"/>
          <w:sz w:val="28"/>
          <w:szCs w:val="28"/>
        </w:rPr>
        <w:t>а</w:t>
      </w:r>
      <w:r>
        <w:rPr>
          <w:spacing w:val="-2"/>
          <w:sz w:val="28"/>
          <w:szCs w:val="28"/>
        </w:rPr>
        <w:t>то-, кардіо- та хондропротекторний ефекти [</w:t>
      </w:r>
      <w:r>
        <w:rPr>
          <w:spacing w:val="-2"/>
          <w:sz w:val="28"/>
          <w:szCs w:val="28"/>
        </w:rPr>
        <w:fldChar w:fldCharType="begin"/>
      </w:r>
      <w:r>
        <w:rPr>
          <w:spacing w:val="-2"/>
          <w:sz w:val="28"/>
          <w:szCs w:val="28"/>
        </w:rPr>
        <w:instrText xml:space="preserve"> REF _Ref161407892 \r \h </w:instrText>
      </w:r>
      <w:r>
        <w:rPr>
          <w:spacing w:val="-2"/>
          <w:sz w:val="28"/>
          <w:szCs w:val="28"/>
        </w:rPr>
      </w:r>
      <w:r>
        <w:rPr>
          <w:spacing w:val="-2"/>
          <w:sz w:val="28"/>
          <w:szCs w:val="28"/>
        </w:rPr>
        <w:instrText xml:space="preserve"> \* MERGEFORMAT </w:instrText>
      </w:r>
      <w:r>
        <w:rPr>
          <w:spacing w:val="-2"/>
          <w:sz w:val="28"/>
          <w:szCs w:val="28"/>
        </w:rPr>
        <w:fldChar w:fldCharType="separate"/>
      </w:r>
      <w:r>
        <w:rPr>
          <w:spacing w:val="-2"/>
          <w:sz w:val="28"/>
          <w:szCs w:val="28"/>
        </w:rPr>
        <w:t>23</w:t>
      </w:r>
      <w:r>
        <w:rPr>
          <w:spacing w:val="-2"/>
          <w:sz w:val="28"/>
          <w:szCs w:val="28"/>
        </w:rPr>
        <w:fldChar w:fldCharType="end"/>
      </w:r>
      <w:r>
        <w:rPr>
          <w:spacing w:val="-2"/>
          <w:sz w:val="28"/>
          <w:szCs w:val="28"/>
        </w:rPr>
        <w:t xml:space="preserve">, </w:t>
      </w:r>
      <w:r>
        <w:rPr>
          <w:spacing w:val="-2"/>
          <w:sz w:val="28"/>
          <w:szCs w:val="28"/>
        </w:rPr>
        <w:fldChar w:fldCharType="begin"/>
      </w:r>
      <w:r>
        <w:rPr>
          <w:spacing w:val="-2"/>
          <w:sz w:val="28"/>
          <w:szCs w:val="28"/>
        </w:rPr>
        <w:instrText xml:space="preserve"> REF _Ref161326138 \r \h </w:instrText>
      </w:r>
      <w:r>
        <w:rPr>
          <w:spacing w:val="-2"/>
          <w:sz w:val="28"/>
          <w:szCs w:val="28"/>
        </w:rPr>
      </w:r>
      <w:r>
        <w:rPr>
          <w:spacing w:val="-2"/>
          <w:sz w:val="28"/>
          <w:szCs w:val="28"/>
        </w:rPr>
        <w:instrText xml:space="preserve"> \* MERGEFORMAT </w:instrText>
      </w:r>
      <w:r>
        <w:rPr>
          <w:spacing w:val="-2"/>
          <w:sz w:val="28"/>
          <w:szCs w:val="28"/>
        </w:rPr>
        <w:fldChar w:fldCharType="separate"/>
      </w:r>
      <w:r>
        <w:rPr>
          <w:spacing w:val="-2"/>
          <w:sz w:val="28"/>
          <w:szCs w:val="28"/>
        </w:rPr>
        <w:t>26</w:t>
      </w:r>
      <w:r>
        <w:rPr>
          <w:spacing w:val="-2"/>
          <w:sz w:val="28"/>
          <w:szCs w:val="28"/>
        </w:rPr>
        <w:fldChar w:fldCharType="end"/>
      </w:r>
      <w:r>
        <w:rPr>
          <w:spacing w:val="-2"/>
          <w:sz w:val="28"/>
          <w:szCs w:val="28"/>
        </w:rPr>
        <w:t xml:space="preserve">, </w:t>
      </w:r>
      <w:r>
        <w:rPr>
          <w:spacing w:val="-2"/>
          <w:sz w:val="28"/>
          <w:szCs w:val="28"/>
        </w:rPr>
        <w:fldChar w:fldCharType="begin"/>
      </w:r>
      <w:r>
        <w:rPr>
          <w:spacing w:val="-2"/>
          <w:sz w:val="28"/>
          <w:szCs w:val="28"/>
        </w:rPr>
        <w:instrText xml:space="preserve"> REF _Ref161729588 \r \h </w:instrText>
      </w:r>
      <w:r>
        <w:rPr>
          <w:spacing w:val="-2"/>
          <w:sz w:val="28"/>
          <w:szCs w:val="28"/>
        </w:rPr>
      </w:r>
      <w:r>
        <w:rPr>
          <w:spacing w:val="-2"/>
          <w:sz w:val="28"/>
          <w:szCs w:val="28"/>
        </w:rPr>
        <w:instrText xml:space="preserve"> \* MERGEFORMAT </w:instrText>
      </w:r>
      <w:r>
        <w:rPr>
          <w:spacing w:val="-2"/>
          <w:sz w:val="28"/>
          <w:szCs w:val="28"/>
        </w:rPr>
        <w:fldChar w:fldCharType="separate"/>
      </w:r>
      <w:r>
        <w:rPr>
          <w:spacing w:val="-2"/>
          <w:sz w:val="28"/>
          <w:szCs w:val="28"/>
        </w:rPr>
        <w:t>37</w:t>
      </w:r>
      <w:r>
        <w:rPr>
          <w:spacing w:val="-2"/>
          <w:sz w:val="28"/>
          <w:szCs w:val="28"/>
        </w:rPr>
        <w:fldChar w:fldCharType="end"/>
      </w:r>
      <w:r>
        <w:rPr>
          <w:spacing w:val="-2"/>
          <w:sz w:val="28"/>
          <w:szCs w:val="28"/>
        </w:rPr>
        <w:t xml:space="preserve">, </w:t>
      </w:r>
      <w:r>
        <w:rPr>
          <w:spacing w:val="-2"/>
          <w:sz w:val="28"/>
          <w:szCs w:val="28"/>
        </w:rPr>
        <w:fldChar w:fldCharType="begin"/>
      </w:r>
      <w:r>
        <w:rPr>
          <w:spacing w:val="-2"/>
          <w:sz w:val="28"/>
          <w:szCs w:val="28"/>
        </w:rPr>
        <w:instrText xml:space="preserve"> REF _Ref161985917 \r \h </w:instrText>
      </w:r>
      <w:r>
        <w:rPr>
          <w:spacing w:val="-2"/>
          <w:sz w:val="28"/>
          <w:szCs w:val="28"/>
        </w:rPr>
      </w:r>
      <w:r>
        <w:rPr>
          <w:spacing w:val="-2"/>
          <w:sz w:val="28"/>
          <w:szCs w:val="28"/>
        </w:rPr>
        <w:instrText xml:space="preserve"> \* MERGEFORMAT </w:instrText>
      </w:r>
      <w:r>
        <w:rPr>
          <w:spacing w:val="-2"/>
          <w:sz w:val="28"/>
          <w:szCs w:val="28"/>
        </w:rPr>
        <w:fldChar w:fldCharType="separate"/>
      </w:r>
      <w:r>
        <w:rPr>
          <w:spacing w:val="-2"/>
          <w:sz w:val="28"/>
          <w:szCs w:val="28"/>
        </w:rPr>
        <w:t>63</w:t>
      </w:r>
      <w:r>
        <w:rPr>
          <w:spacing w:val="-2"/>
          <w:sz w:val="28"/>
          <w:szCs w:val="28"/>
        </w:rPr>
        <w:fldChar w:fldCharType="end"/>
      </w:r>
      <w:r>
        <w:rPr>
          <w:spacing w:val="-2"/>
          <w:sz w:val="28"/>
          <w:szCs w:val="28"/>
        </w:rPr>
        <w:t xml:space="preserve">, </w:t>
      </w:r>
      <w:r>
        <w:rPr>
          <w:spacing w:val="-2"/>
          <w:sz w:val="28"/>
          <w:szCs w:val="28"/>
        </w:rPr>
        <w:fldChar w:fldCharType="begin"/>
      </w:r>
      <w:r>
        <w:rPr>
          <w:spacing w:val="-2"/>
          <w:sz w:val="28"/>
          <w:szCs w:val="28"/>
        </w:rPr>
        <w:instrText xml:space="preserve"> REF _Ref161985928 \r \h </w:instrText>
      </w:r>
      <w:r>
        <w:rPr>
          <w:spacing w:val="-2"/>
          <w:sz w:val="28"/>
          <w:szCs w:val="28"/>
        </w:rPr>
      </w:r>
      <w:r>
        <w:rPr>
          <w:spacing w:val="-2"/>
          <w:sz w:val="28"/>
          <w:szCs w:val="28"/>
        </w:rPr>
        <w:instrText xml:space="preserve"> \* MERGEFORMAT </w:instrText>
      </w:r>
      <w:r>
        <w:rPr>
          <w:spacing w:val="-2"/>
          <w:sz w:val="28"/>
          <w:szCs w:val="28"/>
        </w:rPr>
        <w:fldChar w:fldCharType="separate"/>
      </w:r>
      <w:r>
        <w:rPr>
          <w:spacing w:val="-2"/>
          <w:sz w:val="28"/>
          <w:szCs w:val="28"/>
        </w:rPr>
        <w:t>101</w:t>
      </w:r>
      <w:r>
        <w:rPr>
          <w:spacing w:val="-2"/>
          <w:sz w:val="28"/>
          <w:szCs w:val="28"/>
        </w:rPr>
        <w:fldChar w:fldCharType="end"/>
      </w:r>
      <w:r>
        <w:rPr>
          <w:spacing w:val="-2"/>
          <w:sz w:val="28"/>
          <w:szCs w:val="28"/>
        </w:rPr>
        <w:t xml:space="preserve">]. </w:t>
      </w:r>
      <w:proofErr w:type="gramStart"/>
      <w:r>
        <w:rPr>
          <w:spacing w:val="-2"/>
          <w:sz w:val="28"/>
          <w:szCs w:val="28"/>
        </w:rPr>
        <w:t>Кр</w:t>
      </w:r>
      <w:proofErr w:type="gramEnd"/>
      <w:r>
        <w:rPr>
          <w:spacing w:val="-2"/>
          <w:sz w:val="28"/>
          <w:szCs w:val="28"/>
        </w:rPr>
        <w:t>ім того, експ</w:t>
      </w:r>
      <w:r>
        <w:rPr>
          <w:spacing w:val="-2"/>
          <w:sz w:val="28"/>
          <w:szCs w:val="28"/>
        </w:rPr>
        <w:t>е</w:t>
      </w:r>
      <w:r>
        <w:rPr>
          <w:spacing w:val="-2"/>
          <w:sz w:val="28"/>
          <w:szCs w:val="28"/>
        </w:rPr>
        <w:t>риментально було доведено, що глюкозаміну гідрохлорид потенціює протизап</w:t>
      </w:r>
      <w:r>
        <w:rPr>
          <w:spacing w:val="-2"/>
          <w:sz w:val="28"/>
          <w:szCs w:val="28"/>
        </w:rPr>
        <w:t>а</w:t>
      </w:r>
      <w:r>
        <w:rPr>
          <w:spacing w:val="-2"/>
          <w:sz w:val="28"/>
          <w:szCs w:val="28"/>
        </w:rPr>
        <w:t xml:space="preserve">льний ефект диклофенаку натрію та знижує його токсичність </w:t>
      </w:r>
      <w:r>
        <w:rPr>
          <w:spacing w:val="-2"/>
          <w:sz w:val="28"/>
          <w:szCs w:val="28"/>
        </w:rPr>
        <w:sym w:font="Symbol" w:char="F05B"/>
      </w:r>
      <w:r>
        <w:rPr>
          <w:spacing w:val="-2"/>
          <w:sz w:val="28"/>
          <w:szCs w:val="28"/>
        </w:rPr>
        <w:fldChar w:fldCharType="begin"/>
      </w:r>
      <w:r>
        <w:rPr>
          <w:spacing w:val="-2"/>
          <w:sz w:val="28"/>
          <w:szCs w:val="28"/>
        </w:rPr>
        <w:instrText xml:space="preserve"> REF _Ref161326138 \r \h </w:instrText>
      </w:r>
      <w:r>
        <w:rPr>
          <w:spacing w:val="-2"/>
          <w:sz w:val="28"/>
          <w:szCs w:val="28"/>
        </w:rPr>
      </w:r>
      <w:r>
        <w:rPr>
          <w:spacing w:val="-2"/>
          <w:sz w:val="28"/>
          <w:szCs w:val="28"/>
        </w:rPr>
        <w:instrText xml:space="preserve"> \* MERGEFORMAT </w:instrText>
      </w:r>
      <w:r>
        <w:rPr>
          <w:spacing w:val="-2"/>
          <w:sz w:val="28"/>
          <w:szCs w:val="28"/>
        </w:rPr>
        <w:fldChar w:fldCharType="separate"/>
      </w:r>
      <w:r>
        <w:rPr>
          <w:spacing w:val="-2"/>
          <w:sz w:val="28"/>
          <w:szCs w:val="28"/>
        </w:rPr>
        <w:t>26</w:t>
      </w:r>
      <w:r>
        <w:rPr>
          <w:spacing w:val="-2"/>
          <w:sz w:val="28"/>
          <w:szCs w:val="28"/>
        </w:rPr>
        <w:fldChar w:fldCharType="end"/>
      </w:r>
      <w:r>
        <w:rPr>
          <w:spacing w:val="-2"/>
          <w:sz w:val="28"/>
          <w:szCs w:val="28"/>
        </w:rPr>
        <w:t xml:space="preserve">, </w:t>
      </w:r>
      <w:r>
        <w:rPr>
          <w:spacing w:val="-2"/>
          <w:sz w:val="28"/>
          <w:szCs w:val="28"/>
        </w:rPr>
        <w:fldChar w:fldCharType="begin"/>
      </w:r>
      <w:r>
        <w:rPr>
          <w:spacing w:val="-2"/>
          <w:sz w:val="28"/>
          <w:szCs w:val="28"/>
        </w:rPr>
        <w:instrText xml:space="preserve"> REF _Ref161326141 \r \h </w:instrText>
      </w:r>
      <w:r>
        <w:rPr>
          <w:spacing w:val="-2"/>
          <w:sz w:val="28"/>
          <w:szCs w:val="28"/>
        </w:rPr>
      </w:r>
      <w:r>
        <w:rPr>
          <w:spacing w:val="-2"/>
          <w:sz w:val="28"/>
          <w:szCs w:val="28"/>
        </w:rPr>
        <w:instrText xml:space="preserve"> \* MERGEFORMAT </w:instrText>
      </w:r>
      <w:r>
        <w:rPr>
          <w:spacing w:val="-2"/>
          <w:sz w:val="28"/>
          <w:szCs w:val="28"/>
        </w:rPr>
        <w:fldChar w:fldCharType="separate"/>
      </w:r>
      <w:r>
        <w:rPr>
          <w:spacing w:val="-2"/>
          <w:sz w:val="28"/>
          <w:szCs w:val="28"/>
        </w:rPr>
        <w:t>28</w:t>
      </w:r>
      <w:r>
        <w:rPr>
          <w:spacing w:val="-2"/>
          <w:sz w:val="28"/>
          <w:szCs w:val="28"/>
        </w:rPr>
        <w:fldChar w:fldCharType="end"/>
      </w:r>
      <w:r>
        <w:rPr>
          <w:spacing w:val="-2"/>
          <w:sz w:val="28"/>
          <w:szCs w:val="28"/>
        </w:rPr>
        <w:t xml:space="preserve">, </w:t>
      </w:r>
      <w:r>
        <w:rPr>
          <w:spacing w:val="-2"/>
          <w:sz w:val="28"/>
          <w:szCs w:val="28"/>
        </w:rPr>
        <w:fldChar w:fldCharType="begin"/>
      </w:r>
      <w:r>
        <w:rPr>
          <w:spacing w:val="-2"/>
          <w:sz w:val="28"/>
          <w:szCs w:val="28"/>
        </w:rPr>
        <w:instrText xml:space="preserve"> REF _Ref161326445 \r \h </w:instrText>
      </w:r>
      <w:r>
        <w:rPr>
          <w:spacing w:val="-2"/>
          <w:sz w:val="28"/>
          <w:szCs w:val="28"/>
        </w:rPr>
      </w:r>
      <w:r>
        <w:rPr>
          <w:spacing w:val="-2"/>
          <w:sz w:val="28"/>
          <w:szCs w:val="28"/>
        </w:rPr>
        <w:instrText xml:space="preserve"> \* MERGEFORMAT </w:instrText>
      </w:r>
      <w:r>
        <w:rPr>
          <w:spacing w:val="-2"/>
          <w:sz w:val="28"/>
          <w:szCs w:val="28"/>
        </w:rPr>
        <w:fldChar w:fldCharType="separate"/>
      </w:r>
      <w:r>
        <w:rPr>
          <w:spacing w:val="-2"/>
          <w:sz w:val="28"/>
          <w:szCs w:val="28"/>
        </w:rPr>
        <w:t>78</w:t>
      </w:r>
      <w:r>
        <w:rPr>
          <w:spacing w:val="-2"/>
          <w:sz w:val="28"/>
          <w:szCs w:val="28"/>
        </w:rPr>
        <w:fldChar w:fldCharType="end"/>
      </w:r>
      <w:r>
        <w:rPr>
          <w:spacing w:val="-2"/>
          <w:sz w:val="28"/>
          <w:szCs w:val="28"/>
        </w:rPr>
        <w:sym w:font="Symbol" w:char="F05D"/>
      </w:r>
      <w:r>
        <w:rPr>
          <w:spacing w:val="-2"/>
          <w:sz w:val="28"/>
          <w:szCs w:val="28"/>
        </w:rPr>
        <w:t>. Це м</w:t>
      </w:r>
      <w:r>
        <w:rPr>
          <w:spacing w:val="-2"/>
          <w:sz w:val="28"/>
          <w:szCs w:val="28"/>
        </w:rPr>
        <w:t>о</w:t>
      </w:r>
      <w:r>
        <w:rPr>
          <w:spacing w:val="-2"/>
          <w:sz w:val="28"/>
          <w:szCs w:val="28"/>
        </w:rPr>
        <w:t xml:space="preserve">же значно розширити можливості застосування нестероїдних протизапальних препаратів (НПЗП) в нефрології, які обмежені наявністю у них нефротоксичної дії </w:t>
      </w:r>
      <w:r>
        <w:rPr>
          <w:spacing w:val="-2"/>
          <w:sz w:val="28"/>
          <w:szCs w:val="28"/>
        </w:rPr>
        <w:lastRenderedPageBreak/>
        <w:sym w:font="Symbol" w:char="F05B"/>
      </w:r>
      <w:r>
        <w:rPr>
          <w:spacing w:val="-2"/>
          <w:sz w:val="28"/>
          <w:szCs w:val="28"/>
        </w:rPr>
        <w:fldChar w:fldCharType="begin"/>
      </w:r>
      <w:r>
        <w:rPr>
          <w:spacing w:val="-2"/>
          <w:sz w:val="28"/>
          <w:szCs w:val="28"/>
        </w:rPr>
        <w:instrText xml:space="preserve"> REF _Ref161371690 \r \h </w:instrText>
      </w:r>
      <w:r>
        <w:rPr>
          <w:spacing w:val="-2"/>
          <w:sz w:val="28"/>
          <w:szCs w:val="28"/>
        </w:rPr>
      </w:r>
      <w:r>
        <w:rPr>
          <w:spacing w:val="-2"/>
          <w:sz w:val="28"/>
          <w:szCs w:val="28"/>
        </w:rPr>
        <w:instrText xml:space="preserve"> \* MERGEFORMAT </w:instrText>
      </w:r>
      <w:r>
        <w:rPr>
          <w:spacing w:val="-2"/>
          <w:sz w:val="28"/>
          <w:szCs w:val="28"/>
        </w:rPr>
        <w:fldChar w:fldCharType="separate"/>
      </w:r>
      <w:r>
        <w:rPr>
          <w:spacing w:val="-2"/>
          <w:sz w:val="28"/>
          <w:szCs w:val="28"/>
        </w:rPr>
        <w:t>88</w:t>
      </w:r>
      <w:r>
        <w:rPr>
          <w:spacing w:val="-2"/>
          <w:sz w:val="28"/>
          <w:szCs w:val="28"/>
        </w:rPr>
        <w:fldChar w:fldCharType="end"/>
      </w:r>
      <w:r>
        <w:rPr>
          <w:spacing w:val="-2"/>
          <w:sz w:val="28"/>
          <w:szCs w:val="28"/>
        </w:rPr>
        <w:t xml:space="preserve">, </w:t>
      </w:r>
      <w:r>
        <w:rPr>
          <w:spacing w:val="-2"/>
          <w:sz w:val="28"/>
          <w:szCs w:val="28"/>
        </w:rPr>
        <w:fldChar w:fldCharType="begin"/>
      </w:r>
      <w:r>
        <w:rPr>
          <w:spacing w:val="-2"/>
          <w:sz w:val="28"/>
          <w:szCs w:val="28"/>
        </w:rPr>
        <w:instrText xml:space="preserve"> REF _Ref161155753 \r \h </w:instrText>
      </w:r>
      <w:r>
        <w:rPr>
          <w:spacing w:val="-2"/>
          <w:sz w:val="28"/>
          <w:szCs w:val="28"/>
        </w:rPr>
      </w:r>
      <w:r>
        <w:rPr>
          <w:spacing w:val="-2"/>
          <w:sz w:val="28"/>
          <w:szCs w:val="28"/>
        </w:rPr>
        <w:instrText xml:space="preserve"> \* MERGEFORMAT </w:instrText>
      </w:r>
      <w:r>
        <w:rPr>
          <w:spacing w:val="-2"/>
          <w:sz w:val="28"/>
          <w:szCs w:val="28"/>
        </w:rPr>
        <w:fldChar w:fldCharType="separate"/>
      </w:r>
      <w:r>
        <w:rPr>
          <w:spacing w:val="-2"/>
          <w:sz w:val="28"/>
          <w:szCs w:val="28"/>
        </w:rPr>
        <w:t>114</w:t>
      </w:r>
      <w:r>
        <w:rPr>
          <w:spacing w:val="-2"/>
          <w:sz w:val="28"/>
          <w:szCs w:val="28"/>
        </w:rPr>
        <w:fldChar w:fldCharType="end"/>
      </w:r>
      <w:r>
        <w:rPr>
          <w:spacing w:val="-2"/>
          <w:sz w:val="28"/>
          <w:szCs w:val="28"/>
        </w:rPr>
        <w:t xml:space="preserve">, </w:t>
      </w:r>
      <w:r>
        <w:rPr>
          <w:spacing w:val="-2"/>
          <w:sz w:val="28"/>
          <w:szCs w:val="28"/>
        </w:rPr>
        <w:fldChar w:fldCharType="begin"/>
      </w:r>
      <w:r>
        <w:rPr>
          <w:spacing w:val="-2"/>
          <w:sz w:val="28"/>
          <w:szCs w:val="28"/>
        </w:rPr>
        <w:instrText xml:space="preserve"> REF _Ref161997305 \r \h </w:instrText>
      </w:r>
      <w:r>
        <w:rPr>
          <w:spacing w:val="-2"/>
          <w:sz w:val="28"/>
          <w:szCs w:val="28"/>
        </w:rPr>
      </w:r>
      <w:r>
        <w:rPr>
          <w:spacing w:val="-2"/>
          <w:sz w:val="28"/>
          <w:szCs w:val="28"/>
        </w:rPr>
        <w:instrText xml:space="preserve"> \* MERGEFORMAT </w:instrText>
      </w:r>
      <w:r>
        <w:rPr>
          <w:spacing w:val="-2"/>
          <w:sz w:val="28"/>
          <w:szCs w:val="28"/>
        </w:rPr>
        <w:fldChar w:fldCharType="separate"/>
      </w:r>
      <w:r>
        <w:rPr>
          <w:spacing w:val="-2"/>
          <w:sz w:val="28"/>
          <w:szCs w:val="28"/>
        </w:rPr>
        <w:t>123</w:t>
      </w:r>
      <w:r>
        <w:rPr>
          <w:spacing w:val="-2"/>
          <w:sz w:val="28"/>
          <w:szCs w:val="28"/>
        </w:rPr>
        <w:fldChar w:fldCharType="end"/>
      </w:r>
      <w:r>
        <w:rPr>
          <w:spacing w:val="-2"/>
          <w:sz w:val="28"/>
          <w:szCs w:val="28"/>
        </w:rPr>
        <w:sym w:font="Symbol" w:char="F05D"/>
      </w:r>
      <w:r>
        <w:rPr>
          <w:spacing w:val="-2"/>
          <w:sz w:val="28"/>
          <w:szCs w:val="28"/>
        </w:rPr>
        <w:t>. Враховуючи особливості фармакодинаміки глюкозаміну, мо</w:t>
      </w:r>
      <w:r>
        <w:rPr>
          <w:spacing w:val="-2"/>
          <w:sz w:val="28"/>
          <w:szCs w:val="28"/>
        </w:rPr>
        <w:t>ж</w:t>
      </w:r>
      <w:r>
        <w:rPr>
          <w:spacing w:val="-2"/>
          <w:sz w:val="28"/>
          <w:szCs w:val="28"/>
        </w:rPr>
        <w:t xml:space="preserve">на припустити, що при умові нівелювання нефротоксичних ефектів НПЗП </w:t>
      </w:r>
      <w:proofErr w:type="gramStart"/>
      <w:r>
        <w:rPr>
          <w:spacing w:val="-2"/>
          <w:sz w:val="28"/>
          <w:szCs w:val="28"/>
        </w:rPr>
        <w:t>п</w:t>
      </w:r>
      <w:proofErr w:type="gramEnd"/>
      <w:r>
        <w:rPr>
          <w:spacing w:val="-2"/>
          <w:sz w:val="28"/>
          <w:szCs w:val="28"/>
        </w:rPr>
        <w:t>ід його впливом, можливо отримати перспективний препарат нефропротекторної дії, що, з одного боку, буде поєднувати властивості високоефективного мембр</w:t>
      </w:r>
      <w:r>
        <w:rPr>
          <w:spacing w:val="-2"/>
          <w:sz w:val="28"/>
          <w:szCs w:val="28"/>
        </w:rPr>
        <w:t>а</w:t>
      </w:r>
      <w:r>
        <w:rPr>
          <w:spacing w:val="-2"/>
          <w:sz w:val="28"/>
          <w:szCs w:val="28"/>
        </w:rPr>
        <w:t>нопротектора, а з іншого – антифлогістика, і таким чином повністю буде відп</w:t>
      </w:r>
      <w:r>
        <w:rPr>
          <w:spacing w:val="-2"/>
          <w:sz w:val="28"/>
          <w:szCs w:val="28"/>
        </w:rPr>
        <w:t>о</w:t>
      </w:r>
      <w:r>
        <w:rPr>
          <w:spacing w:val="-2"/>
          <w:sz w:val="28"/>
          <w:szCs w:val="28"/>
        </w:rPr>
        <w:t>відати патогенетично обґрунтованим напрямкам терапії гломерулонефр</w:t>
      </w:r>
      <w:r>
        <w:rPr>
          <w:spacing w:val="-2"/>
          <w:sz w:val="28"/>
          <w:szCs w:val="28"/>
        </w:rPr>
        <w:t>и</w:t>
      </w:r>
      <w:r>
        <w:rPr>
          <w:spacing w:val="-2"/>
          <w:sz w:val="28"/>
          <w:szCs w:val="28"/>
        </w:rPr>
        <w:t>тів.</w:t>
      </w:r>
    </w:p>
    <w:p w:rsidR="00E80AFC" w:rsidRDefault="00E80AFC" w:rsidP="00E80AFC">
      <w:pPr>
        <w:pStyle w:val="afffffffa"/>
        <w:ind w:firstLine="720"/>
        <w:jc w:val="both"/>
        <w:rPr>
          <w:b/>
          <w:szCs w:val="28"/>
          <w:lang w:val="uk-UA"/>
        </w:rPr>
      </w:pPr>
      <w:r>
        <w:rPr>
          <w:b/>
          <w:szCs w:val="28"/>
          <w:lang w:val="uk-UA"/>
        </w:rPr>
        <w:t>У зв'язку з вищевикладеним актуальним представляється вивчення не</w:t>
      </w:r>
      <w:r>
        <w:rPr>
          <w:b/>
          <w:szCs w:val="28"/>
          <w:lang w:val="uk-UA"/>
        </w:rPr>
        <w:t>ф</w:t>
      </w:r>
      <w:r>
        <w:rPr>
          <w:b/>
          <w:szCs w:val="28"/>
          <w:lang w:val="uk-UA"/>
        </w:rPr>
        <w:t>ропротекторних властивостей глюкозаміну гідрохлориду, його похідних та комбінації з диклофенаком натрію, а також можливостей застосування даних засобів в терапії запально-деструктивних захворювань нирок.</w:t>
      </w:r>
    </w:p>
    <w:p w:rsidR="00E80AFC" w:rsidRDefault="00E80AFC" w:rsidP="00E80AFC">
      <w:pPr>
        <w:widowControl w:val="0"/>
        <w:tabs>
          <w:tab w:val="left" w:pos="426"/>
        </w:tabs>
        <w:spacing w:line="360" w:lineRule="auto"/>
        <w:ind w:firstLine="720"/>
        <w:jc w:val="both"/>
        <w:rPr>
          <w:b/>
          <w:sz w:val="28"/>
          <w:szCs w:val="28"/>
        </w:rPr>
      </w:pPr>
      <w:r>
        <w:rPr>
          <w:b/>
          <w:sz w:val="28"/>
          <w:szCs w:val="28"/>
        </w:rPr>
        <w:t>Зв'язок роботи з науковими програмами, планами, темами.</w:t>
      </w:r>
    </w:p>
    <w:p w:rsidR="00E80AFC" w:rsidRDefault="00E80AFC" w:rsidP="00E80AFC">
      <w:pPr>
        <w:spacing w:line="360" w:lineRule="auto"/>
        <w:ind w:firstLine="720"/>
        <w:jc w:val="both"/>
        <w:rPr>
          <w:sz w:val="28"/>
          <w:szCs w:val="28"/>
        </w:rPr>
      </w:pPr>
      <w:proofErr w:type="gramStart"/>
      <w:r>
        <w:rPr>
          <w:sz w:val="28"/>
          <w:szCs w:val="28"/>
        </w:rPr>
        <w:t>Робота виконана відповідно до планів НДР Національного фармацевти</w:t>
      </w:r>
      <w:r>
        <w:rPr>
          <w:sz w:val="28"/>
          <w:szCs w:val="28"/>
        </w:rPr>
        <w:t>ч</w:t>
      </w:r>
      <w:r>
        <w:rPr>
          <w:sz w:val="28"/>
          <w:szCs w:val="28"/>
        </w:rPr>
        <w:t>ного університету у складі комплексних тем:</w:t>
      </w:r>
      <w:proofErr w:type="gramEnd"/>
      <w:r>
        <w:rPr>
          <w:sz w:val="28"/>
          <w:szCs w:val="28"/>
        </w:rPr>
        <w:t xml:space="preserve"> „Хімічний синтез, виділення та аналіз нових фармакологічно активних речовин, встановлення зв'язку „структ</w:t>
      </w:r>
      <w:r>
        <w:rPr>
          <w:sz w:val="28"/>
          <w:szCs w:val="28"/>
        </w:rPr>
        <w:t>у</w:t>
      </w:r>
      <w:r>
        <w:rPr>
          <w:sz w:val="28"/>
          <w:szCs w:val="28"/>
        </w:rPr>
        <w:t xml:space="preserve">ра-активність”, створення нових лікарських препаратів” (№ держ. реєстр. 0198U007011); „Фармакологічні </w:t>
      </w:r>
      <w:proofErr w:type="gramStart"/>
      <w:r>
        <w:rPr>
          <w:sz w:val="28"/>
          <w:szCs w:val="28"/>
        </w:rPr>
        <w:t>досл</w:t>
      </w:r>
      <w:proofErr w:type="gramEnd"/>
      <w:r>
        <w:rPr>
          <w:sz w:val="28"/>
          <w:szCs w:val="28"/>
        </w:rPr>
        <w:t>ідження біологічно-активних речовин і лікарських засобів синтетичного і природного походження, їх застосування в м</w:t>
      </w:r>
      <w:r>
        <w:rPr>
          <w:sz w:val="28"/>
          <w:szCs w:val="28"/>
        </w:rPr>
        <w:t>е</w:t>
      </w:r>
      <w:r>
        <w:rPr>
          <w:sz w:val="28"/>
          <w:szCs w:val="28"/>
        </w:rPr>
        <w:t>дичній практиці” (№ держ. реєстр. 0103U000478); „Вивчення ролі глюкозаміну в молекулярних механізмах запалення і розробка критеріїв створення нових антифлогістиків” (№ держ. р</w:t>
      </w:r>
      <w:r>
        <w:rPr>
          <w:sz w:val="28"/>
          <w:szCs w:val="28"/>
        </w:rPr>
        <w:t>е</w:t>
      </w:r>
      <w:r>
        <w:rPr>
          <w:sz w:val="28"/>
          <w:szCs w:val="28"/>
        </w:rPr>
        <w:t xml:space="preserve">єстр. </w:t>
      </w:r>
      <w:r>
        <w:rPr>
          <w:sz w:val="28"/>
          <w:szCs w:val="28"/>
          <w:lang w:val="en-US"/>
        </w:rPr>
        <w:t>UAO</w:t>
      </w:r>
      <w:r>
        <w:rPr>
          <w:sz w:val="28"/>
          <w:szCs w:val="28"/>
        </w:rPr>
        <w:t xml:space="preserve"> 1002852).</w:t>
      </w:r>
    </w:p>
    <w:p w:rsidR="00E80AFC" w:rsidRDefault="00E80AFC" w:rsidP="00E80AFC">
      <w:pPr>
        <w:pStyle w:val="afffffffa"/>
        <w:ind w:firstLine="709"/>
        <w:jc w:val="both"/>
        <w:rPr>
          <w:bCs/>
          <w:szCs w:val="28"/>
          <w:lang w:val="uk-UA"/>
        </w:rPr>
      </w:pPr>
      <w:r>
        <w:rPr>
          <w:bCs/>
          <w:szCs w:val="28"/>
          <w:lang w:val="uk-UA"/>
        </w:rPr>
        <w:t>Мета і задачі дослідження.</w:t>
      </w:r>
    </w:p>
    <w:p w:rsidR="00E80AFC" w:rsidRDefault="00E80AFC" w:rsidP="00E80AFC">
      <w:pPr>
        <w:pStyle w:val="afffffffa"/>
        <w:widowControl w:val="0"/>
        <w:tabs>
          <w:tab w:val="left" w:pos="1080"/>
        </w:tabs>
        <w:ind w:firstLine="720"/>
        <w:jc w:val="both"/>
        <w:rPr>
          <w:b/>
          <w:szCs w:val="28"/>
          <w:lang w:val="uk-UA"/>
        </w:rPr>
      </w:pPr>
      <w:r>
        <w:rPr>
          <w:b/>
          <w:szCs w:val="28"/>
          <w:lang w:val="uk-UA"/>
        </w:rPr>
        <w:t>Метою досліджень є експериментальне обґрунтування застосування глюкозаміну гідрохлориду, його похідних та комбінації з диклофенаком натрію для підвищення ефективності лікування хворих на гломерулонефр</w:t>
      </w:r>
      <w:r>
        <w:rPr>
          <w:b/>
          <w:szCs w:val="28"/>
          <w:lang w:val="uk-UA"/>
        </w:rPr>
        <w:t>и</w:t>
      </w:r>
      <w:r>
        <w:rPr>
          <w:b/>
          <w:szCs w:val="28"/>
          <w:lang w:val="uk-UA"/>
        </w:rPr>
        <w:t>ти.</w:t>
      </w:r>
    </w:p>
    <w:p w:rsidR="00E80AFC" w:rsidRDefault="00E80AFC" w:rsidP="00E80AFC">
      <w:pPr>
        <w:pStyle w:val="afffffffa"/>
        <w:widowControl w:val="0"/>
        <w:tabs>
          <w:tab w:val="left" w:pos="1080"/>
        </w:tabs>
        <w:ind w:firstLine="720"/>
        <w:jc w:val="both"/>
        <w:rPr>
          <w:b/>
          <w:szCs w:val="28"/>
          <w:lang w:val="uk-UA"/>
        </w:rPr>
      </w:pPr>
      <w:r>
        <w:rPr>
          <w:b/>
          <w:szCs w:val="28"/>
          <w:lang w:val="uk-UA"/>
        </w:rPr>
        <w:t>Для досягнення поставленої мети необхідно було вирішити такі з</w:t>
      </w:r>
      <w:r>
        <w:rPr>
          <w:b/>
          <w:szCs w:val="28"/>
          <w:lang w:val="uk-UA"/>
        </w:rPr>
        <w:t>а</w:t>
      </w:r>
      <w:r>
        <w:rPr>
          <w:b/>
          <w:szCs w:val="28"/>
          <w:lang w:val="uk-UA"/>
        </w:rPr>
        <w:t xml:space="preserve">дачі: </w:t>
      </w:r>
    </w:p>
    <w:p w:rsidR="00E80AFC" w:rsidRDefault="00E80AFC" w:rsidP="00E80AFC">
      <w:pPr>
        <w:pStyle w:val="afffffffa"/>
        <w:widowControl w:val="0"/>
        <w:tabs>
          <w:tab w:val="left" w:pos="1080"/>
        </w:tabs>
        <w:ind w:firstLine="720"/>
        <w:jc w:val="both"/>
        <w:rPr>
          <w:b/>
          <w:spacing w:val="-4"/>
          <w:szCs w:val="28"/>
          <w:lang w:val="uk-UA"/>
        </w:rPr>
      </w:pPr>
      <w:r>
        <w:rPr>
          <w:b/>
          <w:szCs w:val="28"/>
          <w:lang w:val="uk-UA"/>
        </w:rPr>
        <w:t>1.</w:t>
      </w:r>
      <w:r>
        <w:rPr>
          <w:b/>
          <w:szCs w:val="28"/>
          <w:lang w:val="uk-UA"/>
        </w:rPr>
        <w:tab/>
      </w:r>
      <w:r>
        <w:rPr>
          <w:b/>
          <w:spacing w:val="-4"/>
          <w:szCs w:val="28"/>
          <w:lang w:val="uk-UA"/>
        </w:rPr>
        <w:t>Визначити роль та патофізіологічне значення ендогенного N-ацетилглю</w:t>
      </w:r>
      <w:r>
        <w:rPr>
          <w:b/>
          <w:spacing w:val="-4"/>
          <w:szCs w:val="28"/>
          <w:lang w:val="uk-UA"/>
        </w:rPr>
        <w:softHyphen/>
        <w:t>козаміну при запально-деструктивних захворюваннях нирок різної етіол</w:t>
      </w:r>
      <w:r>
        <w:rPr>
          <w:b/>
          <w:spacing w:val="-4"/>
          <w:szCs w:val="28"/>
          <w:lang w:val="uk-UA"/>
        </w:rPr>
        <w:t>о</w:t>
      </w:r>
      <w:r>
        <w:rPr>
          <w:b/>
          <w:spacing w:val="-4"/>
          <w:szCs w:val="28"/>
          <w:lang w:val="uk-UA"/>
        </w:rPr>
        <w:t>гії.</w:t>
      </w:r>
    </w:p>
    <w:p w:rsidR="00E80AFC" w:rsidRDefault="00E80AFC" w:rsidP="00E80AFC">
      <w:pPr>
        <w:pStyle w:val="afffffffa"/>
        <w:widowControl w:val="0"/>
        <w:tabs>
          <w:tab w:val="left" w:pos="1080"/>
        </w:tabs>
        <w:ind w:firstLine="720"/>
        <w:jc w:val="both"/>
        <w:rPr>
          <w:b/>
          <w:szCs w:val="28"/>
          <w:lang w:val="uk-UA"/>
        </w:rPr>
      </w:pPr>
      <w:r>
        <w:rPr>
          <w:b/>
          <w:szCs w:val="28"/>
          <w:lang w:val="uk-UA"/>
        </w:rPr>
        <w:t>2.</w:t>
      </w:r>
      <w:r>
        <w:rPr>
          <w:b/>
          <w:szCs w:val="28"/>
          <w:lang w:val="uk-UA"/>
        </w:rPr>
        <w:tab/>
        <w:t>Провести фармакологічний скринінг нефропротекторних властиво</w:t>
      </w:r>
      <w:r>
        <w:rPr>
          <w:b/>
          <w:szCs w:val="28"/>
          <w:lang w:val="uk-UA"/>
        </w:rPr>
        <w:t>с</w:t>
      </w:r>
      <w:r>
        <w:rPr>
          <w:b/>
          <w:szCs w:val="28"/>
          <w:lang w:val="uk-UA"/>
        </w:rPr>
        <w:t>тей глюкозаміну гідрохлориду, деяких його похідних та комбінації з диклоф</w:t>
      </w:r>
      <w:r>
        <w:rPr>
          <w:b/>
          <w:szCs w:val="28"/>
          <w:lang w:val="uk-UA"/>
        </w:rPr>
        <w:t>е</w:t>
      </w:r>
      <w:r>
        <w:rPr>
          <w:b/>
          <w:szCs w:val="28"/>
          <w:lang w:val="uk-UA"/>
        </w:rPr>
        <w:t>наком натрію в умовах мембранозної нефропатії у лабораторних твари</w:t>
      </w:r>
      <w:r>
        <w:rPr>
          <w:b/>
          <w:szCs w:val="28"/>
          <w:lang w:val="uk-UA"/>
        </w:rPr>
        <w:t>н</w:t>
      </w:r>
      <w:r>
        <w:rPr>
          <w:b/>
          <w:szCs w:val="28"/>
          <w:lang w:val="uk-UA"/>
        </w:rPr>
        <w:t>.</w:t>
      </w:r>
    </w:p>
    <w:p w:rsidR="00E80AFC" w:rsidRDefault="00E80AFC" w:rsidP="00E80AFC">
      <w:pPr>
        <w:pStyle w:val="afffffffa"/>
        <w:widowControl w:val="0"/>
        <w:tabs>
          <w:tab w:val="left" w:pos="1080"/>
        </w:tabs>
        <w:ind w:firstLine="720"/>
        <w:jc w:val="both"/>
        <w:rPr>
          <w:b/>
          <w:szCs w:val="28"/>
          <w:lang w:val="uk-UA"/>
        </w:rPr>
      </w:pPr>
      <w:r>
        <w:rPr>
          <w:b/>
          <w:szCs w:val="28"/>
          <w:lang w:val="uk-UA"/>
        </w:rPr>
        <w:t>3.</w:t>
      </w:r>
      <w:r>
        <w:rPr>
          <w:b/>
          <w:szCs w:val="28"/>
          <w:lang w:val="uk-UA"/>
        </w:rPr>
        <w:tab/>
        <w:t xml:space="preserve">Дослідити фармакологічні властивості відібраних на етапі скринінгу субстанцій та препаратів на моделі експериментального </w:t>
      </w:r>
      <w:r>
        <w:rPr>
          <w:b/>
          <w:szCs w:val="28"/>
          <w:lang w:val="uk-UA"/>
        </w:rPr>
        <w:lastRenderedPageBreak/>
        <w:t>аутоімунного гломер</w:t>
      </w:r>
      <w:r>
        <w:rPr>
          <w:b/>
          <w:szCs w:val="28"/>
          <w:lang w:val="uk-UA"/>
        </w:rPr>
        <w:t>у</w:t>
      </w:r>
      <w:r>
        <w:rPr>
          <w:b/>
          <w:szCs w:val="28"/>
          <w:lang w:val="uk-UA"/>
        </w:rPr>
        <w:t>лонефриту.</w:t>
      </w:r>
    </w:p>
    <w:p w:rsidR="00E80AFC" w:rsidRDefault="00E80AFC" w:rsidP="00E80AFC">
      <w:pPr>
        <w:pStyle w:val="afffffffa"/>
        <w:widowControl w:val="0"/>
        <w:tabs>
          <w:tab w:val="left" w:pos="1080"/>
        </w:tabs>
        <w:ind w:firstLine="720"/>
        <w:jc w:val="both"/>
        <w:rPr>
          <w:b/>
          <w:szCs w:val="28"/>
          <w:lang w:val="uk-UA"/>
        </w:rPr>
      </w:pPr>
      <w:r>
        <w:rPr>
          <w:b/>
          <w:szCs w:val="28"/>
          <w:lang w:val="uk-UA"/>
        </w:rPr>
        <w:t>4.</w:t>
      </w:r>
      <w:r>
        <w:rPr>
          <w:b/>
          <w:szCs w:val="28"/>
          <w:lang w:val="uk-UA"/>
        </w:rPr>
        <w:tab/>
        <w:t>Вивчити вплив найперспективніших засобів на перебіг хронічного гломерулонефриту у тварин у пізні терміни розв</w:t>
      </w:r>
      <w:r>
        <w:rPr>
          <w:b/>
          <w:szCs w:val="28"/>
          <w:lang w:val="uk-UA"/>
        </w:rPr>
        <w:t>и</w:t>
      </w:r>
      <w:r>
        <w:rPr>
          <w:b/>
          <w:szCs w:val="28"/>
          <w:lang w:val="uk-UA"/>
        </w:rPr>
        <w:t xml:space="preserve">тку. </w:t>
      </w:r>
    </w:p>
    <w:p w:rsidR="00E80AFC" w:rsidRDefault="00E80AFC" w:rsidP="00E80AFC">
      <w:pPr>
        <w:pStyle w:val="afffffffa"/>
        <w:widowControl w:val="0"/>
        <w:tabs>
          <w:tab w:val="left" w:pos="1080"/>
        </w:tabs>
        <w:ind w:firstLine="720"/>
        <w:jc w:val="both"/>
        <w:rPr>
          <w:b/>
          <w:szCs w:val="28"/>
          <w:lang w:val="uk-UA"/>
        </w:rPr>
      </w:pPr>
      <w:r>
        <w:rPr>
          <w:b/>
          <w:szCs w:val="28"/>
          <w:lang w:val="uk-UA"/>
        </w:rPr>
        <w:t>5.</w:t>
      </w:r>
      <w:r>
        <w:rPr>
          <w:b/>
          <w:szCs w:val="28"/>
          <w:lang w:val="uk-UA"/>
        </w:rPr>
        <w:tab/>
        <w:t>Провести гістоморфологічне дослідження морфо- та ультраструктури ниркової тканини при експериментальному гломерулонефриті під впливом су</w:t>
      </w:r>
      <w:r>
        <w:rPr>
          <w:b/>
          <w:szCs w:val="28"/>
          <w:lang w:val="uk-UA"/>
        </w:rPr>
        <w:t>б</w:t>
      </w:r>
      <w:r>
        <w:rPr>
          <w:b/>
          <w:szCs w:val="28"/>
          <w:lang w:val="uk-UA"/>
        </w:rPr>
        <w:t>станцій та препаратів, відібраних на етапі скр</w:t>
      </w:r>
      <w:r>
        <w:rPr>
          <w:b/>
          <w:szCs w:val="28"/>
          <w:lang w:val="uk-UA"/>
        </w:rPr>
        <w:t>и</w:t>
      </w:r>
      <w:r>
        <w:rPr>
          <w:b/>
          <w:szCs w:val="28"/>
          <w:lang w:val="uk-UA"/>
        </w:rPr>
        <w:t xml:space="preserve">нінгу. </w:t>
      </w:r>
    </w:p>
    <w:p w:rsidR="00E80AFC" w:rsidRDefault="00E80AFC" w:rsidP="00E80AFC">
      <w:pPr>
        <w:pStyle w:val="afffffffa"/>
        <w:tabs>
          <w:tab w:val="left" w:pos="1080"/>
        </w:tabs>
        <w:ind w:firstLine="720"/>
        <w:jc w:val="both"/>
        <w:rPr>
          <w:b/>
          <w:szCs w:val="28"/>
          <w:lang w:val="uk-UA"/>
        </w:rPr>
      </w:pPr>
      <w:r>
        <w:rPr>
          <w:b/>
          <w:szCs w:val="28"/>
          <w:lang w:val="uk-UA"/>
        </w:rPr>
        <w:t>6.</w:t>
      </w:r>
      <w:r>
        <w:rPr>
          <w:b/>
          <w:szCs w:val="28"/>
          <w:lang w:val="uk-UA"/>
        </w:rPr>
        <w:tab/>
        <w:t>Вивчити вплив дослідних засобів на перебіг гострої ниркової недост</w:t>
      </w:r>
      <w:r>
        <w:rPr>
          <w:b/>
          <w:szCs w:val="28"/>
          <w:lang w:val="uk-UA"/>
        </w:rPr>
        <w:t>а</w:t>
      </w:r>
      <w:r>
        <w:rPr>
          <w:b/>
          <w:szCs w:val="28"/>
          <w:lang w:val="uk-UA"/>
        </w:rPr>
        <w:t>тності у лабораторних тварин.</w:t>
      </w:r>
    </w:p>
    <w:p w:rsidR="00E80AFC" w:rsidRDefault="00E80AFC" w:rsidP="00E80AFC">
      <w:pPr>
        <w:pStyle w:val="afffffffa"/>
        <w:widowControl w:val="0"/>
        <w:tabs>
          <w:tab w:val="left" w:pos="1080"/>
        </w:tabs>
        <w:ind w:firstLine="720"/>
        <w:jc w:val="both"/>
        <w:rPr>
          <w:b/>
          <w:szCs w:val="28"/>
          <w:lang w:val="uk-UA"/>
        </w:rPr>
      </w:pPr>
      <w:r>
        <w:rPr>
          <w:b/>
          <w:szCs w:val="28"/>
          <w:lang w:val="uk-UA"/>
        </w:rPr>
        <w:t>7.</w:t>
      </w:r>
      <w:r>
        <w:rPr>
          <w:b/>
          <w:szCs w:val="28"/>
          <w:lang w:val="uk-UA"/>
        </w:rPr>
        <w:tab/>
        <w:t>Провести вивчення фармакологічних властивостей дослідних субста</w:t>
      </w:r>
      <w:r>
        <w:rPr>
          <w:b/>
          <w:szCs w:val="28"/>
          <w:lang w:val="uk-UA"/>
        </w:rPr>
        <w:t>н</w:t>
      </w:r>
      <w:r>
        <w:rPr>
          <w:b/>
          <w:szCs w:val="28"/>
          <w:lang w:val="uk-UA"/>
        </w:rPr>
        <w:t>цій та препаратів при експериментальній хронічній нирковій недоста</w:t>
      </w:r>
      <w:r>
        <w:rPr>
          <w:b/>
          <w:szCs w:val="28"/>
          <w:lang w:val="uk-UA"/>
        </w:rPr>
        <w:t>т</w:t>
      </w:r>
      <w:r>
        <w:rPr>
          <w:b/>
          <w:szCs w:val="28"/>
          <w:lang w:val="uk-UA"/>
        </w:rPr>
        <w:t>ності.</w:t>
      </w:r>
    </w:p>
    <w:p w:rsidR="00E80AFC" w:rsidRPr="00E80AFC" w:rsidRDefault="00E80AFC" w:rsidP="00E80AFC">
      <w:pPr>
        <w:spacing w:line="360" w:lineRule="auto"/>
        <w:ind w:firstLine="720"/>
        <w:jc w:val="both"/>
        <w:rPr>
          <w:i/>
          <w:sz w:val="28"/>
          <w:lang w:val="uk-UA"/>
        </w:rPr>
      </w:pPr>
      <w:r w:rsidRPr="00E80AFC">
        <w:rPr>
          <w:i/>
          <w:sz w:val="28"/>
          <w:lang w:val="uk-UA"/>
        </w:rPr>
        <w:t>Об'єкти дослідження.</w:t>
      </w:r>
      <w:r w:rsidRPr="00E80AFC">
        <w:rPr>
          <w:iCs/>
          <w:sz w:val="28"/>
          <w:lang w:val="uk-UA"/>
        </w:rPr>
        <w:t xml:space="preserve"> Похідні аміноцукру глюкозаміну гідрохлориду, </w:t>
      </w:r>
      <w:r w:rsidRPr="00E80AFC">
        <w:rPr>
          <w:iCs/>
          <w:sz w:val="28"/>
          <w:lang w:val="uk-UA"/>
        </w:rPr>
        <w:br/>
        <w:t>2-карбоксисукцинанілових кислот, композиція</w:t>
      </w:r>
      <w:r w:rsidRPr="00E80AFC">
        <w:rPr>
          <w:sz w:val="28"/>
          <w:lang w:val="uk-UA"/>
        </w:rPr>
        <w:t xml:space="preserve"> диклофенаку натрію з глюкоз</w:t>
      </w:r>
      <w:r w:rsidRPr="00E80AFC">
        <w:rPr>
          <w:sz w:val="28"/>
          <w:lang w:val="uk-UA"/>
        </w:rPr>
        <w:t>а</w:t>
      </w:r>
      <w:r w:rsidRPr="00E80AFC">
        <w:rPr>
          <w:sz w:val="28"/>
          <w:lang w:val="uk-UA"/>
        </w:rPr>
        <w:t>міну гі</w:t>
      </w:r>
      <w:r w:rsidRPr="00E80AFC">
        <w:rPr>
          <w:sz w:val="28"/>
          <w:lang w:val="uk-UA"/>
        </w:rPr>
        <w:t>д</w:t>
      </w:r>
      <w:r w:rsidRPr="00E80AFC">
        <w:rPr>
          <w:sz w:val="28"/>
          <w:lang w:val="uk-UA"/>
        </w:rPr>
        <w:t>рохлоридом.</w:t>
      </w:r>
    </w:p>
    <w:p w:rsidR="00E80AFC" w:rsidRPr="00E80AFC" w:rsidRDefault="00E80AFC" w:rsidP="00E80AFC">
      <w:pPr>
        <w:widowControl w:val="0"/>
        <w:spacing w:line="360" w:lineRule="auto"/>
        <w:ind w:firstLine="709"/>
        <w:jc w:val="both"/>
        <w:rPr>
          <w:sz w:val="28"/>
          <w:szCs w:val="28"/>
          <w:lang w:val="uk-UA"/>
        </w:rPr>
      </w:pPr>
      <w:r w:rsidRPr="00E80AFC">
        <w:rPr>
          <w:i/>
          <w:sz w:val="28"/>
          <w:lang w:val="uk-UA"/>
        </w:rPr>
        <w:t xml:space="preserve">Предмет </w:t>
      </w:r>
      <w:r w:rsidRPr="00E80AFC">
        <w:rPr>
          <w:i/>
          <w:sz w:val="28"/>
          <w:szCs w:val="28"/>
          <w:lang w:val="uk-UA"/>
        </w:rPr>
        <w:t>дослідження.</w:t>
      </w:r>
      <w:r w:rsidRPr="00E80AFC">
        <w:rPr>
          <w:sz w:val="28"/>
          <w:szCs w:val="28"/>
          <w:lang w:val="uk-UA"/>
        </w:rPr>
        <w:t xml:space="preserve"> Нефропротекторні властивості глюкозаміну гідрохлориду, його похідних та композиції глюкозаміну гідрохлориду з диклоф</w:t>
      </w:r>
      <w:r w:rsidRPr="00E80AFC">
        <w:rPr>
          <w:sz w:val="28"/>
          <w:szCs w:val="28"/>
          <w:lang w:val="uk-UA"/>
        </w:rPr>
        <w:t>е</w:t>
      </w:r>
      <w:r w:rsidRPr="00E80AFC">
        <w:rPr>
          <w:sz w:val="28"/>
          <w:szCs w:val="28"/>
          <w:lang w:val="uk-UA"/>
        </w:rPr>
        <w:t>наком натрію; вплив даних засобів на перебіг у щурів різних експериментал</w:t>
      </w:r>
      <w:r w:rsidRPr="00E80AFC">
        <w:rPr>
          <w:sz w:val="28"/>
          <w:szCs w:val="28"/>
          <w:lang w:val="uk-UA"/>
        </w:rPr>
        <w:t>ь</w:t>
      </w:r>
      <w:r w:rsidRPr="00E80AFC">
        <w:rPr>
          <w:sz w:val="28"/>
          <w:szCs w:val="28"/>
          <w:lang w:val="uk-UA"/>
        </w:rPr>
        <w:t>но модельованих уражень нирок.</w:t>
      </w:r>
    </w:p>
    <w:p w:rsidR="00E80AFC" w:rsidRPr="00E80AFC" w:rsidRDefault="00E80AFC" w:rsidP="00E80AFC">
      <w:pPr>
        <w:widowControl w:val="0"/>
        <w:spacing w:line="360" w:lineRule="auto"/>
        <w:ind w:firstLine="709"/>
        <w:jc w:val="both"/>
        <w:rPr>
          <w:iCs/>
          <w:sz w:val="28"/>
          <w:lang w:val="uk-UA"/>
        </w:rPr>
      </w:pPr>
      <w:r w:rsidRPr="00E80AFC">
        <w:rPr>
          <w:i/>
          <w:sz w:val="28"/>
          <w:lang w:val="uk-UA"/>
        </w:rPr>
        <w:t xml:space="preserve">Методи дослідження. </w:t>
      </w:r>
      <w:r w:rsidRPr="00E80AFC">
        <w:rPr>
          <w:sz w:val="28"/>
          <w:lang w:val="uk-UA"/>
        </w:rPr>
        <w:t>При виконанні роботи були використані фармак</w:t>
      </w:r>
      <w:r w:rsidRPr="00E80AFC">
        <w:rPr>
          <w:sz w:val="28"/>
          <w:lang w:val="uk-UA"/>
        </w:rPr>
        <w:t>о</w:t>
      </w:r>
      <w:r w:rsidRPr="00E80AFC">
        <w:rPr>
          <w:sz w:val="28"/>
          <w:lang w:val="uk-UA"/>
        </w:rPr>
        <w:t>логічні, біологічні, клінічні, біохімічні, гістологічні методи дослідження та м</w:t>
      </w:r>
      <w:r w:rsidRPr="00E80AFC">
        <w:rPr>
          <w:sz w:val="28"/>
          <w:lang w:val="uk-UA"/>
        </w:rPr>
        <w:t>е</w:t>
      </w:r>
      <w:r w:rsidRPr="00E80AFC">
        <w:rPr>
          <w:sz w:val="28"/>
          <w:lang w:val="uk-UA"/>
        </w:rPr>
        <w:t>тоди математичної статистики.</w:t>
      </w:r>
    </w:p>
    <w:p w:rsidR="00E80AFC" w:rsidRPr="00CF704A" w:rsidRDefault="00E80AFC" w:rsidP="00E80AFC">
      <w:pPr>
        <w:spacing w:line="360" w:lineRule="auto"/>
        <w:ind w:firstLine="720"/>
        <w:jc w:val="both"/>
        <w:rPr>
          <w:sz w:val="28"/>
          <w:szCs w:val="28"/>
          <w:lang w:val="uk-UA"/>
        </w:rPr>
      </w:pPr>
      <w:r w:rsidRPr="00E80AFC">
        <w:rPr>
          <w:b/>
          <w:sz w:val="28"/>
          <w:lang w:val="uk-UA"/>
        </w:rPr>
        <w:t>Наукова новизна отриманих результатів.</w:t>
      </w:r>
    </w:p>
    <w:p w:rsidR="00E80AFC" w:rsidRPr="00E80AFC" w:rsidRDefault="00E80AFC" w:rsidP="00E80AFC">
      <w:pPr>
        <w:widowControl w:val="0"/>
        <w:spacing w:line="360" w:lineRule="auto"/>
        <w:ind w:firstLine="720"/>
        <w:jc w:val="both"/>
        <w:rPr>
          <w:bCs/>
          <w:sz w:val="28"/>
          <w:szCs w:val="28"/>
          <w:lang w:val="uk-UA"/>
        </w:rPr>
      </w:pPr>
      <w:r w:rsidRPr="00E80AFC">
        <w:rPr>
          <w:sz w:val="28"/>
          <w:szCs w:val="28"/>
          <w:lang w:val="uk-UA"/>
        </w:rPr>
        <w:t xml:space="preserve">У роботі вперше </w:t>
      </w:r>
      <w:r w:rsidRPr="00E80AFC">
        <w:rPr>
          <w:bCs/>
          <w:sz w:val="28"/>
          <w:szCs w:val="28"/>
          <w:lang w:val="uk-UA"/>
        </w:rPr>
        <w:t xml:space="preserve">визначена роль ендогенного </w:t>
      </w:r>
      <w:r>
        <w:rPr>
          <w:bCs/>
          <w:sz w:val="28"/>
          <w:szCs w:val="28"/>
          <w:lang w:val="en-US"/>
        </w:rPr>
        <w:t>N</w:t>
      </w:r>
      <w:r w:rsidRPr="00E80AFC">
        <w:rPr>
          <w:bCs/>
          <w:sz w:val="28"/>
          <w:szCs w:val="28"/>
          <w:lang w:val="uk-UA"/>
        </w:rPr>
        <w:t>-ацетилглюкозаміну у розвитку ниркової патології, вивчено обмін даного аміноцукру в організмі тв</w:t>
      </w:r>
      <w:r w:rsidRPr="00E80AFC">
        <w:rPr>
          <w:bCs/>
          <w:sz w:val="28"/>
          <w:szCs w:val="28"/>
          <w:lang w:val="uk-UA"/>
        </w:rPr>
        <w:t>а</w:t>
      </w:r>
      <w:r w:rsidRPr="00E80AFC">
        <w:rPr>
          <w:bCs/>
          <w:sz w:val="28"/>
          <w:szCs w:val="28"/>
          <w:lang w:val="uk-UA"/>
        </w:rPr>
        <w:t>рин на різних моделях запально-деструктивних захворювань нирок і встановлено зниження його вмісту у нирковій тканині та відповідне підвищення у сир</w:t>
      </w:r>
      <w:r w:rsidRPr="00E80AFC">
        <w:rPr>
          <w:bCs/>
          <w:sz w:val="28"/>
          <w:szCs w:val="28"/>
          <w:lang w:val="uk-UA"/>
        </w:rPr>
        <w:t>о</w:t>
      </w:r>
      <w:r w:rsidRPr="00E80AFC">
        <w:rPr>
          <w:bCs/>
          <w:sz w:val="28"/>
          <w:szCs w:val="28"/>
          <w:lang w:val="uk-UA"/>
        </w:rPr>
        <w:t>ватці крові при цих патологі</w:t>
      </w:r>
      <w:r w:rsidRPr="00E80AFC">
        <w:rPr>
          <w:bCs/>
          <w:sz w:val="28"/>
          <w:szCs w:val="28"/>
          <w:lang w:val="uk-UA"/>
        </w:rPr>
        <w:t>ч</w:t>
      </w:r>
      <w:r w:rsidRPr="00E80AFC">
        <w:rPr>
          <w:bCs/>
          <w:sz w:val="28"/>
          <w:szCs w:val="28"/>
          <w:lang w:val="uk-UA"/>
        </w:rPr>
        <w:t xml:space="preserve">них станах. </w:t>
      </w:r>
    </w:p>
    <w:p w:rsidR="00E80AFC" w:rsidRPr="00E80AFC" w:rsidRDefault="00E80AFC" w:rsidP="00E80AFC">
      <w:pPr>
        <w:pStyle w:val="2ffff9"/>
        <w:widowControl w:val="0"/>
        <w:tabs>
          <w:tab w:val="left" w:pos="0"/>
        </w:tabs>
        <w:spacing w:after="0" w:line="360" w:lineRule="auto"/>
        <w:ind w:firstLine="720"/>
        <w:jc w:val="both"/>
        <w:rPr>
          <w:sz w:val="28"/>
          <w:szCs w:val="28"/>
          <w:lang w:val="uk-UA"/>
        </w:rPr>
      </w:pPr>
      <w:r w:rsidRPr="00E80AFC">
        <w:rPr>
          <w:sz w:val="28"/>
          <w:szCs w:val="28"/>
          <w:lang w:val="uk-UA"/>
        </w:rPr>
        <w:t>Вперше встановлено наявність нефропротекторної активності серед похідних глюкозаміну, яка знаходиться в кореляції із питомим вмістом аміноц</w:t>
      </w:r>
      <w:r w:rsidRPr="00E80AFC">
        <w:rPr>
          <w:sz w:val="28"/>
          <w:szCs w:val="28"/>
          <w:lang w:val="uk-UA"/>
        </w:rPr>
        <w:t>у</w:t>
      </w:r>
      <w:r w:rsidRPr="00E80AFC">
        <w:rPr>
          <w:sz w:val="28"/>
          <w:szCs w:val="28"/>
          <w:lang w:val="uk-UA"/>
        </w:rPr>
        <w:t>кру як вільної основи у складі дослідних засобів; виявлені засоби перспективні для застосування в терапії запальних захвор</w:t>
      </w:r>
      <w:r w:rsidRPr="00E80AFC">
        <w:rPr>
          <w:sz w:val="28"/>
          <w:szCs w:val="28"/>
          <w:lang w:val="uk-UA"/>
        </w:rPr>
        <w:t>ю</w:t>
      </w:r>
      <w:r w:rsidRPr="00E80AFC">
        <w:rPr>
          <w:sz w:val="28"/>
          <w:szCs w:val="28"/>
          <w:lang w:val="uk-UA"/>
        </w:rPr>
        <w:t xml:space="preserve">вань нирок. </w:t>
      </w:r>
    </w:p>
    <w:p w:rsidR="00E80AFC" w:rsidRPr="00E80AFC" w:rsidRDefault="00E80AFC" w:rsidP="00E80AFC">
      <w:pPr>
        <w:widowControl w:val="0"/>
        <w:spacing w:line="360" w:lineRule="auto"/>
        <w:ind w:firstLine="720"/>
        <w:jc w:val="both"/>
        <w:rPr>
          <w:spacing w:val="-4"/>
          <w:sz w:val="28"/>
          <w:szCs w:val="28"/>
          <w:lang w:val="uk-UA"/>
        </w:rPr>
      </w:pPr>
      <w:r w:rsidRPr="00E80AFC">
        <w:rPr>
          <w:bCs/>
          <w:spacing w:val="-4"/>
          <w:sz w:val="28"/>
          <w:szCs w:val="28"/>
          <w:lang w:val="uk-UA"/>
        </w:rPr>
        <w:t xml:space="preserve">Серед похідних глюкозаміну та </w:t>
      </w:r>
      <w:r w:rsidRPr="00E80AFC">
        <w:rPr>
          <w:spacing w:val="-4"/>
          <w:sz w:val="28"/>
          <w:szCs w:val="28"/>
          <w:lang w:val="uk-UA"/>
        </w:rPr>
        <w:t>2-карбокси</w:t>
      </w:r>
      <w:r w:rsidRPr="00E80AFC">
        <w:rPr>
          <w:spacing w:val="-4"/>
          <w:sz w:val="28"/>
          <w:szCs w:val="28"/>
          <w:lang w:val="uk-UA"/>
        </w:rPr>
        <w:softHyphen/>
        <w:t>сукцин</w:t>
      </w:r>
      <w:r w:rsidRPr="00E80AFC">
        <w:rPr>
          <w:spacing w:val="-4"/>
          <w:sz w:val="28"/>
          <w:szCs w:val="28"/>
          <w:lang w:val="uk-UA"/>
        </w:rPr>
        <w:softHyphen/>
        <w:t>анілової кислоти виявл</w:t>
      </w:r>
      <w:r w:rsidRPr="00E80AFC">
        <w:rPr>
          <w:spacing w:val="-4"/>
          <w:sz w:val="28"/>
          <w:szCs w:val="28"/>
          <w:lang w:val="uk-UA"/>
        </w:rPr>
        <w:t>е</w:t>
      </w:r>
      <w:r w:rsidRPr="00E80AFC">
        <w:rPr>
          <w:spacing w:val="-4"/>
          <w:sz w:val="28"/>
          <w:szCs w:val="28"/>
          <w:lang w:val="uk-UA"/>
        </w:rPr>
        <w:t xml:space="preserve">ні </w:t>
      </w:r>
      <w:r w:rsidRPr="00E80AFC">
        <w:rPr>
          <w:spacing w:val="-4"/>
          <w:sz w:val="28"/>
          <w:szCs w:val="28"/>
          <w:lang w:val="uk-UA"/>
        </w:rPr>
        <w:lastRenderedPageBreak/>
        <w:t>сполуки з вираженою діуретичною активністю (</w:t>
      </w:r>
      <w:r w:rsidRPr="00E80AFC">
        <w:rPr>
          <w:bCs/>
          <w:spacing w:val="-4"/>
          <w:sz w:val="28"/>
          <w:szCs w:val="28"/>
          <w:lang w:val="uk-UA"/>
        </w:rPr>
        <w:t>патент України №</w:t>
      </w:r>
      <w:r w:rsidRPr="00E80AFC">
        <w:rPr>
          <w:spacing w:val="-4"/>
          <w:sz w:val="28"/>
          <w:szCs w:val="28"/>
          <w:lang w:val="uk-UA"/>
        </w:rPr>
        <w:t>77354 від 15.11.2006 р. „</w:t>
      </w:r>
      <w:r>
        <w:rPr>
          <w:spacing w:val="-4"/>
          <w:sz w:val="28"/>
          <w:szCs w:val="28"/>
        </w:rPr>
        <w:t>D</w:t>
      </w:r>
      <w:r w:rsidRPr="00E80AFC">
        <w:rPr>
          <w:spacing w:val="-4"/>
          <w:sz w:val="28"/>
          <w:szCs w:val="28"/>
          <w:lang w:val="uk-UA"/>
        </w:rPr>
        <w:t>-(+)-глюкозамонієва сіль 4’-броманіліду 4,6-дихлор-2-карбокси</w:t>
      </w:r>
      <w:r w:rsidRPr="00E80AFC">
        <w:rPr>
          <w:spacing w:val="-4"/>
          <w:sz w:val="28"/>
          <w:szCs w:val="28"/>
          <w:lang w:val="uk-UA"/>
        </w:rPr>
        <w:softHyphen/>
        <w:t>сукцинанілової кислоти, яка проявляє нейролептичну, антигіпоксичну, протизапальну, анальгетичну, діуретичну, фунгістатичну акт</w:t>
      </w:r>
      <w:r w:rsidRPr="00E80AFC">
        <w:rPr>
          <w:spacing w:val="-4"/>
          <w:sz w:val="28"/>
          <w:szCs w:val="28"/>
          <w:lang w:val="uk-UA"/>
        </w:rPr>
        <w:t>и</w:t>
      </w:r>
      <w:r w:rsidRPr="00E80AFC">
        <w:rPr>
          <w:spacing w:val="-4"/>
          <w:sz w:val="28"/>
          <w:szCs w:val="28"/>
          <w:lang w:val="uk-UA"/>
        </w:rPr>
        <w:t>вність”).</w:t>
      </w:r>
    </w:p>
    <w:p w:rsidR="00E80AFC" w:rsidRPr="00E80AFC" w:rsidRDefault="00E80AFC" w:rsidP="00E80AFC">
      <w:pPr>
        <w:pStyle w:val="2ffff9"/>
        <w:widowControl w:val="0"/>
        <w:tabs>
          <w:tab w:val="left" w:pos="-900"/>
        </w:tabs>
        <w:spacing w:after="0" w:line="360" w:lineRule="auto"/>
        <w:ind w:firstLine="720"/>
        <w:jc w:val="both"/>
        <w:rPr>
          <w:bCs/>
          <w:sz w:val="28"/>
          <w:szCs w:val="28"/>
          <w:lang w:val="uk-UA"/>
        </w:rPr>
      </w:pPr>
      <w:r w:rsidRPr="00E80AFC">
        <w:rPr>
          <w:bCs/>
          <w:sz w:val="28"/>
          <w:szCs w:val="28"/>
          <w:lang w:val="uk-UA"/>
        </w:rPr>
        <w:t>Вперше в експерименті на тваринах визначено позитивний вплив глюк</w:t>
      </w:r>
      <w:r w:rsidRPr="00E80AFC">
        <w:rPr>
          <w:bCs/>
          <w:sz w:val="28"/>
          <w:szCs w:val="28"/>
          <w:lang w:val="uk-UA"/>
        </w:rPr>
        <w:t>о</w:t>
      </w:r>
      <w:r w:rsidRPr="00E80AFC">
        <w:rPr>
          <w:bCs/>
          <w:sz w:val="28"/>
          <w:szCs w:val="28"/>
          <w:lang w:val="uk-UA"/>
        </w:rPr>
        <w:t>заміну гідрохлориду та його комбінації з диклофенаком натрію на перебіг аутоімунного гломерулонефриту, а також гострої та хронічної ниркової недостатн</w:t>
      </w:r>
      <w:r w:rsidRPr="00E80AFC">
        <w:rPr>
          <w:bCs/>
          <w:sz w:val="28"/>
          <w:szCs w:val="28"/>
          <w:lang w:val="uk-UA"/>
        </w:rPr>
        <w:t>о</w:t>
      </w:r>
      <w:r w:rsidRPr="00E80AFC">
        <w:rPr>
          <w:bCs/>
          <w:sz w:val="28"/>
          <w:szCs w:val="28"/>
          <w:lang w:val="uk-UA"/>
        </w:rPr>
        <w:t>сті, що проявлялось в нормалізації показників функціонального стану нирок, клінічних та біохімічних аналізів крові, а також збереженні морфо- та ультраструктури ниркової тк</w:t>
      </w:r>
      <w:r w:rsidRPr="00E80AFC">
        <w:rPr>
          <w:bCs/>
          <w:sz w:val="28"/>
          <w:szCs w:val="28"/>
          <w:lang w:val="uk-UA"/>
        </w:rPr>
        <w:t>а</w:t>
      </w:r>
      <w:r w:rsidRPr="00E80AFC">
        <w:rPr>
          <w:bCs/>
          <w:sz w:val="28"/>
          <w:szCs w:val="28"/>
          <w:lang w:val="uk-UA"/>
        </w:rPr>
        <w:t>нини.</w:t>
      </w:r>
    </w:p>
    <w:p w:rsidR="00E80AFC" w:rsidRPr="00CF704A" w:rsidRDefault="00E80AFC" w:rsidP="00E80AFC">
      <w:pPr>
        <w:spacing w:line="360" w:lineRule="auto"/>
        <w:ind w:firstLine="720"/>
        <w:jc w:val="both"/>
        <w:rPr>
          <w:sz w:val="28"/>
          <w:szCs w:val="28"/>
          <w:lang w:val="uk-UA"/>
        </w:rPr>
      </w:pPr>
      <w:r>
        <w:rPr>
          <w:b/>
          <w:bCs/>
          <w:sz w:val="28"/>
        </w:rPr>
        <w:t>Практичне значення одержаних результаті</w:t>
      </w:r>
      <w:proofErr w:type="gramStart"/>
      <w:r>
        <w:rPr>
          <w:b/>
          <w:bCs/>
          <w:sz w:val="28"/>
        </w:rPr>
        <w:t>в</w:t>
      </w:r>
      <w:proofErr w:type="gramEnd"/>
      <w:r>
        <w:rPr>
          <w:b/>
          <w:bCs/>
          <w:sz w:val="28"/>
        </w:rPr>
        <w:t>.</w:t>
      </w:r>
    </w:p>
    <w:p w:rsidR="00E80AFC" w:rsidRPr="00E80AFC" w:rsidRDefault="00E80AFC" w:rsidP="00E80AFC">
      <w:pPr>
        <w:widowControl w:val="0"/>
        <w:spacing w:line="360" w:lineRule="auto"/>
        <w:ind w:firstLine="720"/>
        <w:jc w:val="both"/>
        <w:rPr>
          <w:sz w:val="28"/>
          <w:szCs w:val="28"/>
          <w:lang w:val="uk-UA"/>
        </w:rPr>
      </w:pPr>
      <w:r w:rsidRPr="00E80AFC">
        <w:rPr>
          <w:sz w:val="28"/>
          <w:szCs w:val="28"/>
          <w:lang w:val="uk-UA"/>
        </w:rPr>
        <w:t>Для спеціалістів з експериментальної фармакології визначені напрямки пошуку та критерії створення нових високоефективних засобів нефропротект</w:t>
      </w:r>
      <w:r w:rsidRPr="00E80AFC">
        <w:rPr>
          <w:sz w:val="28"/>
          <w:szCs w:val="28"/>
          <w:lang w:val="uk-UA"/>
        </w:rPr>
        <w:t>о</w:t>
      </w:r>
      <w:r w:rsidRPr="00E80AFC">
        <w:rPr>
          <w:sz w:val="28"/>
          <w:szCs w:val="28"/>
          <w:lang w:val="uk-UA"/>
        </w:rPr>
        <w:t>рної дії та розроблено нову модифікацію експериментальної моделі ниркової патології для проведення скринінгових досліджень засобів з нефропротекторною акти</w:t>
      </w:r>
      <w:r w:rsidRPr="00E80AFC">
        <w:rPr>
          <w:sz w:val="28"/>
          <w:szCs w:val="28"/>
          <w:lang w:val="uk-UA"/>
        </w:rPr>
        <w:t>в</w:t>
      </w:r>
      <w:r w:rsidRPr="00E80AFC">
        <w:rPr>
          <w:sz w:val="28"/>
          <w:szCs w:val="28"/>
          <w:lang w:val="uk-UA"/>
        </w:rPr>
        <w:t xml:space="preserve">ністю. У </w:t>
      </w:r>
      <w:r w:rsidRPr="00E80AFC">
        <w:rPr>
          <w:bCs/>
          <w:sz w:val="28"/>
          <w:szCs w:val="28"/>
          <w:lang w:val="uk-UA"/>
        </w:rPr>
        <w:t xml:space="preserve">якості показника ступеня ураження нирок та ефективності </w:t>
      </w:r>
      <w:r w:rsidRPr="00E80AFC">
        <w:rPr>
          <w:bCs/>
          <w:sz w:val="28"/>
          <w:szCs w:val="28"/>
          <w:lang w:val="uk-UA"/>
        </w:rPr>
        <w:br/>
        <w:t>їх фармакотерапії</w:t>
      </w:r>
      <w:r w:rsidRPr="00E80AFC">
        <w:rPr>
          <w:sz w:val="28"/>
          <w:szCs w:val="28"/>
          <w:lang w:val="uk-UA"/>
        </w:rPr>
        <w:t xml:space="preserve"> запропоновано використовувати вміст</w:t>
      </w:r>
      <w:r w:rsidRPr="00E80AFC">
        <w:rPr>
          <w:bCs/>
          <w:sz w:val="28"/>
          <w:szCs w:val="28"/>
          <w:lang w:val="uk-UA"/>
        </w:rPr>
        <w:t xml:space="preserve"> ендогенн</w:t>
      </w:r>
      <w:r w:rsidRPr="00E80AFC">
        <w:rPr>
          <w:bCs/>
          <w:sz w:val="28"/>
          <w:szCs w:val="28"/>
          <w:lang w:val="uk-UA"/>
        </w:rPr>
        <w:t>о</w:t>
      </w:r>
      <w:r w:rsidRPr="00E80AFC">
        <w:rPr>
          <w:bCs/>
          <w:sz w:val="28"/>
          <w:szCs w:val="28"/>
          <w:lang w:val="uk-UA"/>
        </w:rPr>
        <w:t xml:space="preserve">го </w:t>
      </w:r>
      <w:r w:rsidRPr="00E80AFC">
        <w:rPr>
          <w:bCs/>
          <w:sz w:val="28"/>
          <w:szCs w:val="28"/>
          <w:lang w:val="uk-UA"/>
        </w:rPr>
        <w:br/>
      </w:r>
      <w:r>
        <w:rPr>
          <w:bCs/>
          <w:sz w:val="28"/>
          <w:szCs w:val="28"/>
          <w:lang w:val="en-US"/>
        </w:rPr>
        <w:t>N</w:t>
      </w:r>
      <w:r w:rsidRPr="00E80AFC">
        <w:rPr>
          <w:bCs/>
          <w:sz w:val="28"/>
          <w:szCs w:val="28"/>
          <w:lang w:val="uk-UA"/>
        </w:rPr>
        <w:t>-ацетилглюкозаміну</w:t>
      </w:r>
      <w:r w:rsidRPr="00E80AFC">
        <w:rPr>
          <w:sz w:val="28"/>
          <w:szCs w:val="28"/>
          <w:lang w:val="uk-UA"/>
        </w:rPr>
        <w:t>, а також удосконалений метод визначення його вмісту у сирова</w:t>
      </w:r>
      <w:r w:rsidRPr="00E80AFC">
        <w:rPr>
          <w:sz w:val="28"/>
          <w:szCs w:val="28"/>
          <w:lang w:val="uk-UA"/>
        </w:rPr>
        <w:t>т</w:t>
      </w:r>
      <w:r w:rsidRPr="00E80AFC">
        <w:rPr>
          <w:sz w:val="28"/>
          <w:szCs w:val="28"/>
          <w:lang w:val="uk-UA"/>
        </w:rPr>
        <w:t>ці крові та гомогенаті нирок.</w:t>
      </w:r>
    </w:p>
    <w:p w:rsidR="00E80AFC" w:rsidRPr="00E80AFC" w:rsidRDefault="00E80AFC" w:rsidP="00E80AFC">
      <w:pPr>
        <w:widowControl w:val="0"/>
        <w:spacing w:line="360" w:lineRule="auto"/>
        <w:ind w:firstLine="720"/>
        <w:jc w:val="both"/>
        <w:rPr>
          <w:spacing w:val="-6"/>
          <w:sz w:val="28"/>
          <w:szCs w:val="28"/>
          <w:lang w:val="uk-UA"/>
        </w:rPr>
      </w:pPr>
      <w:r w:rsidRPr="00E80AFC">
        <w:rPr>
          <w:bCs/>
          <w:spacing w:val="-6"/>
          <w:sz w:val="28"/>
          <w:szCs w:val="28"/>
          <w:lang w:val="uk-UA"/>
        </w:rPr>
        <w:t>На підставі доклінічного вивчення глюкозаміну гідрохлориду та його комб</w:t>
      </w:r>
      <w:r w:rsidRPr="00E80AFC">
        <w:rPr>
          <w:bCs/>
          <w:spacing w:val="-6"/>
          <w:sz w:val="28"/>
          <w:szCs w:val="28"/>
          <w:lang w:val="uk-UA"/>
        </w:rPr>
        <w:t>і</w:t>
      </w:r>
      <w:r w:rsidRPr="00E80AFC">
        <w:rPr>
          <w:bCs/>
          <w:spacing w:val="-6"/>
          <w:sz w:val="28"/>
          <w:szCs w:val="28"/>
          <w:lang w:val="uk-UA"/>
        </w:rPr>
        <w:t>нації з диклофенаком натрію</w:t>
      </w:r>
      <w:r w:rsidRPr="00E80AFC">
        <w:rPr>
          <w:spacing w:val="-6"/>
          <w:sz w:val="28"/>
          <w:szCs w:val="28"/>
          <w:lang w:val="uk-UA"/>
        </w:rPr>
        <w:t xml:space="preserve"> на різних моделях ниркової патології доведена доц</w:t>
      </w:r>
      <w:r w:rsidRPr="00E80AFC">
        <w:rPr>
          <w:spacing w:val="-6"/>
          <w:sz w:val="28"/>
          <w:szCs w:val="28"/>
          <w:lang w:val="uk-UA"/>
        </w:rPr>
        <w:t>і</w:t>
      </w:r>
      <w:r w:rsidRPr="00E80AFC">
        <w:rPr>
          <w:spacing w:val="-6"/>
          <w:sz w:val="28"/>
          <w:szCs w:val="28"/>
          <w:lang w:val="uk-UA"/>
        </w:rPr>
        <w:t>льність застосування цих засобів в терапії запальних захворювань н</w:t>
      </w:r>
      <w:r w:rsidRPr="00E80AFC">
        <w:rPr>
          <w:spacing w:val="-6"/>
          <w:sz w:val="28"/>
          <w:szCs w:val="28"/>
          <w:lang w:val="uk-UA"/>
        </w:rPr>
        <w:t>и</w:t>
      </w:r>
      <w:r w:rsidRPr="00E80AFC">
        <w:rPr>
          <w:spacing w:val="-6"/>
          <w:sz w:val="28"/>
          <w:szCs w:val="28"/>
          <w:lang w:val="uk-UA"/>
        </w:rPr>
        <w:t xml:space="preserve">рок. </w:t>
      </w:r>
    </w:p>
    <w:p w:rsidR="00E80AFC" w:rsidRDefault="00E80AFC" w:rsidP="00E80AFC">
      <w:pPr>
        <w:pStyle w:val="2ffff9"/>
        <w:widowControl w:val="0"/>
        <w:tabs>
          <w:tab w:val="left" w:pos="0"/>
        </w:tabs>
        <w:spacing w:after="0" w:line="360" w:lineRule="auto"/>
        <w:ind w:firstLine="720"/>
        <w:jc w:val="both"/>
        <w:rPr>
          <w:bCs/>
          <w:sz w:val="28"/>
          <w:szCs w:val="28"/>
        </w:rPr>
      </w:pPr>
      <w:r w:rsidRPr="00E80AFC">
        <w:rPr>
          <w:bCs/>
          <w:sz w:val="28"/>
          <w:szCs w:val="28"/>
          <w:lang w:val="uk-UA"/>
        </w:rPr>
        <w:t>Основні результати досліджень впроваджені у практичну діяльність фах</w:t>
      </w:r>
      <w:r w:rsidRPr="00E80AFC">
        <w:rPr>
          <w:bCs/>
          <w:sz w:val="28"/>
          <w:szCs w:val="28"/>
          <w:lang w:val="uk-UA"/>
        </w:rPr>
        <w:t>і</w:t>
      </w:r>
      <w:r w:rsidRPr="00E80AFC">
        <w:rPr>
          <w:bCs/>
          <w:sz w:val="28"/>
          <w:szCs w:val="28"/>
          <w:lang w:val="uk-UA"/>
        </w:rPr>
        <w:t>вців з експериментальної та клінічної фармакології у вигляді інформаційного листа “Оптимізація пошуку ефективних лікарських засобів нефропротект</w:t>
      </w:r>
      <w:r w:rsidRPr="00E80AFC">
        <w:rPr>
          <w:bCs/>
          <w:sz w:val="28"/>
          <w:szCs w:val="28"/>
          <w:lang w:val="uk-UA"/>
        </w:rPr>
        <w:t>о</w:t>
      </w:r>
      <w:r w:rsidRPr="00E80AFC">
        <w:rPr>
          <w:bCs/>
          <w:sz w:val="28"/>
          <w:szCs w:val="28"/>
          <w:lang w:val="uk-UA"/>
        </w:rPr>
        <w:t xml:space="preserve">рної та гіпоазотемічної дії” (2007 р.). </w:t>
      </w:r>
      <w:r>
        <w:rPr>
          <w:bCs/>
          <w:sz w:val="28"/>
          <w:szCs w:val="28"/>
        </w:rPr>
        <w:t xml:space="preserve">За результатами проведених </w:t>
      </w:r>
      <w:proofErr w:type="gramStart"/>
      <w:r>
        <w:rPr>
          <w:bCs/>
          <w:sz w:val="28"/>
          <w:szCs w:val="28"/>
        </w:rPr>
        <w:t>досл</w:t>
      </w:r>
      <w:proofErr w:type="gramEnd"/>
      <w:r>
        <w:rPr>
          <w:bCs/>
          <w:sz w:val="28"/>
          <w:szCs w:val="28"/>
        </w:rPr>
        <w:t>іджень розр</w:t>
      </w:r>
      <w:r>
        <w:rPr>
          <w:bCs/>
          <w:sz w:val="28"/>
          <w:szCs w:val="28"/>
        </w:rPr>
        <w:t>о</w:t>
      </w:r>
      <w:r>
        <w:rPr>
          <w:bCs/>
          <w:sz w:val="28"/>
          <w:szCs w:val="28"/>
        </w:rPr>
        <w:t>блено методичні рекомендації для провізорів та лікарів „Модифікація фармак</w:t>
      </w:r>
      <w:r>
        <w:rPr>
          <w:bCs/>
          <w:sz w:val="28"/>
          <w:szCs w:val="28"/>
        </w:rPr>
        <w:t>о</w:t>
      </w:r>
      <w:r>
        <w:rPr>
          <w:bCs/>
          <w:sz w:val="28"/>
          <w:szCs w:val="28"/>
        </w:rPr>
        <w:t xml:space="preserve">логічних властивостей нестероїдних протизапальних препаратів аміноцукром глюкозаміну гідрохлоридом” (2007 р.), що впроваджено в практику </w:t>
      </w:r>
      <w:r>
        <w:rPr>
          <w:sz w:val="28"/>
          <w:szCs w:val="28"/>
        </w:rPr>
        <w:t>Націонал</w:t>
      </w:r>
      <w:r>
        <w:rPr>
          <w:sz w:val="28"/>
          <w:szCs w:val="28"/>
        </w:rPr>
        <w:t>ь</w:t>
      </w:r>
      <w:r>
        <w:rPr>
          <w:sz w:val="28"/>
          <w:szCs w:val="28"/>
        </w:rPr>
        <w:t>ного наукового центру „Інститут кардіології ім. М.Д. Стражеска” АМН України (м. Київ),</w:t>
      </w:r>
      <w:r>
        <w:rPr>
          <w:bCs/>
          <w:sz w:val="28"/>
          <w:szCs w:val="28"/>
        </w:rPr>
        <w:t xml:space="preserve"> </w:t>
      </w:r>
      <w:r>
        <w:rPr>
          <w:sz w:val="28"/>
          <w:szCs w:val="28"/>
        </w:rPr>
        <w:t xml:space="preserve">Інституту </w:t>
      </w:r>
      <w:r>
        <w:rPr>
          <w:sz w:val="28"/>
          <w:szCs w:val="28"/>
        </w:rPr>
        <w:lastRenderedPageBreak/>
        <w:t>патології хребта та суглобів ім. проф. М.І. Сит</w:t>
      </w:r>
      <w:r>
        <w:rPr>
          <w:sz w:val="28"/>
          <w:szCs w:val="28"/>
        </w:rPr>
        <w:t>е</w:t>
      </w:r>
      <w:r>
        <w:rPr>
          <w:sz w:val="28"/>
          <w:szCs w:val="28"/>
        </w:rPr>
        <w:t xml:space="preserve">нка </w:t>
      </w:r>
      <w:r>
        <w:rPr>
          <w:sz w:val="28"/>
          <w:szCs w:val="28"/>
        </w:rPr>
        <w:br/>
        <w:t>АМН України (м. Харків).</w:t>
      </w:r>
    </w:p>
    <w:p w:rsidR="00E80AFC" w:rsidRDefault="00E80AFC" w:rsidP="00E80AFC">
      <w:pPr>
        <w:pStyle w:val="2ffff9"/>
        <w:widowControl w:val="0"/>
        <w:tabs>
          <w:tab w:val="left" w:pos="0"/>
        </w:tabs>
        <w:spacing w:after="0" w:line="360" w:lineRule="auto"/>
        <w:ind w:firstLine="720"/>
        <w:jc w:val="both"/>
        <w:rPr>
          <w:bCs/>
          <w:spacing w:val="-2"/>
          <w:sz w:val="28"/>
          <w:szCs w:val="28"/>
        </w:rPr>
      </w:pPr>
      <w:proofErr w:type="gramStart"/>
      <w:r>
        <w:rPr>
          <w:bCs/>
          <w:spacing w:val="-2"/>
          <w:sz w:val="28"/>
          <w:szCs w:val="28"/>
        </w:rPr>
        <w:t>Результати роботи впроваджені у навчальний процес на кафедрі фармак</w:t>
      </w:r>
      <w:r>
        <w:rPr>
          <w:bCs/>
          <w:spacing w:val="-2"/>
          <w:sz w:val="28"/>
          <w:szCs w:val="28"/>
        </w:rPr>
        <w:t>о</w:t>
      </w:r>
      <w:r>
        <w:rPr>
          <w:bCs/>
          <w:spacing w:val="-2"/>
          <w:sz w:val="28"/>
          <w:szCs w:val="28"/>
        </w:rPr>
        <w:t>логії Національного фармацевтичного університету (м. Харків), кафедрі пропедевтики внутрішньої медицини №2 Харківського державного медичного університету (м. Харків), кафедрі фармакології з курсом клінічної фармакології Наці</w:t>
      </w:r>
      <w:r>
        <w:rPr>
          <w:bCs/>
          <w:spacing w:val="-2"/>
          <w:sz w:val="28"/>
          <w:szCs w:val="28"/>
        </w:rPr>
        <w:t>о</w:t>
      </w:r>
      <w:r>
        <w:rPr>
          <w:bCs/>
          <w:spacing w:val="-2"/>
          <w:sz w:val="28"/>
          <w:szCs w:val="28"/>
        </w:rPr>
        <w:t>нального медичного університету ім. О.О. Богомольця (м. Київ), кафедрі фарм</w:t>
      </w:r>
      <w:r>
        <w:rPr>
          <w:bCs/>
          <w:spacing w:val="-2"/>
          <w:sz w:val="28"/>
          <w:szCs w:val="28"/>
        </w:rPr>
        <w:t>а</w:t>
      </w:r>
      <w:r>
        <w:rPr>
          <w:bCs/>
          <w:spacing w:val="-2"/>
          <w:sz w:val="28"/>
          <w:szCs w:val="28"/>
        </w:rPr>
        <w:t>кології з клінічними фармакологією</w:t>
      </w:r>
      <w:proofErr w:type="gramEnd"/>
      <w:r>
        <w:rPr>
          <w:bCs/>
          <w:spacing w:val="-2"/>
          <w:sz w:val="28"/>
          <w:szCs w:val="28"/>
        </w:rPr>
        <w:t xml:space="preserve"> та фармакотерапією Тернопільського мед</w:t>
      </w:r>
      <w:r>
        <w:rPr>
          <w:bCs/>
          <w:spacing w:val="-2"/>
          <w:sz w:val="28"/>
          <w:szCs w:val="28"/>
        </w:rPr>
        <w:t>и</w:t>
      </w:r>
      <w:r>
        <w:rPr>
          <w:bCs/>
          <w:spacing w:val="-2"/>
          <w:sz w:val="28"/>
          <w:szCs w:val="28"/>
        </w:rPr>
        <w:t xml:space="preserve">чного університету ім. </w:t>
      </w:r>
      <w:r>
        <w:rPr>
          <w:spacing w:val="-2"/>
          <w:sz w:val="28"/>
          <w:szCs w:val="28"/>
        </w:rPr>
        <w:t>І.Я. Горбачевського (м. Тернопіль)</w:t>
      </w:r>
      <w:r>
        <w:rPr>
          <w:bCs/>
          <w:spacing w:val="-2"/>
          <w:sz w:val="28"/>
          <w:szCs w:val="28"/>
        </w:rPr>
        <w:t xml:space="preserve">, кафедрі нефрології Київської медичної академії </w:t>
      </w:r>
      <w:proofErr w:type="gramStart"/>
      <w:r>
        <w:rPr>
          <w:bCs/>
          <w:spacing w:val="-2"/>
          <w:sz w:val="28"/>
          <w:szCs w:val="28"/>
        </w:rPr>
        <w:t>п</w:t>
      </w:r>
      <w:proofErr w:type="gramEnd"/>
      <w:r>
        <w:rPr>
          <w:bCs/>
          <w:spacing w:val="-2"/>
          <w:sz w:val="28"/>
          <w:szCs w:val="28"/>
        </w:rPr>
        <w:t>іслядипломної освіти ім. П.Л. Ш</w:t>
      </w:r>
      <w:r>
        <w:rPr>
          <w:bCs/>
          <w:spacing w:val="-2"/>
          <w:sz w:val="28"/>
          <w:szCs w:val="28"/>
        </w:rPr>
        <w:t>у</w:t>
      </w:r>
      <w:r>
        <w:rPr>
          <w:bCs/>
          <w:spacing w:val="-2"/>
          <w:sz w:val="28"/>
          <w:szCs w:val="28"/>
        </w:rPr>
        <w:t>пика (м. Київ).</w:t>
      </w:r>
    </w:p>
    <w:p w:rsidR="00E80AFC" w:rsidRDefault="00E80AFC" w:rsidP="00E80AFC">
      <w:pPr>
        <w:widowControl w:val="0"/>
        <w:spacing w:line="360" w:lineRule="auto"/>
        <w:ind w:firstLine="709"/>
        <w:jc w:val="both"/>
        <w:rPr>
          <w:b/>
          <w:bCs/>
          <w:sz w:val="28"/>
        </w:rPr>
      </w:pPr>
      <w:r>
        <w:rPr>
          <w:b/>
          <w:bCs/>
          <w:sz w:val="28"/>
        </w:rPr>
        <w:t>Особистий внесок здобувача.</w:t>
      </w:r>
    </w:p>
    <w:p w:rsidR="00E80AFC" w:rsidRDefault="00E80AFC" w:rsidP="00E80AFC">
      <w:pPr>
        <w:pStyle w:val="2ffff9"/>
        <w:widowControl w:val="0"/>
        <w:tabs>
          <w:tab w:val="left" w:pos="0"/>
        </w:tabs>
        <w:spacing w:after="0" w:line="360" w:lineRule="auto"/>
        <w:ind w:firstLine="720"/>
        <w:jc w:val="both"/>
        <w:rPr>
          <w:sz w:val="28"/>
        </w:rPr>
      </w:pPr>
      <w:r>
        <w:rPr>
          <w:sz w:val="28"/>
        </w:rPr>
        <w:t xml:space="preserve">Разом </w:t>
      </w:r>
      <w:r>
        <w:rPr>
          <w:bCs/>
          <w:sz w:val="28"/>
        </w:rPr>
        <w:t>з науковим керівником</w:t>
      </w:r>
      <w:r>
        <w:rPr>
          <w:b/>
          <w:sz w:val="28"/>
        </w:rPr>
        <w:t xml:space="preserve"> </w:t>
      </w:r>
      <w:r>
        <w:rPr>
          <w:sz w:val="28"/>
        </w:rPr>
        <w:t xml:space="preserve">визначені мета і завдання </w:t>
      </w:r>
      <w:proofErr w:type="gramStart"/>
      <w:r>
        <w:rPr>
          <w:sz w:val="28"/>
        </w:rPr>
        <w:t>досл</w:t>
      </w:r>
      <w:proofErr w:type="gramEnd"/>
      <w:r>
        <w:rPr>
          <w:sz w:val="28"/>
        </w:rPr>
        <w:t>ідження, розроблені методичні підходи, згідно з якими відібрані моделі та методи для виконання експериментальної частини дисертації. Особисто проведені патен</w:t>
      </w:r>
      <w:r>
        <w:rPr>
          <w:sz w:val="28"/>
        </w:rPr>
        <w:t>т</w:t>
      </w:r>
      <w:r>
        <w:rPr>
          <w:sz w:val="28"/>
        </w:rPr>
        <w:t>но-інформаційний пошук, експериментальні дослідження, статистична обробка, аналіз та систематизація отриманих результатів, сформульовані висновки дисертації. У наукових працях, опублікованих у співавторстві, дисертантом навед</w:t>
      </w:r>
      <w:r>
        <w:rPr>
          <w:sz w:val="28"/>
        </w:rPr>
        <w:t>е</w:t>
      </w:r>
      <w:r>
        <w:rPr>
          <w:sz w:val="28"/>
        </w:rPr>
        <w:t xml:space="preserve">ні результати власних експериментальних </w:t>
      </w:r>
      <w:proofErr w:type="gramStart"/>
      <w:r>
        <w:rPr>
          <w:sz w:val="28"/>
        </w:rPr>
        <w:t>досл</w:t>
      </w:r>
      <w:proofErr w:type="gramEnd"/>
      <w:r>
        <w:rPr>
          <w:sz w:val="28"/>
        </w:rPr>
        <w:t>іджень, прийнята участь в аналізі та узагальненні отриманих даних, у нап</w:t>
      </w:r>
      <w:r>
        <w:rPr>
          <w:sz w:val="28"/>
        </w:rPr>
        <w:t>и</w:t>
      </w:r>
      <w:r>
        <w:rPr>
          <w:sz w:val="28"/>
        </w:rPr>
        <w:t>санні статей.</w:t>
      </w:r>
    </w:p>
    <w:p w:rsidR="00E80AFC" w:rsidRDefault="00E80AFC" w:rsidP="00E80AFC">
      <w:pPr>
        <w:pStyle w:val="2ffff9"/>
        <w:widowControl w:val="0"/>
        <w:tabs>
          <w:tab w:val="left" w:pos="0"/>
        </w:tabs>
        <w:spacing w:after="0" w:line="360" w:lineRule="auto"/>
        <w:ind w:firstLine="720"/>
        <w:jc w:val="both"/>
        <w:rPr>
          <w:sz w:val="28"/>
          <w:szCs w:val="28"/>
        </w:rPr>
      </w:pPr>
      <w:r>
        <w:rPr>
          <w:sz w:val="28"/>
          <w:szCs w:val="28"/>
        </w:rPr>
        <w:t xml:space="preserve">Електронно-мікроскопічні </w:t>
      </w:r>
      <w:proofErr w:type="gramStart"/>
      <w:r>
        <w:rPr>
          <w:sz w:val="28"/>
          <w:szCs w:val="28"/>
        </w:rPr>
        <w:t>досл</w:t>
      </w:r>
      <w:proofErr w:type="gramEnd"/>
      <w:r>
        <w:rPr>
          <w:sz w:val="28"/>
          <w:szCs w:val="28"/>
        </w:rPr>
        <w:t>ідження проведені на базі лабораторії п</w:t>
      </w:r>
      <w:r>
        <w:rPr>
          <w:sz w:val="28"/>
          <w:szCs w:val="28"/>
        </w:rPr>
        <w:t>а</w:t>
      </w:r>
      <w:r>
        <w:rPr>
          <w:sz w:val="28"/>
          <w:szCs w:val="28"/>
        </w:rPr>
        <w:t>томорфології з групою електронної мікроскопії інституту медичної радіології ім. С.П. Григор’єва АМН України, морфологічні дослідження – на базі кафедри патологічної анатомії Харківського державного медичного уніве</w:t>
      </w:r>
      <w:r>
        <w:rPr>
          <w:sz w:val="28"/>
          <w:szCs w:val="28"/>
        </w:rPr>
        <w:t>р</w:t>
      </w:r>
      <w:r>
        <w:rPr>
          <w:sz w:val="28"/>
          <w:szCs w:val="28"/>
        </w:rPr>
        <w:t>ситету.</w:t>
      </w:r>
    </w:p>
    <w:p w:rsidR="00E80AFC" w:rsidRDefault="00E80AFC" w:rsidP="00E80AFC">
      <w:pPr>
        <w:pStyle w:val="2ffff9"/>
        <w:pageBreakBefore/>
        <w:widowControl w:val="0"/>
        <w:tabs>
          <w:tab w:val="left" w:pos="0"/>
        </w:tabs>
        <w:spacing w:after="0" w:line="360" w:lineRule="auto"/>
        <w:ind w:firstLine="720"/>
        <w:jc w:val="both"/>
        <w:rPr>
          <w:b/>
          <w:sz w:val="28"/>
          <w:szCs w:val="28"/>
        </w:rPr>
      </w:pPr>
      <w:r>
        <w:rPr>
          <w:b/>
          <w:sz w:val="28"/>
          <w:szCs w:val="28"/>
        </w:rPr>
        <w:lastRenderedPageBreak/>
        <w:t>Апробація результатів дисертації.</w:t>
      </w:r>
    </w:p>
    <w:p w:rsidR="00E80AFC" w:rsidRDefault="00E80AFC" w:rsidP="00E80AFC">
      <w:pPr>
        <w:spacing w:line="360" w:lineRule="auto"/>
        <w:ind w:firstLine="720"/>
        <w:jc w:val="both"/>
        <w:rPr>
          <w:sz w:val="28"/>
          <w:szCs w:val="28"/>
        </w:rPr>
      </w:pPr>
      <w:r>
        <w:rPr>
          <w:sz w:val="28"/>
          <w:szCs w:val="28"/>
        </w:rPr>
        <w:t>Основні положення дисертаційної роботи викладені і обговорені на Всеукраїнській науково-практичній конференції „Фармація ХХІ століття” (м. Ха</w:t>
      </w:r>
      <w:r>
        <w:rPr>
          <w:sz w:val="28"/>
          <w:szCs w:val="28"/>
        </w:rPr>
        <w:t>р</w:t>
      </w:r>
      <w:r>
        <w:rPr>
          <w:sz w:val="28"/>
          <w:szCs w:val="28"/>
        </w:rPr>
        <w:t xml:space="preserve">ків, 2002); VII з’їзді Всеукраїнського лікарського товариства (м. Тернопіль, 2003); Міжнародній науково-практичній конференції „Україна наукова 2003” (м. Дніпропетровськ, 2003); Міжнародній науково-практичній конференції „Клінічна фармація: 10 років </w:t>
      </w:r>
      <w:proofErr w:type="gramStart"/>
      <w:r>
        <w:rPr>
          <w:sz w:val="28"/>
          <w:szCs w:val="28"/>
        </w:rPr>
        <w:t>в</w:t>
      </w:r>
      <w:proofErr w:type="gramEnd"/>
      <w:r>
        <w:rPr>
          <w:sz w:val="28"/>
          <w:szCs w:val="28"/>
        </w:rPr>
        <w:t xml:space="preserve"> Україні” (м. Харків, 2003); V та VІ Всеукраїнс</w:t>
      </w:r>
      <w:r>
        <w:rPr>
          <w:sz w:val="28"/>
          <w:szCs w:val="28"/>
        </w:rPr>
        <w:t>ь</w:t>
      </w:r>
      <w:r>
        <w:rPr>
          <w:sz w:val="28"/>
          <w:szCs w:val="28"/>
        </w:rPr>
        <w:t>ких науково-практичних конференціях „Клінічна фармація в Україні” (м. Ха</w:t>
      </w:r>
      <w:r>
        <w:rPr>
          <w:sz w:val="28"/>
          <w:szCs w:val="28"/>
        </w:rPr>
        <w:t>р</w:t>
      </w:r>
      <w:r>
        <w:rPr>
          <w:sz w:val="28"/>
          <w:szCs w:val="28"/>
        </w:rPr>
        <w:t>ків, 2004, 2007); IV Українській науково-практичній конференції з клінічної ф</w:t>
      </w:r>
      <w:r>
        <w:rPr>
          <w:sz w:val="28"/>
          <w:szCs w:val="28"/>
        </w:rPr>
        <w:t>а</w:t>
      </w:r>
      <w:r>
        <w:rPr>
          <w:sz w:val="28"/>
          <w:szCs w:val="28"/>
        </w:rPr>
        <w:t>рмакології „Актуальні питання фармакології” (м. Вінниця, 2004); Всеукраїнс</w:t>
      </w:r>
      <w:r>
        <w:rPr>
          <w:sz w:val="28"/>
          <w:szCs w:val="28"/>
        </w:rPr>
        <w:t>ь</w:t>
      </w:r>
      <w:r>
        <w:rPr>
          <w:sz w:val="28"/>
          <w:szCs w:val="28"/>
        </w:rPr>
        <w:t>кому науково-практичному семінарі „Перспективи створення в Україні лікарс</w:t>
      </w:r>
      <w:r>
        <w:rPr>
          <w:sz w:val="28"/>
          <w:szCs w:val="28"/>
        </w:rPr>
        <w:t>ь</w:t>
      </w:r>
      <w:r>
        <w:rPr>
          <w:sz w:val="28"/>
          <w:szCs w:val="28"/>
        </w:rPr>
        <w:t xml:space="preserve">ких препаратів </w:t>
      </w:r>
      <w:proofErr w:type="gramStart"/>
      <w:r>
        <w:rPr>
          <w:sz w:val="28"/>
          <w:szCs w:val="28"/>
        </w:rPr>
        <w:t>р</w:t>
      </w:r>
      <w:proofErr w:type="gramEnd"/>
      <w:r>
        <w:rPr>
          <w:sz w:val="28"/>
          <w:szCs w:val="28"/>
        </w:rPr>
        <w:t>ізної спрямованості дії” (м. Харків, 2004); VI Національному з’їзді фармацевтів України „Досягнення та перспективи розвитку фармацевти</w:t>
      </w:r>
      <w:r>
        <w:rPr>
          <w:sz w:val="28"/>
          <w:szCs w:val="28"/>
        </w:rPr>
        <w:t>ч</w:t>
      </w:r>
      <w:r>
        <w:rPr>
          <w:sz w:val="28"/>
          <w:szCs w:val="28"/>
        </w:rPr>
        <w:t>ної галузі України” (м. Харків, 2005); Міжнародному медико-фармацевтичному ко</w:t>
      </w:r>
      <w:r>
        <w:rPr>
          <w:sz w:val="28"/>
          <w:szCs w:val="28"/>
        </w:rPr>
        <w:t>н</w:t>
      </w:r>
      <w:r>
        <w:rPr>
          <w:sz w:val="28"/>
          <w:szCs w:val="28"/>
        </w:rPr>
        <w:t>гресі „Ліки та життя” (м. Київ, 2007).</w:t>
      </w:r>
    </w:p>
    <w:p w:rsidR="00E80AFC" w:rsidRDefault="00E80AFC" w:rsidP="00E80AFC">
      <w:pPr>
        <w:widowControl w:val="0"/>
        <w:spacing w:line="360" w:lineRule="auto"/>
        <w:ind w:firstLine="720"/>
        <w:rPr>
          <w:b/>
          <w:sz w:val="28"/>
        </w:rPr>
      </w:pPr>
      <w:r>
        <w:rPr>
          <w:b/>
          <w:sz w:val="28"/>
        </w:rPr>
        <w:t>Публікації.</w:t>
      </w:r>
    </w:p>
    <w:p w:rsidR="00E80AFC" w:rsidRDefault="00E80AFC" w:rsidP="00E80AFC">
      <w:pPr>
        <w:spacing w:line="360" w:lineRule="auto"/>
        <w:ind w:firstLine="720"/>
        <w:jc w:val="both"/>
        <w:rPr>
          <w:bCs/>
          <w:spacing w:val="4"/>
          <w:sz w:val="28"/>
          <w:szCs w:val="28"/>
        </w:rPr>
      </w:pPr>
      <w:r>
        <w:rPr>
          <w:sz w:val="28"/>
          <w:szCs w:val="28"/>
        </w:rPr>
        <w:t xml:space="preserve">За </w:t>
      </w:r>
      <w:proofErr w:type="gramStart"/>
      <w:r>
        <w:rPr>
          <w:sz w:val="28"/>
          <w:szCs w:val="28"/>
        </w:rPr>
        <w:t>матеріалами дано</w:t>
      </w:r>
      <w:proofErr w:type="gramEnd"/>
      <w:r>
        <w:rPr>
          <w:sz w:val="28"/>
          <w:szCs w:val="28"/>
        </w:rPr>
        <w:t>ї дисертації опубліковано 22 наукові р</w:t>
      </w:r>
      <w:r>
        <w:rPr>
          <w:sz w:val="28"/>
          <w:szCs w:val="28"/>
        </w:rPr>
        <w:t>о</w:t>
      </w:r>
      <w:r>
        <w:rPr>
          <w:sz w:val="28"/>
          <w:szCs w:val="28"/>
        </w:rPr>
        <w:t xml:space="preserve">боти. </w:t>
      </w:r>
      <w:proofErr w:type="gramStart"/>
      <w:r>
        <w:rPr>
          <w:sz w:val="28"/>
          <w:szCs w:val="28"/>
        </w:rPr>
        <w:t>З</w:t>
      </w:r>
      <w:proofErr w:type="gramEnd"/>
      <w:r>
        <w:rPr>
          <w:sz w:val="28"/>
          <w:szCs w:val="28"/>
        </w:rPr>
        <w:t xml:space="preserve"> них – 9 статей у наукових фахових журналах, 10 тез доповідей на на</w:t>
      </w:r>
      <w:r>
        <w:rPr>
          <w:sz w:val="28"/>
          <w:szCs w:val="28"/>
        </w:rPr>
        <w:t>у</w:t>
      </w:r>
      <w:r>
        <w:rPr>
          <w:sz w:val="28"/>
          <w:szCs w:val="28"/>
        </w:rPr>
        <w:t>ково-практичних конференціях, патент України, інформаційний лист, методичні рекоме</w:t>
      </w:r>
      <w:r>
        <w:rPr>
          <w:sz w:val="28"/>
          <w:szCs w:val="28"/>
        </w:rPr>
        <w:t>н</w:t>
      </w:r>
      <w:r>
        <w:rPr>
          <w:sz w:val="28"/>
          <w:szCs w:val="28"/>
        </w:rPr>
        <w:t>дації.</w:t>
      </w:r>
    </w:p>
    <w:p w:rsidR="00E80AFC" w:rsidRDefault="00E80AFC" w:rsidP="00E80AFC">
      <w:pPr>
        <w:pStyle w:val="afffffffa"/>
        <w:widowControl w:val="0"/>
        <w:ind w:left="1260" w:hanging="1260"/>
        <w:rPr>
          <w:b/>
          <w:bCs/>
          <w:caps/>
          <w:szCs w:val="28"/>
          <w:lang w:val="uk-UA"/>
        </w:rPr>
      </w:pPr>
    </w:p>
    <w:p w:rsidR="00E80AFC" w:rsidRDefault="00E80AFC" w:rsidP="00E80AFC">
      <w:pPr>
        <w:pStyle w:val="afffffffa"/>
        <w:widowControl w:val="0"/>
        <w:ind w:left="1260" w:hanging="1260"/>
        <w:rPr>
          <w:bCs/>
          <w:caps/>
          <w:szCs w:val="28"/>
        </w:rPr>
        <w:sectPr w:rsidR="00E80AFC">
          <w:pgSz w:w="11906" w:h="16838"/>
          <w:pgMar w:top="1134" w:right="567" w:bottom="1134" w:left="1701" w:header="709" w:footer="709" w:gutter="0"/>
          <w:cols w:space="708"/>
          <w:docGrid w:linePitch="360"/>
        </w:sectPr>
      </w:pPr>
    </w:p>
    <w:p w:rsidR="00E80AFC" w:rsidRDefault="00E80AFC" w:rsidP="00E80AFC">
      <w:pPr>
        <w:pStyle w:val="-31"/>
        <w:keepNext w:val="0"/>
        <w:pageBreakBefore/>
        <w:widowControl w:val="0"/>
        <w:spacing w:before="0" w:after="0" w:line="324" w:lineRule="auto"/>
        <w:rPr>
          <w:b/>
          <w:bCs/>
          <w:szCs w:val="24"/>
          <w:lang w:val="uk-UA"/>
        </w:rPr>
      </w:pPr>
      <w:r>
        <w:rPr>
          <w:b/>
          <w:bCs/>
          <w:szCs w:val="28"/>
          <w:lang w:val="uk-UA"/>
        </w:rPr>
        <w:lastRenderedPageBreak/>
        <w:t>ВИСНО</w:t>
      </w:r>
      <w:r>
        <w:rPr>
          <w:b/>
          <w:bCs/>
          <w:szCs w:val="28"/>
          <w:lang w:val="uk-UA"/>
        </w:rPr>
        <w:t>В</w:t>
      </w:r>
      <w:r>
        <w:rPr>
          <w:b/>
          <w:bCs/>
          <w:szCs w:val="28"/>
          <w:lang w:val="uk-UA"/>
        </w:rPr>
        <w:t>КИ</w:t>
      </w:r>
    </w:p>
    <w:p w:rsidR="00E80AFC" w:rsidRPr="00E80AFC" w:rsidRDefault="00E80AFC" w:rsidP="008F1B4C">
      <w:pPr>
        <w:widowControl w:val="0"/>
        <w:numPr>
          <w:ilvl w:val="0"/>
          <w:numId w:val="57"/>
        </w:numPr>
        <w:tabs>
          <w:tab w:val="clear" w:pos="1069"/>
          <w:tab w:val="left" w:pos="360"/>
        </w:tabs>
        <w:suppressAutoHyphens w:val="0"/>
        <w:spacing w:line="336" w:lineRule="auto"/>
        <w:ind w:left="360"/>
        <w:jc w:val="both"/>
        <w:rPr>
          <w:sz w:val="28"/>
          <w:szCs w:val="28"/>
          <w:lang w:val="uk-UA"/>
        </w:rPr>
      </w:pPr>
      <w:r w:rsidRPr="00E80AFC">
        <w:rPr>
          <w:sz w:val="28"/>
          <w:szCs w:val="28"/>
          <w:lang w:val="uk-UA"/>
        </w:rPr>
        <w:t xml:space="preserve">Динаміка вмісту ендогенного </w:t>
      </w:r>
      <w:r>
        <w:rPr>
          <w:sz w:val="28"/>
          <w:szCs w:val="28"/>
          <w:lang w:val="en-US"/>
        </w:rPr>
        <w:t>N</w:t>
      </w:r>
      <w:r w:rsidRPr="00E80AFC">
        <w:rPr>
          <w:sz w:val="28"/>
          <w:szCs w:val="28"/>
          <w:lang w:val="uk-UA"/>
        </w:rPr>
        <w:t>-ацетилглюкозаміну у тканині нирок та с</w:t>
      </w:r>
      <w:r w:rsidRPr="00E80AFC">
        <w:rPr>
          <w:sz w:val="28"/>
          <w:szCs w:val="28"/>
          <w:lang w:val="uk-UA"/>
        </w:rPr>
        <w:t>и</w:t>
      </w:r>
      <w:r w:rsidRPr="00E80AFC">
        <w:rPr>
          <w:sz w:val="28"/>
          <w:szCs w:val="28"/>
          <w:lang w:val="uk-UA"/>
        </w:rPr>
        <w:t>роватці крові, а також співвідношення його вільної та зв’язаної фракцій є інформативним показником ступеня ураження та інтенсивності деструктивних процесів у ни</w:t>
      </w:r>
      <w:r w:rsidRPr="00E80AFC">
        <w:rPr>
          <w:sz w:val="28"/>
          <w:szCs w:val="28"/>
          <w:lang w:val="uk-UA"/>
        </w:rPr>
        <w:t>р</w:t>
      </w:r>
      <w:r w:rsidRPr="00E80AFC">
        <w:rPr>
          <w:sz w:val="28"/>
          <w:szCs w:val="28"/>
          <w:lang w:val="uk-UA"/>
        </w:rPr>
        <w:t>ках.</w:t>
      </w:r>
    </w:p>
    <w:p w:rsidR="00E80AFC" w:rsidRDefault="00E80AFC" w:rsidP="008F1B4C">
      <w:pPr>
        <w:widowControl w:val="0"/>
        <w:numPr>
          <w:ilvl w:val="0"/>
          <w:numId w:val="57"/>
        </w:numPr>
        <w:tabs>
          <w:tab w:val="clear" w:pos="1069"/>
          <w:tab w:val="left" w:pos="360"/>
        </w:tabs>
        <w:suppressAutoHyphens w:val="0"/>
        <w:spacing w:line="336" w:lineRule="auto"/>
        <w:ind w:left="360"/>
        <w:jc w:val="both"/>
        <w:rPr>
          <w:sz w:val="28"/>
          <w:szCs w:val="28"/>
        </w:rPr>
      </w:pPr>
      <w:r w:rsidRPr="00E80AFC">
        <w:rPr>
          <w:sz w:val="28"/>
          <w:szCs w:val="28"/>
          <w:lang w:val="uk-UA"/>
        </w:rPr>
        <w:t>В умовах розвитку у лабораторних тварин мембранозної нефропатії похі</w:t>
      </w:r>
      <w:r w:rsidRPr="00E80AFC">
        <w:rPr>
          <w:sz w:val="28"/>
          <w:szCs w:val="28"/>
          <w:lang w:val="uk-UA"/>
        </w:rPr>
        <w:t>д</w:t>
      </w:r>
      <w:r w:rsidRPr="00E80AFC">
        <w:rPr>
          <w:sz w:val="28"/>
          <w:szCs w:val="28"/>
          <w:lang w:val="uk-UA"/>
        </w:rPr>
        <w:t>ні глюкозаміну чинять виражену нефропротекторну дію, що збільш</w:t>
      </w:r>
      <w:r w:rsidRPr="00E80AFC">
        <w:rPr>
          <w:sz w:val="28"/>
          <w:szCs w:val="28"/>
          <w:lang w:val="uk-UA"/>
        </w:rPr>
        <w:t>у</w:t>
      </w:r>
      <w:r w:rsidRPr="00E80AFC">
        <w:rPr>
          <w:sz w:val="28"/>
          <w:szCs w:val="28"/>
          <w:lang w:val="uk-UA"/>
        </w:rPr>
        <w:t xml:space="preserve">ється при підвищенні вмісту аміноцукру у складі дослідного препарату. </w:t>
      </w:r>
      <w:r>
        <w:rPr>
          <w:sz w:val="28"/>
          <w:szCs w:val="28"/>
        </w:rPr>
        <w:t>Найбільшу нефропротекторну активність проявили глюкозаміну гідрохлорид та його композиція з диклофенаком н</w:t>
      </w:r>
      <w:r>
        <w:rPr>
          <w:sz w:val="28"/>
          <w:szCs w:val="28"/>
        </w:rPr>
        <w:t>а</w:t>
      </w:r>
      <w:r>
        <w:rPr>
          <w:sz w:val="28"/>
          <w:szCs w:val="28"/>
        </w:rPr>
        <w:t>трію.</w:t>
      </w:r>
    </w:p>
    <w:p w:rsidR="00E80AFC" w:rsidRDefault="00E80AFC" w:rsidP="008F1B4C">
      <w:pPr>
        <w:widowControl w:val="0"/>
        <w:numPr>
          <w:ilvl w:val="0"/>
          <w:numId w:val="57"/>
        </w:numPr>
        <w:tabs>
          <w:tab w:val="clear" w:pos="1069"/>
          <w:tab w:val="left" w:pos="360"/>
        </w:tabs>
        <w:suppressAutoHyphens w:val="0"/>
        <w:spacing w:line="336" w:lineRule="auto"/>
        <w:ind w:left="357" w:hanging="357"/>
        <w:jc w:val="both"/>
        <w:rPr>
          <w:sz w:val="28"/>
          <w:szCs w:val="28"/>
        </w:rPr>
      </w:pPr>
      <w:r>
        <w:rPr>
          <w:sz w:val="28"/>
          <w:szCs w:val="28"/>
        </w:rPr>
        <w:t>Глюкозаміну гідрохлорид та його комбінація з диклофенаком натрію ч</w:t>
      </w:r>
      <w:r>
        <w:rPr>
          <w:sz w:val="28"/>
          <w:szCs w:val="28"/>
        </w:rPr>
        <w:t>и</w:t>
      </w:r>
      <w:r>
        <w:rPr>
          <w:sz w:val="28"/>
          <w:szCs w:val="28"/>
        </w:rPr>
        <w:t>нять позитивний вплив на перебіг експериментальних гломерулонефритів як на початкових так і на пізніх етапах розвитку, переважаючи за клінічними, біохімічними та функціональними показниками активність реф</w:t>
      </w:r>
      <w:r>
        <w:rPr>
          <w:sz w:val="28"/>
          <w:szCs w:val="28"/>
        </w:rPr>
        <w:t>е</w:t>
      </w:r>
      <w:r>
        <w:rPr>
          <w:sz w:val="28"/>
          <w:szCs w:val="28"/>
        </w:rPr>
        <w:t>ренс-препаратів пре</w:t>
      </w:r>
      <w:r>
        <w:rPr>
          <w:sz w:val="28"/>
          <w:szCs w:val="28"/>
        </w:rPr>
        <w:t>д</w:t>
      </w:r>
      <w:r>
        <w:rPr>
          <w:sz w:val="28"/>
          <w:szCs w:val="28"/>
        </w:rPr>
        <w:t>нізолону, фраксипарину та диклофенаку натрію.</w:t>
      </w:r>
    </w:p>
    <w:p w:rsidR="00E80AFC" w:rsidRDefault="00E80AFC" w:rsidP="008F1B4C">
      <w:pPr>
        <w:widowControl w:val="0"/>
        <w:numPr>
          <w:ilvl w:val="0"/>
          <w:numId w:val="57"/>
        </w:numPr>
        <w:tabs>
          <w:tab w:val="clear" w:pos="1069"/>
          <w:tab w:val="left" w:pos="360"/>
        </w:tabs>
        <w:suppressAutoHyphens w:val="0"/>
        <w:spacing w:line="336" w:lineRule="auto"/>
        <w:ind w:left="360"/>
        <w:jc w:val="both"/>
        <w:rPr>
          <w:sz w:val="28"/>
          <w:szCs w:val="28"/>
        </w:rPr>
      </w:pPr>
      <w:r>
        <w:rPr>
          <w:sz w:val="28"/>
          <w:szCs w:val="28"/>
        </w:rPr>
        <w:t>За даними гістоморфологічних досліджень глюкозаміну гідрохлорид та до</w:t>
      </w:r>
      <w:r>
        <w:rPr>
          <w:sz w:val="28"/>
          <w:szCs w:val="28"/>
        </w:rPr>
        <w:t>с</w:t>
      </w:r>
      <w:r>
        <w:rPr>
          <w:sz w:val="28"/>
          <w:szCs w:val="28"/>
        </w:rPr>
        <w:t>лідна композиція сприяють збереженню морфо- та ультраструктури нирок тварин на тлі експериментального гломерулонефриту та зниженню інтенс</w:t>
      </w:r>
      <w:r>
        <w:rPr>
          <w:sz w:val="28"/>
          <w:szCs w:val="28"/>
        </w:rPr>
        <w:t>и</w:t>
      </w:r>
      <w:r>
        <w:rPr>
          <w:sz w:val="28"/>
          <w:szCs w:val="28"/>
        </w:rPr>
        <w:t>вності перебігу аутоімунних процесів у нирковій тканині.</w:t>
      </w:r>
    </w:p>
    <w:p w:rsidR="00E80AFC" w:rsidRDefault="00E80AFC" w:rsidP="008F1B4C">
      <w:pPr>
        <w:widowControl w:val="0"/>
        <w:numPr>
          <w:ilvl w:val="0"/>
          <w:numId w:val="57"/>
        </w:numPr>
        <w:tabs>
          <w:tab w:val="clear" w:pos="1069"/>
          <w:tab w:val="left" w:pos="360"/>
        </w:tabs>
        <w:suppressAutoHyphens w:val="0"/>
        <w:spacing w:line="336" w:lineRule="auto"/>
        <w:ind w:left="360"/>
        <w:jc w:val="both"/>
        <w:rPr>
          <w:color w:val="000000"/>
          <w:sz w:val="28"/>
          <w:szCs w:val="28"/>
        </w:rPr>
      </w:pPr>
      <w:r>
        <w:rPr>
          <w:sz w:val="28"/>
          <w:szCs w:val="28"/>
        </w:rPr>
        <w:t>В умовах розвитку експериментальної гострої та хронічної ниркової недостатності глюкозаміну гідрохлорид та його комбінація з диклофенаком натрію чинять гіпоазотемічну дію, підвищуючи виведення продуктів азотист</w:t>
      </w:r>
      <w:r>
        <w:rPr>
          <w:sz w:val="28"/>
          <w:szCs w:val="28"/>
        </w:rPr>
        <w:t>о</w:t>
      </w:r>
      <w:r>
        <w:rPr>
          <w:sz w:val="28"/>
          <w:szCs w:val="28"/>
        </w:rPr>
        <w:t xml:space="preserve">го обміну шляхом посилення клубочкової фільтрації, </w:t>
      </w:r>
      <w:r>
        <w:rPr>
          <w:sz w:val="28"/>
        </w:rPr>
        <w:t>не поступаючись при цьому препарату порівняння леспенефрилу</w:t>
      </w:r>
      <w:r>
        <w:rPr>
          <w:sz w:val="28"/>
          <w:szCs w:val="28"/>
        </w:rPr>
        <w:t>.</w:t>
      </w:r>
      <w:r>
        <w:rPr>
          <w:color w:val="000000"/>
          <w:sz w:val="28"/>
          <w:szCs w:val="28"/>
        </w:rPr>
        <w:t xml:space="preserve"> </w:t>
      </w:r>
    </w:p>
    <w:p w:rsidR="00E80AFC" w:rsidRDefault="00E80AFC" w:rsidP="008F1B4C">
      <w:pPr>
        <w:widowControl w:val="0"/>
        <w:numPr>
          <w:ilvl w:val="0"/>
          <w:numId w:val="57"/>
        </w:numPr>
        <w:tabs>
          <w:tab w:val="clear" w:pos="1069"/>
          <w:tab w:val="left" w:pos="360"/>
        </w:tabs>
        <w:suppressAutoHyphens w:val="0"/>
        <w:spacing w:line="336" w:lineRule="auto"/>
        <w:ind w:left="360"/>
        <w:jc w:val="both"/>
        <w:rPr>
          <w:spacing w:val="-4"/>
          <w:sz w:val="28"/>
          <w:szCs w:val="28"/>
        </w:rPr>
      </w:pPr>
      <w:r>
        <w:rPr>
          <w:spacing w:val="-4"/>
          <w:sz w:val="28"/>
          <w:szCs w:val="28"/>
        </w:rPr>
        <w:t>Глюкозаміну гідрохлорид проявляє більшу гіпоазотемічну дію, а його комбін</w:t>
      </w:r>
      <w:r>
        <w:rPr>
          <w:spacing w:val="-4"/>
          <w:sz w:val="28"/>
          <w:szCs w:val="28"/>
        </w:rPr>
        <w:t>а</w:t>
      </w:r>
      <w:r>
        <w:rPr>
          <w:spacing w:val="-4"/>
          <w:sz w:val="28"/>
          <w:szCs w:val="28"/>
        </w:rPr>
        <w:t>ція з диклофенаком натрію – більшу антипротеїнурічну, в зв’язку з чим даний аміноцукор доцільніше застосовувати у разі латентних форм гломерулонефр</w:t>
      </w:r>
      <w:r>
        <w:rPr>
          <w:spacing w:val="-4"/>
          <w:sz w:val="28"/>
          <w:szCs w:val="28"/>
        </w:rPr>
        <w:t>и</w:t>
      </w:r>
      <w:r>
        <w:rPr>
          <w:spacing w:val="-4"/>
          <w:sz w:val="28"/>
          <w:szCs w:val="28"/>
        </w:rPr>
        <w:t>тів та при нирковій недостатності, а дослідну композицію – при виражених нефротичних та набрякових синдромах без ниркової недостатн</w:t>
      </w:r>
      <w:r>
        <w:rPr>
          <w:spacing w:val="-4"/>
          <w:sz w:val="28"/>
          <w:szCs w:val="28"/>
        </w:rPr>
        <w:t>о</w:t>
      </w:r>
      <w:r>
        <w:rPr>
          <w:spacing w:val="-4"/>
          <w:sz w:val="28"/>
          <w:szCs w:val="28"/>
        </w:rPr>
        <w:t xml:space="preserve">сті. </w:t>
      </w:r>
    </w:p>
    <w:p w:rsidR="00E80AFC" w:rsidRDefault="00E80AFC" w:rsidP="008F1B4C">
      <w:pPr>
        <w:widowControl w:val="0"/>
        <w:numPr>
          <w:ilvl w:val="0"/>
          <w:numId w:val="57"/>
        </w:numPr>
        <w:tabs>
          <w:tab w:val="clear" w:pos="1069"/>
          <w:tab w:val="left" w:pos="360"/>
        </w:tabs>
        <w:suppressAutoHyphens w:val="0"/>
        <w:spacing w:line="336" w:lineRule="auto"/>
        <w:ind w:left="360"/>
        <w:jc w:val="both"/>
        <w:rPr>
          <w:sz w:val="28"/>
          <w:szCs w:val="28"/>
        </w:rPr>
      </w:pPr>
      <w:r>
        <w:rPr>
          <w:sz w:val="28"/>
          <w:szCs w:val="28"/>
        </w:rPr>
        <w:t>Глюкозаміну гідрохлорид та його комбінація з диклофенаком натрію м</w:t>
      </w:r>
      <w:r>
        <w:rPr>
          <w:sz w:val="28"/>
          <w:szCs w:val="28"/>
        </w:rPr>
        <w:t>о</w:t>
      </w:r>
      <w:r>
        <w:rPr>
          <w:sz w:val="28"/>
          <w:szCs w:val="28"/>
        </w:rPr>
        <w:t>жуть бути рекомендовані для клінічних досліджень у якості засобів для лікування хв</w:t>
      </w:r>
      <w:r>
        <w:rPr>
          <w:sz w:val="28"/>
          <w:szCs w:val="28"/>
        </w:rPr>
        <w:t>о</w:t>
      </w:r>
      <w:r>
        <w:rPr>
          <w:sz w:val="28"/>
          <w:szCs w:val="28"/>
        </w:rPr>
        <w:t>рих на гломерулонефрити.</w:t>
      </w:r>
    </w:p>
    <w:p w:rsidR="00E80AFC" w:rsidRDefault="00E80AFC" w:rsidP="00E80AFC">
      <w:pPr>
        <w:pStyle w:val="-31"/>
        <w:keepNext w:val="0"/>
        <w:pageBreakBefore/>
        <w:widowControl w:val="0"/>
        <w:tabs>
          <w:tab w:val="left" w:pos="720"/>
        </w:tabs>
        <w:spacing w:before="0" w:after="0" w:line="360" w:lineRule="auto"/>
        <w:rPr>
          <w:b/>
          <w:szCs w:val="28"/>
          <w:lang w:val="uk-UA"/>
        </w:rPr>
      </w:pPr>
      <w:r>
        <w:rPr>
          <w:b/>
          <w:szCs w:val="28"/>
          <w:lang w:val="uk-UA"/>
        </w:rPr>
        <w:lastRenderedPageBreak/>
        <w:t>СПИСОК ВИКОРИСТАНИХ ДЖЕРЕЛ</w:t>
      </w:r>
    </w:p>
    <w:p w:rsidR="00E80AFC" w:rsidRDefault="00E80AFC" w:rsidP="00E80AFC">
      <w:pPr>
        <w:widowControl w:val="0"/>
        <w:spacing w:line="360" w:lineRule="auto"/>
        <w:jc w:val="both"/>
        <w:rPr>
          <w:sz w:val="28"/>
          <w:szCs w:val="28"/>
        </w:rPr>
      </w:pPr>
      <w:bookmarkStart w:id="3" w:name="_Ref161404746"/>
    </w:p>
    <w:p w:rsidR="00E80AFC" w:rsidRDefault="00E80AFC" w:rsidP="008F1B4C">
      <w:pPr>
        <w:widowControl w:val="0"/>
        <w:numPr>
          <w:ilvl w:val="0"/>
          <w:numId w:val="56"/>
        </w:numPr>
        <w:tabs>
          <w:tab w:val="clear" w:pos="360"/>
        </w:tabs>
        <w:suppressAutoHyphens w:val="0"/>
        <w:spacing w:line="360" w:lineRule="auto"/>
        <w:ind w:left="540" w:hanging="540"/>
        <w:jc w:val="both"/>
        <w:rPr>
          <w:spacing w:val="-6"/>
          <w:sz w:val="28"/>
          <w:szCs w:val="28"/>
        </w:rPr>
      </w:pPr>
      <w:bookmarkStart w:id="4" w:name="_Ref162014529"/>
      <w:r>
        <w:rPr>
          <w:spacing w:val="-6"/>
          <w:sz w:val="28"/>
          <w:szCs w:val="28"/>
        </w:rPr>
        <w:t>Аношина М.Ю. Влияние препарата для парентерального азотистого питания альвезина «нового» на течение экспериментальной почечной недостаточн</w:t>
      </w:r>
      <w:r>
        <w:rPr>
          <w:spacing w:val="-6"/>
          <w:sz w:val="28"/>
          <w:szCs w:val="28"/>
        </w:rPr>
        <w:t>о</w:t>
      </w:r>
      <w:r>
        <w:rPr>
          <w:spacing w:val="-6"/>
          <w:sz w:val="28"/>
          <w:szCs w:val="28"/>
        </w:rPr>
        <w:t>сти // Гематология и переливание крови. – 1984. – Вып. 19. – С. 77.</w:t>
      </w:r>
      <w:bookmarkEnd w:id="4"/>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bookmarkStart w:id="5" w:name="_Ref161980326"/>
      <w:r>
        <w:rPr>
          <w:sz w:val="28"/>
          <w:szCs w:val="28"/>
        </w:rPr>
        <w:t>Арьев А.Л., Изотова А.Б. Современные представления о патогенезе иди</w:t>
      </w:r>
      <w:r>
        <w:rPr>
          <w:sz w:val="28"/>
          <w:szCs w:val="28"/>
        </w:rPr>
        <w:t>о</w:t>
      </w:r>
      <w:r>
        <w:rPr>
          <w:sz w:val="28"/>
          <w:szCs w:val="28"/>
        </w:rPr>
        <w:t>патического мембранозного гломерулонефрита // Нефрология. – 2004. – Т.8, №4. – С. 92-95.</w:t>
      </w:r>
      <w:bookmarkEnd w:id="5"/>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bookmarkStart w:id="6" w:name="_Ref161986992"/>
      <w:r>
        <w:rPr>
          <w:sz w:val="28"/>
          <w:szCs w:val="28"/>
        </w:rPr>
        <w:t>Бабак О.Я., Топчий И.И. Окислительный стресс, воспаление и эндотел</w:t>
      </w:r>
      <w:r>
        <w:rPr>
          <w:sz w:val="28"/>
          <w:szCs w:val="28"/>
        </w:rPr>
        <w:t>и</w:t>
      </w:r>
      <w:r>
        <w:rPr>
          <w:sz w:val="28"/>
          <w:szCs w:val="28"/>
        </w:rPr>
        <w:t>альная дисфункция – ключевые звенья патогенеза сердечно-сосудистой п</w:t>
      </w:r>
      <w:r>
        <w:rPr>
          <w:sz w:val="28"/>
          <w:szCs w:val="28"/>
        </w:rPr>
        <w:t>а</w:t>
      </w:r>
      <w:r>
        <w:rPr>
          <w:sz w:val="28"/>
          <w:szCs w:val="28"/>
        </w:rPr>
        <w:t>тологии при прогрессирующих заболеваниях почек // Український терапе</w:t>
      </w:r>
      <w:r>
        <w:rPr>
          <w:sz w:val="28"/>
          <w:szCs w:val="28"/>
        </w:rPr>
        <w:t>в</w:t>
      </w:r>
      <w:r>
        <w:rPr>
          <w:sz w:val="28"/>
          <w:szCs w:val="28"/>
        </w:rPr>
        <w:t>тичний журнал. – 2004. – №4. – С. 10-15.</w:t>
      </w:r>
      <w:bookmarkEnd w:id="6"/>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bookmarkStart w:id="7" w:name="_Ref161978856"/>
      <w:r>
        <w:rPr>
          <w:sz w:val="28"/>
          <w:szCs w:val="28"/>
        </w:rPr>
        <w:t>Бакалюк О. Вибрані питання нефрології в клініці внутрішніх хвороб. – Т</w:t>
      </w:r>
      <w:r>
        <w:rPr>
          <w:sz w:val="28"/>
          <w:szCs w:val="28"/>
        </w:rPr>
        <w:t>е</w:t>
      </w:r>
      <w:r>
        <w:rPr>
          <w:sz w:val="28"/>
          <w:szCs w:val="28"/>
        </w:rPr>
        <w:t>рнопіль: Укрмедкнига, 2000. – 344с.</w:t>
      </w:r>
      <w:bookmarkEnd w:id="3"/>
      <w:bookmarkEnd w:id="7"/>
      <w:r>
        <w:rPr>
          <w:sz w:val="28"/>
          <w:szCs w:val="28"/>
        </w:rPr>
        <w:t xml:space="preserve"> </w:t>
      </w:r>
    </w:p>
    <w:p w:rsidR="00E80AFC" w:rsidRDefault="00E80AFC" w:rsidP="008F1B4C">
      <w:pPr>
        <w:pStyle w:val="afffffffa"/>
        <w:widowControl w:val="0"/>
        <w:numPr>
          <w:ilvl w:val="0"/>
          <w:numId w:val="56"/>
        </w:numPr>
        <w:tabs>
          <w:tab w:val="clear" w:pos="360"/>
        </w:tabs>
        <w:suppressAutoHyphens w:val="0"/>
        <w:spacing w:after="0" w:line="360" w:lineRule="auto"/>
        <w:ind w:left="540" w:hanging="540"/>
        <w:jc w:val="both"/>
        <w:rPr>
          <w:b/>
          <w:bCs/>
          <w:szCs w:val="28"/>
          <w:lang w:val="uk-UA"/>
        </w:rPr>
      </w:pPr>
      <w:bookmarkStart w:id="8" w:name="_Ref162009972"/>
      <w:r>
        <w:rPr>
          <w:b/>
          <w:bCs/>
          <w:szCs w:val="28"/>
          <w:lang w:val="uk-UA"/>
        </w:rPr>
        <w:t>Баринов Э.Ф., Кот А.Г., Якубенко Е.Д., Буряк Л.А. Оптимизация условий исследования функций почек в хроническом эксперименте // Физиол. жу</w:t>
      </w:r>
      <w:r>
        <w:rPr>
          <w:b/>
          <w:bCs/>
          <w:szCs w:val="28"/>
          <w:lang w:val="uk-UA"/>
        </w:rPr>
        <w:t>р</w:t>
      </w:r>
      <w:r>
        <w:rPr>
          <w:b/>
          <w:bCs/>
          <w:szCs w:val="28"/>
          <w:lang w:val="uk-UA"/>
        </w:rPr>
        <w:t>нал. – 1987. – Т. 33, № 6. – С. 80-82.</w:t>
      </w:r>
      <w:bookmarkEnd w:id="8"/>
    </w:p>
    <w:p w:rsidR="00E80AFC" w:rsidRDefault="00E80AFC" w:rsidP="008F1B4C">
      <w:pPr>
        <w:pStyle w:val="afffffffa"/>
        <w:widowControl w:val="0"/>
        <w:numPr>
          <w:ilvl w:val="0"/>
          <w:numId w:val="56"/>
        </w:numPr>
        <w:tabs>
          <w:tab w:val="clear" w:pos="360"/>
        </w:tabs>
        <w:suppressAutoHyphens w:val="0"/>
        <w:spacing w:after="0" w:line="360" w:lineRule="auto"/>
        <w:ind w:left="540" w:hanging="540"/>
        <w:jc w:val="both"/>
        <w:rPr>
          <w:b/>
          <w:bCs/>
          <w:szCs w:val="28"/>
          <w:lang w:val="uk-UA"/>
        </w:rPr>
      </w:pPr>
      <w:bookmarkStart w:id="9" w:name="_Ref161981505"/>
      <w:r>
        <w:rPr>
          <w:b/>
          <w:szCs w:val="28"/>
        </w:rPr>
        <w:t>Батюшин М.М., Мартиросов В.Ю. Протоколы (стандарты) диагностики и лечения в нефрологии: методические указания. – Ростов н/Д</w:t>
      </w:r>
      <w:r>
        <w:rPr>
          <w:b/>
          <w:szCs w:val="28"/>
          <w:lang w:val="uk-UA"/>
        </w:rPr>
        <w:t>.</w:t>
      </w:r>
      <w:r>
        <w:rPr>
          <w:b/>
          <w:szCs w:val="28"/>
        </w:rPr>
        <w:t>: Изд-во Р</w:t>
      </w:r>
      <w:r>
        <w:rPr>
          <w:b/>
          <w:szCs w:val="28"/>
        </w:rPr>
        <w:t>о</w:t>
      </w:r>
      <w:r>
        <w:rPr>
          <w:b/>
          <w:szCs w:val="28"/>
        </w:rPr>
        <w:t>стовского гос. мед. ун-та, 2004. – 129 с.</w:t>
      </w:r>
      <w:bookmarkEnd w:id="9"/>
    </w:p>
    <w:p w:rsidR="00E80AFC" w:rsidRDefault="00E80AFC" w:rsidP="008F1B4C">
      <w:pPr>
        <w:pStyle w:val="afffffffa"/>
        <w:widowControl w:val="0"/>
        <w:numPr>
          <w:ilvl w:val="0"/>
          <w:numId w:val="56"/>
        </w:numPr>
        <w:tabs>
          <w:tab w:val="clear" w:pos="360"/>
        </w:tabs>
        <w:suppressAutoHyphens w:val="0"/>
        <w:spacing w:after="0" w:line="360" w:lineRule="auto"/>
        <w:ind w:left="540" w:hanging="540"/>
        <w:jc w:val="both"/>
        <w:rPr>
          <w:b/>
          <w:bCs/>
          <w:spacing w:val="-2"/>
          <w:szCs w:val="28"/>
          <w:lang w:val="uk-UA"/>
        </w:rPr>
      </w:pPr>
      <w:bookmarkStart w:id="10" w:name="_Ref161981507"/>
      <w:r>
        <w:rPr>
          <w:b/>
          <w:spacing w:val="-2"/>
          <w:szCs w:val="28"/>
        </w:rPr>
        <w:t xml:space="preserve">Батюшин М. М. Нефрология: основы доказательной терапии: Учебное пособие / Под ред. Терентьева В. П. – </w:t>
      </w:r>
      <w:r>
        <w:rPr>
          <w:b/>
          <w:szCs w:val="28"/>
        </w:rPr>
        <w:t>Ростов н/Д</w:t>
      </w:r>
      <w:r>
        <w:rPr>
          <w:b/>
          <w:szCs w:val="28"/>
          <w:lang w:val="uk-UA"/>
        </w:rPr>
        <w:t>.</w:t>
      </w:r>
      <w:r>
        <w:rPr>
          <w:b/>
          <w:spacing w:val="-2"/>
          <w:szCs w:val="28"/>
        </w:rPr>
        <w:t>: Ф</w:t>
      </w:r>
      <w:r>
        <w:rPr>
          <w:b/>
          <w:spacing w:val="-2"/>
          <w:szCs w:val="28"/>
        </w:rPr>
        <w:t>е</w:t>
      </w:r>
      <w:r>
        <w:rPr>
          <w:b/>
          <w:spacing w:val="-2"/>
          <w:szCs w:val="28"/>
        </w:rPr>
        <w:t>никс, 2005. – 348 с.</w:t>
      </w:r>
      <w:bookmarkEnd w:id="10"/>
    </w:p>
    <w:p w:rsidR="00E80AFC" w:rsidRDefault="00E80AFC" w:rsidP="008F1B4C">
      <w:pPr>
        <w:pStyle w:val="afffffffa"/>
        <w:widowControl w:val="0"/>
        <w:numPr>
          <w:ilvl w:val="0"/>
          <w:numId w:val="56"/>
        </w:numPr>
        <w:tabs>
          <w:tab w:val="clear" w:pos="360"/>
        </w:tabs>
        <w:suppressAutoHyphens w:val="0"/>
        <w:spacing w:after="0" w:line="360" w:lineRule="auto"/>
        <w:ind w:left="540" w:hanging="540"/>
        <w:jc w:val="both"/>
        <w:rPr>
          <w:b/>
          <w:bCs/>
          <w:szCs w:val="28"/>
          <w:lang w:val="uk-UA"/>
        </w:rPr>
      </w:pPr>
      <w:bookmarkStart w:id="11" w:name="_Ref162011362"/>
      <w:r>
        <w:rPr>
          <w:b/>
          <w:bCs/>
          <w:szCs w:val="28"/>
          <w:lang w:val="uk-UA"/>
        </w:rPr>
        <w:t>Быковская Н.К. Экспериментальный аутоимунный гломерулонефрит у крыс и его лечение преднизолоном: Автореф. дис. … канд. биол. наук. − Москва, 1968. − 14 с.</w:t>
      </w:r>
      <w:bookmarkEnd w:id="11"/>
    </w:p>
    <w:p w:rsidR="00E80AFC" w:rsidRDefault="00E80AFC" w:rsidP="008F1B4C">
      <w:pPr>
        <w:pStyle w:val="afffffffa"/>
        <w:widowControl w:val="0"/>
        <w:numPr>
          <w:ilvl w:val="0"/>
          <w:numId w:val="56"/>
        </w:numPr>
        <w:tabs>
          <w:tab w:val="clear" w:pos="360"/>
        </w:tabs>
        <w:suppressAutoHyphens w:val="0"/>
        <w:spacing w:after="0" w:line="360" w:lineRule="auto"/>
        <w:ind w:left="540" w:hanging="540"/>
        <w:jc w:val="both"/>
        <w:rPr>
          <w:b/>
          <w:bCs/>
          <w:szCs w:val="28"/>
          <w:lang w:val="uk-UA"/>
        </w:rPr>
      </w:pPr>
      <w:bookmarkStart w:id="12" w:name="_Ref162011053"/>
      <w:r>
        <w:rPr>
          <w:b/>
          <w:szCs w:val="28"/>
          <w:lang w:val="uk-UA"/>
        </w:rPr>
        <w:t>Вихерт А.М., Соколова И.Р., Быковская Н.К. Экспериментальная модель аутоимунного гломерулонефрита // Архив патологии. – 1973. – Т. 35, № 11. – С. 15-21.</w:t>
      </w:r>
      <w:bookmarkEnd w:id="12"/>
    </w:p>
    <w:p w:rsidR="00E80AFC" w:rsidRDefault="00E80AFC" w:rsidP="008F1B4C">
      <w:pPr>
        <w:pStyle w:val="affffffff1"/>
        <w:widowControl w:val="0"/>
        <w:numPr>
          <w:ilvl w:val="0"/>
          <w:numId w:val="56"/>
        </w:numPr>
        <w:tabs>
          <w:tab w:val="clear" w:pos="360"/>
        </w:tabs>
        <w:suppressAutoHyphens w:val="0"/>
        <w:spacing w:after="0" w:line="360" w:lineRule="auto"/>
        <w:ind w:left="540" w:hanging="540"/>
        <w:jc w:val="both"/>
        <w:rPr>
          <w:szCs w:val="28"/>
        </w:rPr>
      </w:pPr>
      <w:bookmarkStart w:id="13" w:name="_Ref162011446"/>
      <w:r>
        <w:rPr>
          <w:szCs w:val="28"/>
        </w:rPr>
        <w:t xml:space="preserve">Гистология / Под ред. Ю.И. Афанасьева, Н.А. Юриной. – 4-е изд., </w:t>
      </w:r>
      <w:r>
        <w:rPr>
          <w:szCs w:val="28"/>
        </w:rPr>
        <w:lastRenderedPageBreak/>
        <w:t>пер</w:t>
      </w:r>
      <w:r>
        <w:rPr>
          <w:szCs w:val="28"/>
        </w:rPr>
        <w:t>е</w:t>
      </w:r>
      <w:r>
        <w:rPr>
          <w:szCs w:val="28"/>
        </w:rPr>
        <w:t>раб. и доп. – М.: Медицина, 1989. – 672 с.</w:t>
      </w:r>
      <w:bookmarkEnd w:id="13"/>
    </w:p>
    <w:p w:rsidR="00E80AFC" w:rsidRDefault="00E80AFC" w:rsidP="008F1B4C">
      <w:pPr>
        <w:widowControl w:val="0"/>
        <w:numPr>
          <w:ilvl w:val="0"/>
          <w:numId w:val="56"/>
        </w:numPr>
        <w:tabs>
          <w:tab w:val="clear" w:pos="360"/>
        </w:tabs>
        <w:suppressAutoHyphens w:val="0"/>
        <w:spacing w:before="100" w:beforeAutospacing="1" w:after="100" w:afterAutospacing="1" w:line="360" w:lineRule="auto"/>
        <w:ind w:left="540" w:hanging="540"/>
        <w:jc w:val="both"/>
        <w:rPr>
          <w:sz w:val="28"/>
          <w:szCs w:val="28"/>
        </w:rPr>
      </w:pPr>
      <w:bookmarkStart w:id="14" w:name="_Ref161980041"/>
      <w:r>
        <w:rPr>
          <w:bCs/>
          <w:iCs/>
          <w:sz w:val="28"/>
          <w:szCs w:val="28"/>
        </w:rPr>
        <w:t xml:space="preserve">Горчакова Л.Н. </w:t>
      </w:r>
      <w:r>
        <w:rPr>
          <w:sz w:val="28"/>
          <w:szCs w:val="28"/>
        </w:rPr>
        <w:t>Роль герпес-вирусной инфекции в прогрессировании остропротекающего гломерулонефрита и обоснование использования ал</w:t>
      </w:r>
      <w:r>
        <w:rPr>
          <w:sz w:val="28"/>
          <w:szCs w:val="28"/>
        </w:rPr>
        <w:t>ь</w:t>
      </w:r>
      <w:r>
        <w:rPr>
          <w:sz w:val="28"/>
          <w:szCs w:val="28"/>
        </w:rPr>
        <w:t>фа2-рекомбинантного интерферона: Автореф. дис.... канд. мед. наук. – Москва, 1999. – 24 с.</w:t>
      </w:r>
      <w:bookmarkEnd w:id="14"/>
      <w:r>
        <w:rPr>
          <w:sz w:val="28"/>
          <w:szCs w:val="28"/>
        </w:rPr>
        <w:t xml:space="preserve"> </w:t>
      </w:r>
    </w:p>
    <w:p w:rsidR="00E80AFC" w:rsidRDefault="00E80AFC" w:rsidP="008F1B4C">
      <w:pPr>
        <w:pStyle w:val="affffffff1"/>
        <w:widowControl w:val="0"/>
        <w:numPr>
          <w:ilvl w:val="0"/>
          <w:numId w:val="56"/>
        </w:numPr>
        <w:tabs>
          <w:tab w:val="clear" w:pos="360"/>
        </w:tabs>
        <w:suppressAutoHyphens w:val="0"/>
        <w:spacing w:after="0" w:line="360" w:lineRule="auto"/>
        <w:ind w:left="540" w:hanging="540"/>
        <w:jc w:val="both"/>
        <w:rPr>
          <w:szCs w:val="28"/>
        </w:rPr>
      </w:pPr>
      <w:bookmarkStart w:id="15" w:name="_Ref161980073"/>
      <w:r>
        <w:rPr>
          <w:szCs w:val="28"/>
        </w:rPr>
        <w:t>Гринштейн Ю.И. Нефрология. Практическое руководство: Учебное пособие. – Ростов н/Д.: Ф</w:t>
      </w:r>
      <w:r>
        <w:rPr>
          <w:szCs w:val="28"/>
        </w:rPr>
        <w:t>е</w:t>
      </w:r>
      <w:r>
        <w:rPr>
          <w:szCs w:val="28"/>
        </w:rPr>
        <w:t>никс, 2006. – 176 с.</w:t>
      </w:r>
      <w:bookmarkEnd w:id="15"/>
    </w:p>
    <w:p w:rsidR="00E80AFC" w:rsidRDefault="00E80AFC" w:rsidP="008F1B4C">
      <w:pPr>
        <w:pStyle w:val="afffffffa"/>
        <w:widowControl w:val="0"/>
        <w:numPr>
          <w:ilvl w:val="0"/>
          <w:numId w:val="56"/>
        </w:numPr>
        <w:tabs>
          <w:tab w:val="clear" w:pos="360"/>
        </w:tabs>
        <w:suppressAutoHyphens w:val="0"/>
        <w:spacing w:after="0" w:line="360" w:lineRule="auto"/>
        <w:ind w:left="540" w:hanging="540"/>
        <w:jc w:val="both"/>
        <w:rPr>
          <w:b/>
          <w:bCs/>
          <w:spacing w:val="-6"/>
          <w:szCs w:val="28"/>
          <w:lang w:val="uk-UA"/>
        </w:rPr>
      </w:pPr>
      <w:bookmarkStart w:id="16" w:name="_Ref162011959"/>
      <w:r>
        <w:rPr>
          <w:b/>
          <w:bCs/>
          <w:spacing w:val="-6"/>
          <w:szCs w:val="28"/>
          <w:lang w:val="uk-UA"/>
        </w:rPr>
        <w:t>Гуляев В.Г. Гипоазотемические свойства и механизм действия биофлавоно</w:t>
      </w:r>
      <w:r>
        <w:rPr>
          <w:b/>
          <w:bCs/>
          <w:spacing w:val="-6"/>
          <w:szCs w:val="28"/>
          <w:lang w:val="uk-UA"/>
        </w:rPr>
        <w:t>и</w:t>
      </w:r>
      <w:r>
        <w:rPr>
          <w:b/>
          <w:bCs/>
          <w:spacing w:val="-6"/>
          <w:szCs w:val="28"/>
          <w:lang w:val="uk-UA"/>
        </w:rPr>
        <w:t>дов и антигипоксантов при лечении острой и хронической почечной недостаточности: Авт</w:t>
      </w:r>
      <w:r>
        <w:rPr>
          <w:b/>
          <w:bCs/>
          <w:spacing w:val="-6"/>
          <w:szCs w:val="28"/>
          <w:lang w:val="uk-UA"/>
        </w:rPr>
        <w:t>о</w:t>
      </w:r>
      <w:r>
        <w:rPr>
          <w:b/>
          <w:bCs/>
          <w:spacing w:val="-6"/>
          <w:szCs w:val="28"/>
          <w:lang w:val="uk-UA"/>
        </w:rPr>
        <w:t>реф. дис. … докт. мед. наук. − К., 1989. − 44 с.</w:t>
      </w:r>
      <w:bookmarkEnd w:id="16"/>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bookmarkStart w:id="17" w:name="_Ref161316875"/>
      <w:r>
        <w:rPr>
          <w:sz w:val="28"/>
          <w:szCs w:val="28"/>
        </w:rPr>
        <w:t>Дзяк Г.В., Викторов А.П., Гришина Е.И. Нестероидные противовоспалит</w:t>
      </w:r>
      <w:r>
        <w:rPr>
          <w:sz w:val="28"/>
          <w:szCs w:val="28"/>
        </w:rPr>
        <w:t>е</w:t>
      </w:r>
      <w:r>
        <w:rPr>
          <w:sz w:val="28"/>
          <w:szCs w:val="28"/>
        </w:rPr>
        <w:t>льные препараты. – К.: Морион, 1999. – 112 с.</w:t>
      </w:r>
      <w:bookmarkEnd w:id="17"/>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bookmarkStart w:id="18" w:name="_Ref161408406"/>
      <w:r>
        <w:rPr>
          <w:sz w:val="28"/>
          <w:szCs w:val="28"/>
        </w:rPr>
        <w:t>Д</w:t>
      </w:r>
      <w:r>
        <w:rPr>
          <w:sz w:val="28"/>
        </w:rPr>
        <w:t>оклинические исследования лекарственных средств (Методические рек</w:t>
      </w:r>
      <w:r>
        <w:rPr>
          <w:sz w:val="28"/>
        </w:rPr>
        <w:t>о</w:t>
      </w:r>
      <w:r>
        <w:rPr>
          <w:sz w:val="28"/>
        </w:rPr>
        <w:t>мендации) / Под ред. А.В.Стефанова – К: Авиценна, 2002.</w:t>
      </w:r>
      <w:r>
        <w:rPr>
          <w:sz w:val="28"/>
          <w:szCs w:val="28"/>
        </w:rPr>
        <w:t xml:space="preserve"> – 528 с.</w:t>
      </w:r>
      <w:bookmarkEnd w:id="18"/>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bookmarkStart w:id="19" w:name="_Ref161985790"/>
      <w:r>
        <w:rPr>
          <w:sz w:val="28"/>
          <w:szCs w:val="28"/>
        </w:rPr>
        <w:t>Дроговоз С.М., Зупанець І.А., Яковлєва Л.В. та ін. Глюкозаміни – перспе</w:t>
      </w:r>
      <w:r>
        <w:rPr>
          <w:sz w:val="28"/>
          <w:szCs w:val="28"/>
        </w:rPr>
        <w:t>к</w:t>
      </w:r>
      <w:r>
        <w:rPr>
          <w:sz w:val="28"/>
          <w:szCs w:val="28"/>
        </w:rPr>
        <w:t>тивні цукри для створення протизапальних засобів // Фармацевтичний ж</w:t>
      </w:r>
      <w:r>
        <w:rPr>
          <w:sz w:val="28"/>
          <w:szCs w:val="28"/>
        </w:rPr>
        <w:t>у</w:t>
      </w:r>
      <w:r>
        <w:rPr>
          <w:sz w:val="28"/>
          <w:szCs w:val="28"/>
        </w:rPr>
        <w:t>рнал. – 1992. – № 2. – С. 37-41.</w:t>
      </w:r>
      <w:bookmarkEnd w:id="19"/>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bookmarkStart w:id="20" w:name="_Ref161983724"/>
      <w:r>
        <w:rPr>
          <w:sz w:val="28"/>
          <w:szCs w:val="28"/>
        </w:rPr>
        <w:t>Дудар О.І. Стан прооксидантної системи у хворих на гломерулонефрит у різні вікові періоди // Врачебная практика. –1999. – №2. – С. 40-44.</w:t>
      </w:r>
      <w:bookmarkEnd w:id="20"/>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bookmarkStart w:id="21" w:name="_Ref161977932"/>
      <w:r>
        <w:rPr>
          <w:bCs/>
          <w:sz w:val="28"/>
          <w:szCs w:val="28"/>
        </w:rPr>
        <w:t>Дудар І., Величко М. Ренопротекція: реальні можливості сьогодення // Ліки У</w:t>
      </w:r>
      <w:r>
        <w:rPr>
          <w:bCs/>
          <w:sz w:val="28"/>
          <w:szCs w:val="28"/>
        </w:rPr>
        <w:t>к</w:t>
      </w:r>
      <w:r>
        <w:rPr>
          <w:bCs/>
          <w:sz w:val="28"/>
          <w:szCs w:val="28"/>
        </w:rPr>
        <w:t>раїни. – 2004. – № 7-8. – С. 18-24.</w:t>
      </w:r>
      <w:bookmarkEnd w:id="21"/>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bookmarkStart w:id="22" w:name="_Ref161993948"/>
      <w:r>
        <w:rPr>
          <w:sz w:val="28"/>
          <w:szCs w:val="28"/>
        </w:rPr>
        <w:t>Дядик О.І., Ларина Т.Ф., Галієва Я.Ю. Нестероїдні протизапальні препарати. Пр</w:t>
      </w:r>
      <w:r>
        <w:rPr>
          <w:sz w:val="28"/>
          <w:szCs w:val="28"/>
        </w:rPr>
        <w:t>о</w:t>
      </w:r>
      <w:r>
        <w:rPr>
          <w:sz w:val="28"/>
          <w:szCs w:val="28"/>
        </w:rPr>
        <w:t>блеми терапії // Ліки. – 1998. – № 3. – С. 26-30.</w:t>
      </w:r>
      <w:bookmarkEnd w:id="22"/>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bookmarkStart w:id="23" w:name="_Ref161981583"/>
      <w:r>
        <w:rPr>
          <w:sz w:val="28"/>
          <w:szCs w:val="28"/>
        </w:rPr>
        <w:t>Замятина С.Г., Осотова С.П., Кайбышева И.Л., Иванов Г.И. Клиническая эффективность пульс-терапии при различных вариантах хронического гломерулонефрита // Материалы IX Российского Национального конгресса "Человек и лекарс</w:t>
      </w:r>
      <w:r>
        <w:rPr>
          <w:sz w:val="28"/>
          <w:szCs w:val="28"/>
        </w:rPr>
        <w:t>т</w:t>
      </w:r>
      <w:r>
        <w:rPr>
          <w:sz w:val="28"/>
          <w:szCs w:val="28"/>
        </w:rPr>
        <w:t>во". – М., 2002.– С. 163.</w:t>
      </w:r>
      <w:bookmarkEnd w:id="23"/>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bookmarkStart w:id="24" w:name="_Ref161401432"/>
      <w:r>
        <w:rPr>
          <w:sz w:val="28"/>
          <w:szCs w:val="28"/>
        </w:rPr>
        <w:t>Зеляк М.В., Халіфе М.Х., Козак О.О. Лікування ниркової коліки нестерої</w:t>
      </w:r>
      <w:r>
        <w:rPr>
          <w:sz w:val="28"/>
          <w:szCs w:val="28"/>
        </w:rPr>
        <w:t>д</w:t>
      </w:r>
      <w:r>
        <w:rPr>
          <w:sz w:val="28"/>
          <w:szCs w:val="28"/>
        </w:rPr>
        <w:t xml:space="preserve">ним протизапальним засобом диклофенаком натрію-Дарниця // </w:t>
      </w:r>
      <w:r>
        <w:rPr>
          <w:sz w:val="28"/>
          <w:szCs w:val="28"/>
          <w:lang w:val="en-US"/>
        </w:rPr>
        <w:lastRenderedPageBreak/>
        <w:t>Biomedical</w:t>
      </w:r>
      <w:r>
        <w:rPr>
          <w:sz w:val="28"/>
          <w:szCs w:val="28"/>
        </w:rPr>
        <w:t xml:space="preserve"> </w:t>
      </w:r>
      <w:r>
        <w:rPr>
          <w:sz w:val="28"/>
          <w:szCs w:val="28"/>
          <w:lang w:val="en-US"/>
        </w:rPr>
        <w:t>and</w:t>
      </w:r>
      <w:r>
        <w:rPr>
          <w:sz w:val="28"/>
          <w:szCs w:val="28"/>
        </w:rPr>
        <w:t xml:space="preserve"> </w:t>
      </w:r>
      <w:r>
        <w:rPr>
          <w:sz w:val="28"/>
          <w:szCs w:val="28"/>
          <w:lang w:val="en-US"/>
        </w:rPr>
        <w:t>Biosocial</w:t>
      </w:r>
      <w:r>
        <w:rPr>
          <w:sz w:val="28"/>
          <w:szCs w:val="28"/>
        </w:rPr>
        <w:t xml:space="preserve"> </w:t>
      </w:r>
      <w:r>
        <w:rPr>
          <w:sz w:val="28"/>
          <w:szCs w:val="28"/>
          <w:lang w:val="en-US"/>
        </w:rPr>
        <w:t>Anthr</w:t>
      </w:r>
      <w:r>
        <w:rPr>
          <w:sz w:val="28"/>
          <w:szCs w:val="28"/>
          <w:lang w:val="en-US"/>
        </w:rPr>
        <w:t>o</w:t>
      </w:r>
      <w:r>
        <w:rPr>
          <w:sz w:val="28"/>
          <w:szCs w:val="28"/>
          <w:lang w:val="en-US"/>
        </w:rPr>
        <w:t>pology</w:t>
      </w:r>
      <w:r>
        <w:rPr>
          <w:sz w:val="28"/>
          <w:szCs w:val="28"/>
        </w:rPr>
        <w:t>. – 2004. – №3. – С. 37-40.</w:t>
      </w:r>
      <w:bookmarkEnd w:id="24"/>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bookmarkStart w:id="25" w:name="_Ref161407902"/>
      <w:r>
        <w:rPr>
          <w:sz w:val="28"/>
          <w:szCs w:val="28"/>
        </w:rPr>
        <w:t xml:space="preserve">Зупанец И.А., Дроговоз С.М., Яковлева Л.В. и др. Физиологическое </w:t>
      </w:r>
      <w:r>
        <w:rPr>
          <w:sz w:val="28"/>
          <w:szCs w:val="28"/>
        </w:rPr>
        <w:br/>
        <w:t>знач</w:t>
      </w:r>
      <w:r>
        <w:rPr>
          <w:sz w:val="28"/>
          <w:szCs w:val="28"/>
        </w:rPr>
        <w:t>е</w:t>
      </w:r>
      <w:r>
        <w:rPr>
          <w:sz w:val="28"/>
          <w:szCs w:val="28"/>
        </w:rPr>
        <w:t xml:space="preserve">ние глюкозамина // Физиологический журнал. – 1990. – Т. 36, № 2. – </w:t>
      </w:r>
      <w:r>
        <w:rPr>
          <w:sz w:val="28"/>
          <w:szCs w:val="28"/>
        </w:rPr>
        <w:br/>
        <w:t>С. 115-120.</w:t>
      </w:r>
      <w:bookmarkEnd w:id="25"/>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bookmarkStart w:id="26" w:name="_Ref161407892"/>
      <w:r>
        <w:rPr>
          <w:sz w:val="28"/>
          <w:szCs w:val="28"/>
        </w:rPr>
        <w:t>Зупанец И.А. Экспериментальное обоснование использования глюкозам</w:t>
      </w:r>
      <w:r>
        <w:rPr>
          <w:sz w:val="28"/>
          <w:szCs w:val="28"/>
        </w:rPr>
        <w:t>и</w:t>
      </w:r>
      <w:r>
        <w:rPr>
          <w:sz w:val="28"/>
          <w:szCs w:val="28"/>
        </w:rPr>
        <w:t>на и его производных в медицине: Дис. в форме научного доклада…докт. мед. н</w:t>
      </w:r>
      <w:r>
        <w:rPr>
          <w:sz w:val="28"/>
          <w:szCs w:val="28"/>
        </w:rPr>
        <w:t>а</w:t>
      </w:r>
      <w:r>
        <w:rPr>
          <w:sz w:val="28"/>
          <w:szCs w:val="28"/>
        </w:rPr>
        <w:t>ук: 14.00.25. – Купавна, 1993. – 90 с.</w:t>
      </w:r>
      <w:bookmarkEnd w:id="26"/>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bookmarkStart w:id="27" w:name="_Ref161383790"/>
      <w:r>
        <w:rPr>
          <w:sz w:val="28"/>
          <w:szCs w:val="28"/>
        </w:rPr>
        <w:t>Зупанец И.А., Прописнова В.В., Безуглая Н.П. Перспективы применения аминосахара глюкозамина и его производных в терапии воспалительных заболеваний для предупреждения НПВС-гастропатий // Сучасна гастроентерологія і гепат</w:t>
      </w:r>
      <w:r>
        <w:rPr>
          <w:sz w:val="28"/>
          <w:szCs w:val="28"/>
        </w:rPr>
        <w:t>о</w:t>
      </w:r>
      <w:r>
        <w:rPr>
          <w:sz w:val="28"/>
          <w:szCs w:val="28"/>
        </w:rPr>
        <w:t>логія. – 2000. – № 2. – С. 31-34.</w:t>
      </w:r>
      <w:bookmarkEnd w:id="27"/>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bookmarkStart w:id="28" w:name="_Ref161988123"/>
      <w:r>
        <w:rPr>
          <w:sz w:val="28"/>
          <w:szCs w:val="28"/>
        </w:rPr>
        <w:t>Зупанец И.А., Бездетко Н.В., Туляков В.А. Влияние глюкозамина на ул</w:t>
      </w:r>
      <w:r>
        <w:rPr>
          <w:sz w:val="28"/>
          <w:szCs w:val="28"/>
        </w:rPr>
        <w:t>ь</w:t>
      </w:r>
      <w:r>
        <w:rPr>
          <w:sz w:val="28"/>
          <w:szCs w:val="28"/>
        </w:rPr>
        <w:t>траструктуру соединительнотканных образований // Вісник морфології. – 2001. – №2. – С. 185-188.</w:t>
      </w:r>
      <w:bookmarkEnd w:id="28"/>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bookmarkStart w:id="29" w:name="_Ref161326138"/>
      <w:r>
        <w:rPr>
          <w:noProof/>
          <w:sz w:val="28"/>
          <w:szCs w:val="28"/>
        </w:rPr>
        <w:t xml:space="preserve">Зупанець І.А., Попов С.Б., Отрішко І.А. </w:t>
      </w:r>
      <w:r>
        <w:rPr>
          <w:sz w:val="28"/>
          <w:szCs w:val="28"/>
        </w:rPr>
        <w:t>Експериментальне вивчення протизапальної активності композиції глюкозаміну гідрохлориду та диклоф</w:t>
      </w:r>
      <w:r>
        <w:rPr>
          <w:sz w:val="28"/>
          <w:szCs w:val="28"/>
        </w:rPr>
        <w:t>е</w:t>
      </w:r>
      <w:r>
        <w:rPr>
          <w:sz w:val="28"/>
          <w:szCs w:val="28"/>
        </w:rPr>
        <w:t>наку натрію на моделі карагенінового набряку</w:t>
      </w:r>
      <w:r>
        <w:rPr>
          <w:noProof/>
          <w:sz w:val="28"/>
          <w:szCs w:val="28"/>
        </w:rPr>
        <w:t xml:space="preserve"> // Клінічна фармація. – 2002. – Т. 6, № 2. – С. 48-50.</w:t>
      </w:r>
      <w:bookmarkEnd w:id="29"/>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bookmarkStart w:id="30" w:name="_Ref161857576"/>
      <w:r>
        <w:rPr>
          <w:noProof/>
          <w:sz w:val="28"/>
          <w:szCs w:val="28"/>
        </w:rPr>
        <w:t xml:space="preserve">Зупанець І.А., Бездітко Н.В., Пропіснова В.В. Харктер розподілу ендогенного </w:t>
      </w:r>
      <w:r>
        <w:rPr>
          <w:noProof/>
          <w:sz w:val="28"/>
          <w:szCs w:val="28"/>
          <w:lang w:val="en-US"/>
        </w:rPr>
        <w:t>N</w:t>
      </w:r>
      <w:r>
        <w:rPr>
          <w:noProof/>
          <w:sz w:val="28"/>
          <w:szCs w:val="28"/>
        </w:rPr>
        <w:t>-ацетилглюкозаміну та екзогенного глюкозаміну гідрохлориду в органах і тканинах експериментальних тварин // Клінічна фармація. – 2002. – Т. 6, № 2. – С. 54-56.</w:t>
      </w:r>
      <w:bookmarkEnd w:id="30"/>
    </w:p>
    <w:p w:rsidR="00E80AFC" w:rsidRDefault="00E80AFC" w:rsidP="008F1B4C">
      <w:pPr>
        <w:widowControl w:val="0"/>
        <w:numPr>
          <w:ilvl w:val="0"/>
          <w:numId w:val="56"/>
        </w:numPr>
        <w:tabs>
          <w:tab w:val="clear" w:pos="360"/>
        </w:tabs>
        <w:suppressAutoHyphens w:val="0"/>
        <w:spacing w:line="360" w:lineRule="auto"/>
        <w:ind w:left="540" w:hanging="540"/>
        <w:jc w:val="both"/>
        <w:rPr>
          <w:spacing w:val="-2"/>
          <w:sz w:val="28"/>
          <w:szCs w:val="28"/>
        </w:rPr>
      </w:pPr>
      <w:bookmarkStart w:id="31" w:name="_Ref161326141"/>
      <w:r>
        <w:rPr>
          <w:noProof/>
          <w:spacing w:val="-2"/>
          <w:sz w:val="28"/>
          <w:szCs w:val="28"/>
        </w:rPr>
        <w:t xml:space="preserve">Зупанець І.А., Попов С.Б., Отрішко І.А. та ін. </w:t>
      </w:r>
      <w:r>
        <w:rPr>
          <w:spacing w:val="-2"/>
          <w:sz w:val="28"/>
          <w:szCs w:val="28"/>
        </w:rPr>
        <w:t>Вплив композиції диклофен</w:t>
      </w:r>
      <w:r>
        <w:rPr>
          <w:spacing w:val="-2"/>
          <w:sz w:val="28"/>
          <w:szCs w:val="28"/>
        </w:rPr>
        <w:t>а</w:t>
      </w:r>
      <w:r>
        <w:rPr>
          <w:spacing w:val="-2"/>
          <w:sz w:val="28"/>
          <w:szCs w:val="28"/>
        </w:rPr>
        <w:t xml:space="preserve">ку натрію з глюкозаміну гідрохлоридом на ексудативне і проліферативне запалення </w:t>
      </w:r>
      <w:r>
        <w:rPr>
          <w:noProof/>
          <w:spacing w:val="-2"/>
          <w:sz w:val="28"/>
          <w:szCs w:val="28"/>
        </w:rPr>
        <w:t>// Фізіологічно активні речовини. – 2002. – № 2 (34). – С. 112-115.</w:t>
      </w:r>
      <w:bookmarkEnd w:id="31"/>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bookmarkStart w:id="32" w:name="_Ref161717231"/>
      <w:r>
        <w:rPr>
          <w:noProof/>
          <w:sz w:val="28"/>
          <w:szCs w:val="28"/>
        </w:rPr>
        <w:t>Зупанец И.А., Бездетко Н.В., Гольцев А.Н. Изучение иммунотропных свойств глюкозамина гидрохлорида // Проблемы экологической и медицинской генетики и клинической иммунологии. – Вып. 3 (42). – Киев-Харьков-Луганск, 2002. – С. 142-150</w:t>
      </w:r>
      <w:r>
        <w:rPr>
          <w:noProof/>
          <w:spacing w:val="-10"/>
          <w:sz w:val="28"/>
          <w:szCs w:val="28"/>
        </w:rPr>
        <w:t>.</w:t>
      </w:r>
      <w:bookmarkEnd w:id="32"/>
    </w:p>
    <w:p w:rsidR="00E80AFC" w:rsidRDefault="00E80AFC" w:rsidP="008F1B4C">
      <w:pPr>
        <w:widowControl w:val="0"/>
        <w:numPr>
          <w:ilvl w:val="0"/>
          <w:numId w:val="56"/>
        </w:numPr>
        <w:tabs>
          <w:tab w:val="clear" w:pos="360"/>
        </w:tabs>
        <w:suppressAutoHyphens w:val="0"/>
        <w:spacing w:line="360" w:lineRule="auto"/>
        <w:ind w:left="540" w:hanging="540"/>
        <w:jc w:val="both"/>
        <w:rPr>
          <w:spacing w:val="-6"/>
          <w:sz w:val="28"/>
          <w:szCs w:val="28"/>
        </w:rPr>
      </w:pPr>
      <w:bookmarkStart w:id="33" w:name="_Ref161325960"/>
      <w:r>
        <w:rPr>
          <w:noProof/>
          <w:spacing w:val="-6"/>
          <w:sz w:val="28"/>
          <w:szCs w:val="28"/>
        </w:rPr>
        <w:lastRenderedPageBreak/>
        <w:t xml:space="preserve">Зупанець І.А., Попов С.Б., Отрішко І.А. </w:t>
      </w:r>
      <w:r>
        <w:rPr>
          <w:spacing w:val="-6"/>
          <w:sz w:val="28"/>
          <w:szCs w:val="28"/>
        </w:rPr>
        <w:t>Фармакологічна активність нового лікарського засобу на основі композиції диклофенаку натрію з глюкозаміну гідрохлоридом та перспективи його застосування в терапії ревматоїдного артр</w:t>
      </w:r>
      <w:r>
        <w:rPr>
          <w:spacing w:val="-6"/>
          <w:sz w:val="28"/>
          <w:szCs w:val="28"/>
        </w:rPr>
        <w:t>и</w:t>
      </w:r>
      <w:r>
        <w:rPr>
          <w:spacing w:val="-6"/>
          <w:sz w:val="28"/>
          <w:szCs w:val="28"/>
        </w:rPr>
        <w:t>ту // Запорожский медицинский журнал. – 2004. – Т. 2, № 1. – С. 51-53.</w:t>
      </w:r>
      <w:bookmarkEnd w:id="33"/>
    </w:p>
    <w:p w:rsidR="00E80AFC" w:rsidRDefault="00E80AFC" w:rsidP="008F1B4C">
      <w:pPr>
        <w:widowControl w:val="0"/>
        <w:numPr>
          <w:ilvl w:val="0"/>
          <w:numId w:val="56"/>
        </w:numPr>
        <w:tabs>
          <w:tab w:val="clear" w:pos="360"/>
        </w:tabs>
        <w:suppressAutoHyphens w:val="0"/>
        <w:spacing w:line="360" w:lineRule="auto"/>
        <w:ind w:left="540" w:hanging="540"/>
        <w:jc w:val="both"/>
        <w:rPr>
          <w:spacing w:val="-6"/>
          <w:sz w:val="28"/>
          <w:szCs w:val="28"/>
        </w:rPr>
      </w:pPr>
      <w:bookmarkStart w:id="34" w:name="_Ref161325997"/>
      <w:r>
        <w:rPr>
          <w:noProof/>
          <w:spacing w:val="-6"/>
          <w:sz w:val="28"/>
          <w:szCs w:val="28"/>
        </w:rPr>
        <w:t xml:space="preserve">Зупанець І.А., Попов С.Б., Отрішко І.А. </w:t>
      </w:r>
      <w:r>
        <w:rPr>
          <w:spacing w:val="-6"/>
          <w:sz w:val="28"/>
          <w:szCs w:val="28"/>
        </w:rPr>
        <w:t>Динаміка біохімічних показників при лікуванні експериментального гонартрозу композицією диклофен</w:t>
      </w:r>
      <w:r>
        <w:rPr>
          <w:spacing w:val="-6"/>
          <w:sz w:val="28"/>
          <w:szCs w:val="28"/>
        </w:rPr>
        <w:t>а</w:t>
      </w:r>
      <w:r>
        <w:rPr>
          <w:spacing w:val="-6"/>
          <w:sz w:val="28"/>
          <w:szCs w:val="28"/>
        </w:rPr>
        <w:t>ку натрію з глюкозаміну гідрохл</w:t>
      </w:r>
      <w:r>
        <w:rPr>
          <w:spacing w:val="-6"/>
          <w:sz w:val="28"/>
          <w:szCs w:val="28"/>
        </w:rPr>
        <w:t>о</w:t>
      </w:r>
      <w:r>
        <w:rPr>
          <w:spacing w:val="-6"/>
          <w:sz w:val="28"/>
          <w:szCs w:val="28"/>
        </w:rPr>
        <w:t>ридом // Вісник фармації. – 2004. – № 2 (38). – С. 59-64.</w:t>
      </w:r>
      <w:bookmarkEnd w:id="34"/>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bookmarkStart w:id="35" w:name="_Ref161326082"/>
      <w:r>
        <w:rPr>
          <w:noProof/>
          <w:sz w:val="28"/>
          <w:szCs w:val="28"/>
        </w:rPr>
        <w:t xml:space="preserve">Зупанець І.А., Попов С.Б., Шебеко С.К., Отрішко І.А. </w:t>
      </w:r>
      <w:r>
        <w:rPr>
          <w:spacing w:val="-12"/>
          <w:sz w:val="28"/>
          <w:szCs w:val="28"/>
        </w:rPr>
        <w:t>Вивчення механізму потенціювання диклофенаку натрію аміноцукром глюкозаміном методом флуор</w:t>
      </w:r>
      <w:r>
        <w:rPr>
          <w:spacing w:val="-12"/>
          <w:sz w:val="28"/>
          <w:szCs w:val="28"/>
        </w:rPr>
        <w:t>е</w:t>
      </w:r>
      <w:r>
        <w:rPr>
          <w:spacing w:val="-12"/>
          <w:sz w:val="28"/>
          <w:szCs w:val="28"/>
        </w:rPr>
        <w:t>сцентних зондів // Медична хімія. – 2004</w:t>
      </w:r>
      <w:r>
        <w:rPr>
          <w:spacing w:val="-8"/>
          <w:sz w:val="28"/>
          <w:szCs w:val="28"/>
        </w:rPr>
        <w:t>. – Т. 6, № 2. – С. 43-47.</w:t>
      </w:r>
      <w:bookmarkEnd w:id="35"/>
    </w:p>
    <w:p w:rsidR="00E80AFC" w:rsidRDefault="00E80AFC" w:rsidP="008F1B4C">
      <w:pPr>
        <w:widowControl w:val="0"/>
        <w:numPr>
          <w:ilvl w:val="0"/>
          <w:numId w:val="56"/>
        </w:numPr>
        <w:tabs>
          <w:tab w:val="clear" w:pos="360"/>
        </w:tabs>
        <w:suppressAutoHyphens w:val="0"/>
        <w:spacing w:line="360" w:lineRule="auto"/>
        <w:ind w:left="540" w:hanging="540"/>
        <w:jc w:val="both"/>
        <w:rPr>
          <w:spacing w:val="-8"/>
          <w:sz w:val="28"/>
          <w:szCs w:val="28"/>
        </w:rPr>
      </w:pPr>
      <w:bookmarkStart w:id="36" w:name="_Ref162010600"/>
      <w:r>
        <w:rPr>
          <w:spacing w:val="-8"/>
          <w:sz w:val="28"/>
          <w:szCs w:val="28"/>
        </w:rPr>
        <w:t>Зупанець І.А., Шебеко С.К. Моделювання мембранозної нефропатії у лаборат</w:t>
      </w:r>
      <w:r>
        <w:rPr>
          <w:spacing w:val="-8"/>
          <w:sz w:val="28"/>
          <w:szCs w:val="28"/>
        </w:rPr>
        <w:t>о</w:t>
      </w:r>
      <w:r>
        <w:rPr>
          <w:spacing w:val="-8"/>
          <w:sz w:val="28"/>
          <w:szCs w:val="28"/>
        </w:rPr>
        <w:t>рних тварин для скринінгових досліджень лікарських препаратів мембранопр</w:t>
      </w:r>
      <w:r>
        <w:rPr>
          <w:spacing w:val="-8"/>
          <w:sz w:val="28"/>
          <w:szCs w:val="28"/>
        </w:rPr>
        <w:t>о</w:t>
      </w:r>
      <w:r>
        <w:rPr>
          <w:spacing w:val="-8"/>
          <w:sz w:val="28"/>
          <w:szCs w:val="28"/>
        </w:rPr>
        <w:t xml:space="preserve">текторної дії // </w:t>
      </w:r>
      <w:r>
        <w:rPr>
          <w:noProof/>
          <w:spacing w:val="-8"/>
          <w:sz w:val="28"/>
          <w:szCs w:val="28"/>
        </w:rPr>
        <w:t>Клінічна фармація. – 2004. – Т. 8, № 3. – С. 36-40.</w:t>
      </w:r>
      <w:bookmarkEnd w:id="36"/>
    </w:p>
    <w:p w:rsidR="00E80AFC" w:rsidRDefault="00E80AFC" w:rsidP="008F1B4C">
      <w:pPr>
        <w:pStyle w:val="afffffffa"/>
        <w:widowControl w:val="0"/>
        <w:numPr>
          <w:ilvl w:val="0"/>
          <w:numId w:val="56"/>
        </w:numPr>
        <w:tabs>
          <w:tab w:val="clear" w:pos="360"/>
        </w:tabs>
        <w:suppressAutoHyphens w:val="0"/>
        <w:spacing w:after="0" w:line="360" w:lineRule="auto"/>
        <w:ind w:left="540" w:hanging="540"/>
        <w:jc w:val="both"/>
        <w:rPr>
          <w:b/>
          <w:bCs/>
          <w:szCs w:val="28"/>
          <w:lang w:val="uk-UA"/>
        </w:rPr>
      </w:pPr>
      <w:bookmarkStart w:id="37" w:name="_Ref162010217"/>
      <w:r>
        <w:rPr>
          <w:b/>
          <w:szCs w:val="28"/>
          <w:lang w:val="uk-UA"/>
        </w:rPr>
        <w:t>Зупанець І.А., Шебеко С.К. Уніфікація методів кількісного визначення ендогенного глюкозаміну у біологічному матеріалі // Фа</w:t>
      </w:r>
      <w:r>
        <w:rPr>
          <w:b/>
          <w:szCs w:val="28"/>
          <w:lang w:val="uk-UA"/>
        </w:rPr>
        <w:t>р</w:t>
      </w:r>
      <w:r>
        <w:rPr>
          <w:b/>
          <w:szCs w:val="28"/>
          <w:lang w:val="uk-UA"/>
        </w:rPr>
        <w:t xml:space="preserve">маком. – 2005. − </w:t>
      </w:r>
      <w:r>
        <w:rPr>
          <w:b/>
          <w:szCs w:val="28"/>
          <w:lang w:val="uk-UA"/>
        </w:rPr>
        <w:br/>
        <w:t>№ 4. – С. 56-61.</w:t>
      </w:r>
      <w:bookmarkEnd w:id="37"/>
    </w:p>
    <w:p w:rsidR="00E80AFC" w:rsidRDefault="00E80AFC" w:rsidP="008F1B4C">
      <w:pPr>
        <w:pStyle w:val="afffffffa"/>
        <w:widowControl w:val="0"/>
        <w:numPr>
          <w:ilvl w:val="0"/>
          <w:numId w:val="56"/>
        </w:numPr>
        <w:tabs>
          <w:tab w:val="clear" w:pos="360"/>
        </w:tabs>
        <w:suppressAutoHyphens w:val="0"/>
        <w:spacing w:after="0" w:line="360" w:lineRule="auto"/>
        <w:ind w:left="540" w:hanging="540"/>
        <w:jc w:val="both"/>
        <w:rPr>
          <w:b/>
          <w:bCs/>
          <w:szCs w:val="28"/>
          <w:lang w:val="uk-UA"/>
        </w:rPr>
      </w:pPr>
      <w:bookmarkStart w:id="38" w:name="_Ref161983671"/>
      <w:r>
        <w:rPr>
          <w:b/>
          <w:szCs w:val="28"/>
          <w:lang w:val="uk-UA"/>
        </w:rPr>
        <w:t>Іванов Д. Настанова Європейської асоціації нефрологів, діалізотологів і трансплантологів (</w:t>
      </w:r>
      <w:r>
        <w:rPr>
          <w:b/>
          <w:szCs w:val="28"/>
          <w:lang w:val="en-US"/>
        </w:rPr>
        <w:t>ERA</w:t>
      </w:r>
      <w:r>
        <w:rPr>
          <w:b/>
          <w:szCs w:val="28"/>
          <w:lang w:val="uk-UA"/>
        </w:rPr>
        <w:t>-</w:t>
      </w:r>
      <w:r>
        <w:rPr>
          <w:b/>
          <w:szCs w:val="28"/>
          <w:lang w:val="en-US"/>
        </w:rPr>
        <w:t>EDTA</w:t>
      </w:r>
      <w:r>
        <w:rPr>
          <w:b/>
          <w:szCs w:val="28"/>
          <w:lang w:val="uk-UA"/>
        </w:rPr>
        <w:t>) з діагностики та лікування анемії у паціє</w:t>
      </w:r>
      <w:r>
        <w:rPr>
          <w:b/>
          <w:szCs w:val="28"/>
          <w:lang w:val="uk-UA"/>
        </w:rPr>
        <w:t>н</w:t>
      </w:r>
      <w:r>
        <w:rPr>
          <w:b/>
          <w:szCs w:val="28"/>
          <w:lang w:val="uk-UA"/>
        </w:rPr>
        <w:t>тів із хронічною нирковою недостатністю (2004) // Ліки Укр</w:t>
      </w:r>
      <w:r>
        <w:rPr>
          <w:b/>
          <w:szCs w:val="28"/>
          <w:lang w:val="uk-UA"/>
        </w:rPr>
        <w:t>а</w:t>
      </w:r>
      <w:r>
        <w:rPr>
          <w:b/>
          <w:szCs w:val="28"/>
          <w:lang w:val="uk-UA"/>
        </w:rPr>
        <w:t>їни. – 2004. –</w:t>
      </w:r>
      <w:r>
        <w:rPr>
          <w:b/>
          <w:lang w:val="uk-UA"/>
        </w:rPr>
        <w:t xml:space="preserve"> № 6.</w:t>
      </w:r>
      <w:r>
        <w:rPr>
          <w:lang w:val="uk-UA"/>
        </w:rPr>
        <w:t xml:space="preserve"> – </w:t>
      </w:r>
      <w:r>
        <w:rPr>
          <w:b/>
          <w:lang w:val="uk-UA"/>
        </w:rPr>
        <w:t>С. 28-33.</w:t>
      </w:r>
      <w:bookmarkEnd w:id="38"/>
    </w:p>
    <w:p w:rsidR="00E80AFC" w:rsidRDefault="00E80AFC" w:rsidP="008F1B4C">
      <w:pPr>
        <w:pStyle w:val="afffffffa"/>
        <w:widowControl w:val="0"/>
        <w:numPr>
          <w:ilvl w:val="0"/>
          <w:numId w:val="56"/>
        </w:numPr>
        <w:tabs>
          <w:tab w:val="clear" w:pos="360"/>
        </w:tabs>
        <w:suppressAutoHyphens w:val="0"/>
        <w:spacing w:after="0" w:line="360" w:lineRule="auto"/>
        <w:ind w:left="540" w:hanging="540"/>
        <w:jc w:val="both"/>
        <w:rPr>
          <w:b/>
          <w:bCs/>
          <w:szCs w:val="28"/>
          <w:lang w:val="uk-UA"/>
        </w:rPr>
      </w:pPr>
      <w:bookmarkStart w:id="39" w:name="_Ref161989457"/>
      <w:r>
        <w:rPr>
          <w:b/>
          <w:szCs w:val="28"/>
          <w:lang w:val="uk-UA"/>
        </w:rPr>
        <w:t>Іванов Д. Сечовий синдром у практиці сімейного лікаря // Ліки України. – 2004. –</w:t>
      </w:r>
      <w:r>
        <w:rPr>
          <w:b/>
          <w:lang w:val="uk-UA"/>
        </w:rPr>
        <w:t xml:space="preserve"> № 11.</w:t>
      </w:r>
      <w:r>
        <w:rPr>
          <w:lang w:val="uk-UA"/>
        </w:rPr>
        <w:t xml:space="preserve"> – </w:t>
      </w:r>
      <w:r>
        <w:rPr>
          <w:b/>
          <w:lang w:val="uk-UA"/>
        </w:rPr>
        <w:t>С. 12-15.</w:t>
      </w:r>
      <w:bookmarkEnd w:id="39"/>
    </w:p>
    <w:p w:rsidR="00E80AFC" w:rsidRDefault="00E80AFC" w:rsidP="008F1B4C">
      <w:pPr>
        <w:pStyle w:val="afffffffa"/>
        <w:widowControl w:val="0"/>
        <w:numPr>
          <w:ilvl w:val="0"/>
          <w:numId w:val="56"/>
        </w:numPr>
        <w:tabs>
          <w:tab w:val="clear" w:pos="360"/>
        </w:tabs>
        <w:suppressAutoHyphens w:val="0"/>
        <w:spacing w:after="0" w:line="360" w:lineRule="auto"/>
        <w:ind w:left="540" w:hanging="540"/>
        <w:jc w:val="both"/>
        <w:rPr>
          <w:b/>
          <w:bCs/>
          <w:szCs w:val="28"/>
          <w:lang w:val="uk-UA"/>
        </w:rPr>
      </w:pPr>
      <w:bookmarkStart w:id="40" w:name="_Ref161729588"/>
      <w:r>
        <w:rPr>
          <w:b/>
          <w:szCs w:val="28"/>
        </w:rPr>
        <w:t xml:space="preserve">Изучение роли глюкозамина в молекулярных механизмах воспаления и разработка критериев создания новых антифлогистиков: </w:t>
      </w:r>
      <w:r>
        <w:rPr>
          <w:b/>
          <w:szCs w:val="28"/>
          <w:lang w:val="uk-UA"/>
        </w:rPr>
        <w:t>О</w:t>
      </w:r>
      <w:r>
        <w:rPr>
          <w:b/>
          <w:szCs w:val="28"/>
        </w:rPr>
        <w:t>тчет о НИР (з</w:t>
      </w:r>
      <w:r>
        <w:rPr>
          <w:b/>
          <w:szCs w:val="28"/>
        </w:rPr>
        <w:t>а</w:t>
      </w:r>
      <w:r>
        <w:rPr>
          <w:b/>
          <w:szCs w:val="28"/>
        </w:rPr>
        <w:t>ключит</w:t>
      </w:r>
      <w:r>
        <w:rPr>
          <w:b/>
          <w:szCs w:val="28"/>
          <w:lang w:val="uk-UA"/>
        </w:rPr>
        <w:t>.)</w:t>
      </w:r>
      <w:r>
        <w:rPr>
          <w:b/>
          <w:szCs w:val="28"/>
        </w:rPr>
        <w:t xml:space="preserve"> / </w:t>
      </w:r>
      <w:r>
        <w:rPr>
          <w:b/>
          <w:szCs w:val="28"/>
          <w:lang w:val="uk-UA"/>
        </w:rPr>
        <w:t>ВТИЦентр; Руководитель С.М. Дроговоз, И.А. Зупанец; отв. и</w:t>
      </w:r>
      <w:r>
        <w:rPr>
          <w:b/>
          <w:szCs w:val="28"/>
          <w:lang w:val="uk-UA"/>
        </w:rPr>
        <w:t>с</w:t>
      </w:r>
      <w:r>
        <w:rPr>
          <w:b/>
          <w:szCs w:val="28"/>
          <w:lang w:val="uk-UA"/>
        </w:rPr>
        <w:t>полнитель Г.П. Жегунова. –</w:t>
      </w:r>
      <w:r>
        <w:rPr>
          <w:b/>
          <w:szCs w:val="28"/>
        </w:rPr>
        <w:t xml:space="preserve"> № ГР </w:t>
      </w:r>
      <w:r>
        <w:rPr>
          <w:b/>
          <w:szCs w:val="28"/>
          <w:lang w:val="en-US"/>
        </w:rPr>
        <w:t>UA</w:t>
      </w:r>
      <w:r>
        <w:rPr>
          <w:b/>
          <w:szCs w:val="28"/>
        </w:rPr>
        <w:t xml:space="preserve">О1002852Р; Инв. № 0292 </w:t>
      </w:r>
      <w:r>
        <w:rPr>
          <w:b/>
          <w:szCs w:val="28"/>
          <w:lang w:val="en-US"/>
        </w:rPr>
        <w:t>U</w:t>
      </w:r>
      <w:r>
        <w:rPr>
          <w:b/>
          <w:szCs w:val="28"/>
        </w:rPr>
        <w:t>001317. – Х</w:t>
      </w:r>
      <w:r>
        <w:rPr>
          <w:b/>
          <w:szCs w:val="28"/>
          <w:lang w:val="uk-UA"/>
        </w:rPr>
        <w:t>.</w:t>
      </w:r>
      <w:r>
        <w:rPr>
          <w:b/>
          <w:szCs w:val="28"/>
        </w:rPr>
        <w:t xml:space="preserve">, 1994. – </w:t>
      </w:r>
      <w:r>
        <w:rPr>
          <w:b/>
          <w:szCs w:val="28"/>
          <w:lang w:val="uk-UA"/>
        </w:rPr>
        <w:t>105</w:t>
      </w:r>
      <w:r>
        <w:rPr>
          <w:b/>
          <w:szCs w:val="28"/>
        </w:rPr>
        <w:t xml:space="preserve"> с.</w:t>
      </w:r>
      <w:bookmarkEnd w:id="40"/>
    </w:p>
    <w:p w:rsidR="00E80AFC" w:rsidRDefault="00E80AFC" w:rsidP="008F1B4C">
      <w:pPr>
        <w:pStyle w:val="afffffffa"/>
        <w:widowControl w:val="0"/>
        <w:numPr>
          <w:ilvl w:val="0"/>
          <w:numId w:val="56"/>
        </w:numPr>
        <w:tabs>
          <w:tab w:val="clear" w:pos="360"/>
        </w:tabs>
        <w:suppressAutoHyphens w:val="0"/>
        <w:spacing w:after="0" w:line="360" w:lineRule="auto"/>
        <w:ind w:left="540" w:hanging="540"/>
        <w:jc w:val="both"/>
        <w:rPr>
          <w:b/>
          <w:bCs/>
          <w:szCs w:val="28"/>
          <w:lang w:val="uk-UA"/>
        </w:rPr>
      </w:pPr>
      <w:bookmarkStart w:id="41" w:name="_Ref161982512"/>
      <w:r>
        <w:rPr>
          <w:b/>
          <w:bCs/>
          <w:szCs w:val="28"/>
          <w:lang w:val="uk-UA"/>
        </w:rPr>
        <w:t>Казакова И.А. Клиническая оценка эффективности применения гликозам</w:t>
      </w:r>
      <w:r>
        <w:rPr>
          <w:b/>
          <w:bCs/>
          <w:szCs w:val="28"/>
          <w:lang w:val="uk-UA"/>
        </w:rPr>
        <w:t>и</w:t>
      </w:r>
      <w:r>
        <w:rPr>
          <w:b/>
          <w:bCs/>
          <w:szCs w:val="28"/>
          <w:lang w:val="uk-UA"/>
        </w:rPr>
        <w:t xml:space="preserve">ногликана Вессел Дуэ Ф у больных хронической почечной </w:t>
      </w:r>
      <w:r>
        <w:rPr>
          <w:b/>
          <w:bCs/>
          <w:szCs w:val="28"/>
          <w:lang w:val="uk-UA"/>
        </w:rPr>
        <w:lastRenderedPageBreak/>
        <w:t>недостаточностью // Не</w:t>
      </w:r>
      <w:r>
        <w:rPr>
          <w:b/>
          <w:bCs/>
          <w:szCs w:val="28"/>
          <w:lang w:val="uk-UA"/>
        </w:rPr>
        <w:t>ф</w:t>
      </w:r>
      <w:r>
        <w:rPr>
          <w:b/>
          <w:bCs/>
          <w:szCs w:val="28"/>
          <w:lang w:val="uk-UA"/>
        </w:rPr>
        <w:t>рология. – 2002. – Т. 6, № 1. – С. 54-58.</w:t>
      </w:r>
      <w:bookmarkEnd w:id="41"/>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bookmarkStart w:id="42" w:name="_Ref162010072"/>
      <w:r>
        <w:rPr>
          <w:sz w:val="28"/>
          <w:szCs w:val="28"/>
        </w:rPr>
        <w:t>Камышников В.С. Клинико-биохимическая лабораторная диагностика: Справочник: В 2 т. – Т. 1. – 2-е изд. – Мн.: Интерпрессервис, 2003. – 495 с.; Т. 2. – 2-е изд. – Мн.: Интерпрессервис, 2003. – 463 с.</w:t>
      </w:r>
      <w:bookmarkEnd w:id="42"/>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lang w:val="uk-UA"/>
        </w:rPr>
      </w:pPr>
      <w:bookmarkStart w:id="43" w:name="_Ref161403231"/>
      <w:r>
        <w:rPr>
          <w:sz w:val="28"/>
          <w:szCs w:val="28"/>
          <w:lang w:val="uk-UA"/>
        </w:rPr>
        <w:t xml:space="preserve">Кашуба О.В. Особливості побічної дії диклофенаку натрію // </w:t>
      </w:r>
      <w:r>
        <w:rPr>
          <w:sz w:val="28"/>
          <w:szCs w:val="28"/>
          <w:lang w:val="en-US"/>
        </w:rPr>
        <w:t>Biomedical</w:t>
      </w:r>
      <w:r>
        <w:rPr>
          <w:sz w:val="28"/>
          <w:szCs w:val="28"/>
          <w:lang w:val="uk-UA"/>
        </w:rPr>
        <w:t xml:space="preserve"> </w:t>
      </w:r>
      <w:r>
        <w:rPr>
          <w:sz w:val="28"/>
          <w:szCs w:val="28"/>
          <w:lang w:val="en-US"/>
        </w:rPr>
        <w:t>and</w:t>
      </w:r>
      <w:r>
        <w:rPr>
          <w:sz w:val="28"/>
          <w:szCs w:val="28"/>
          <w:lang w:val="uk-UA"/>
        </w:rPr>
        <w:t xml:space="preserve"> </w:t>
      </w:r>
      <w:r>
        <w:rPr>
          <w:sz w:val="28"/>
          <w:szCs w:val="28"/>
          <w:lang w:val="en-US"/>
        </w:rPr>
        <w:t>Biosocial</w:t>
      </w:r>
      <w:r>
        <w:rPr>
          <w:sz w:val="28"/>
          <w:szCs w:val="28"/>
          <w:lang w:val="uk-UA"/>
        </w:rPr>
        <w:t xml:space="preserve"> </w:t>
      </w:r>
      <w:r>
        <w:rPr>
          <w:sz w:val="28"/>
          <w:szCs w:val="28"/>
          <w:lang w:val="en-US"/>
        </w:rPr>
        <w:t>Anthropology</w:t>
      </w:r>
      <w:r>
        <w:rPr>
          <w:sz w:val="28"/>
          <w:szCs w:val="28"/>
          <w:lang w:val="uk-UA"/>
        </w:rPr>
        <w:t>. – 2004. – №3. – С. 63-65.</w:t>
      </w:r>
      <w:bookmarkEnd w:id="43"/>
      <w:r>
        <w:rPr>
          <w:sz w:val="28"/>
          <w:szCs w:val="28"/>
          <w:lang w:val="uk-UA"/>
        </w:rPr>
        <w:t xml:space="preserve"> </w:t>
      </w:r>
    </w:p>
    <w:p w:rsidR="00E80AFC" w:rsidRDefault="00E80AFC" w:rsidP="008F1B4C">
      <w:pPr>
        <w:widowControl w:val="0"/>
        <w:numPr>
          <w:ilvl w:val="0"/>
          <w:numId w:val="56"/>
        </w:numPr>
        <w:tabs>
          <w:tab w:val="clear" w:pos="360"/>
        </w:tabs>
        <w:suppressAutoHyphens w:val="0"/>
        <w:spacing w:line="360" w:lineRule="auto"/>
        <w:ind w:left="540" w:hanging="540"/>
        <w:jc w:val="both"/>
        <w:rPr>
          <w:spacing w:val="-4"/>
          <w:sz w:val="28"/>
          <w:szCs w:val="28"/>
        </w:rPr>
      </w:pPr>
      <w:bookmarkStart w:id="44" w:name="_Ref161987387"/>
      <w:r>
        <w:rPr>
          <w:spacing w:val="-4"/>
          <w:sz w:val="28"/>
          <w:szCs w:val="28"/>
        </w:rPr>
        <w:t>Клинико-экспериментальное обоснование применения супероксиддисмут</w:t>
      </w:r>
      <w:r>
        <w:rPr>
          <w:spacing w:val="-4"/>
          <w:sz w:val="28"/>
          <w:szCs w:val="28"/>
        </w:rPr>
        <w:t>а</w:t>
      </w:r>
      <w:r>
        <w:rPr>
          <w:spacing w:val="-4"/>
          <w:sz w:val="28"/>
          <w:szCs w:val="28"/>
        </w:rPr>
        <w:t>зы в медицине: Монография / А.В. Стефанов, Л.В. Деримедведь, И.В. Чур</w:t>
      </w:r>
      <w:r>
        <w:rPr>
          <w:spacing w:val="-4"/>
          <w:sz w:val="28"/>
          <w:szCs w:val="28"/>
        </w:rPr>
        <w:t>и</w:t>
      </w:r>
      <w:r>
        <w:rPr>
          <w:spacing w:val="-4"/>
          <w:sz w:val="28"/>
          <w:szCs w:val="28"/>
        </w:rPr>
        <w:t>лова и др. – Х.: Изд-во НФаУ; Золотые страницы, 2004. – 288 с.</w:t>
      </w:r>
      <w:bookmarkEnd w:id="44"/>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bookmarkStart w:id="45" w:name="_Ref161976728"/>
      <w:r>
        <w:rPr>
          <w:sz w:val="28"/>
          <w:szCs w:val="28"/>
        </w:rPr>
        <w:t>Клінічна нефрологія / За ред. Л.А. Пирога, М.А. Романенко. – К.: Зд</w:t>
      </w:r>
      <w:r>
        <w:rPr>
          <w:sz w:val="28"/>
          <w:szCs w:val="28"/>
        </w:rPr>
        <w:t>о</w:t>
      </w:r>
      <w:r>
        <w:rPr>
          <w:sz w:val="28"/>
          <w:szCs w:val="28"/>
        </w:rPr>
        <w:t>ров’я, 2004. – 528 с.</w:t>
      </w:r>
      <w:bookmarkEnd w:id="45"/>
    </w:p>
    <w:p w:rsidR="00E80AFC" w:rsidRDefault="00E80AFC" w:rsidP="008F1B4C">
      <w:pPr>
        <w:pStyle w:val="afffffffa"/>
        <w:widowControl w:val="0"/>
        <w:numPr>
          <w:ilvl w:val="0"/>
          <w:numId w:val="56"/>
        </w:numPr>
        <w:tabs>
          <w:tab w:val="clear" w:pos="360"/>
        </w:tabs>
        <w:suppressAutoHyphens w:val="0"/>
        <w:spacing w:after="0" w:line="360" w:lineRule="auto"/>
        <w:ind w:left="540" w:hanging="540"/>
        <w:jc w:val="both"/>
        <w:rPr>
          <w:b/>
          <w:bCs/>
          <w:spacing w:val="-4"/>
          <w:szCs w:val="28"/>
          <w:lang w:val="uk-UA"/>
        </w:rPr>
      </w:pPr>
      <w:bookmarkStart w:id="46" w:name="_Ref162010015"/>
      <w:r>
        <w:rPr>
          <w:b/>
          <w:spacing w:val="-4"/>
          <w:szCs w:val="28"/>
          <w:lang w:val="uk-UA"/>
        </w:rPr>
        <w:t>Клінічні лабораторні методи дослідження: Навч. посіб. / За ред. І.А. Зупанця, В.Ф. Мо</w:t>
      </w:r>
      <w:r>
        <w:rPr>
          <w:b/>
          <w:spacing w:val="-4"/>
          <w:szCs w:val="28"/>
          <w:lang w:val="uk-UA"/>
        </w:rPr>
        <w:t>с</w:t>
      </w:r>
      <w:r>
        <w:rPr>
          <w:b/>
          <w:spacing w:val="-4"/>
          <w:szCs w:val="28"/>
          <w:lang w:val="uk-UA"/>
        </w:rPr>
        <w:t>каленка. – Х.: Вид-во НФАУ; Золоті сторінки, 2001. – 178 с.</w:t>
      </w:r>
      <w:bookmarkEnd w:id="46"/>
    </w:p>
    <w:p w:rsidR="00E80AFC" w:rsidRDefault="00E80AFC" w:rsidP="008F1B4C">
      <w:pPr>
        <w:pStyle w:val="afffffffa"/>
        <w:widowControl w:val="0"/>
        <w:numPr>
          <w:ilvl w:val="0"/>
          <w:numId w:val="56"/>
        </w:numPr>
        <w:tabs>
          <w:tab w:val="clear" w:pos="360"/>
        </w:tabs>
        <w:suppressAutoHyphens w:val="0"/>
        <w:spacing w:after="0" w:line="360" w:lineRule="auto"/>
        <w:ind w:left="540" w:hanging="540"/>
        <w:jc w:val="both"/>
        <w:rPr>
          <w:b/>
          <w:bCs/>
          <w:szCs w:val="28"/>
          <w:lang w:val="uk-UA"/>
        </w:rPr>
      </w:pPr>
      <w:bookmarkStart w:id="47" w:name="_Ref161983910"/>
      <w:r>
        <w:rPr>
          <w:b/>
          <w:szCs w:val="28"/>
        </w:rPr>
        <w:t>Коваленко В.Н., Борткевич О.П. Остеоартроз. Практическое руков</w:t>
      </w:r>
      <w:r>
        <w:rPr>
          <w:b/>
          <w:szCs w:val="28"/>
        </w:rPr>
        <w:t>о</w:t>
      </w:r>
      <w:r>
        <w:rPr>
          <w:b/>
          <w:szCs w:val="28"/>
        </w:rPr>
        <w:t>дство. – К.: Морион, 2003. – 448 с.</w:t>
      </w:r>
      <w:bookmarkEnd w:id="47"/>
    </w:p>
    <w:p w:rsidR="00E80AFC" w:rsidRDefault="00E80AFC" w:rsidP="008F1B4C">
      <w:pPr>
        <w:pStyle w:val="afffffffa"/>
        <w:widowControl w:val="0"/>
        <w:numPr>
          <w:ilvl w:val="0"/>
          <w:numId w:val="56"/>
        </w:numPr>
        <w:tabs>
          <w:tab w:val="clear" w:pos="360"/>
        </w:tabs>
        <w:suppressAutoHyphens w:val="0"/>
        <w:spacing w:after="0" w:line="360" w:lineRule="auto"/>
        <w:ind w:left="540" w:hanging="540"/>
        <w:jc w:val="both"/>
        <w:rPr>
          <w:b/>
          <w:bCs/>
          <w:szCs w:val="28"/>
          <w:lang w:val="uk-UA"/>
        </w:rPr>
      </w:pPr>
      <w:bookmarkStart w:id="48" w:name="_Ref161386230"/>
      <w:r>
        <w:rPr>
          <w:b/>
          <w:bCs/>
          <w:szCs w:val="28"/>
          <w:lang w:val="uk-UA"/>
        </w:rPr>
        <w:t>Коваленко В.М., Борткевич О.П., Проценко Г.О. Нестероїдні протизап</w:t>
      </w:r>
      <w:r>
        <w:rPr>
          <w:b/>
          <w:bCs/>
          <w:szCs w:val="28"/>
          <w:lang w:val="uk-UA"/>
        </w:rPr>
        <w:t>а</w:t>
      </w:r>
      <w:r>
        <w:rPr>
          <w:b/>
          <w:bCs/>
          <w:szCs w:val="28"/>
          <w:lang w:val="uk-UA"/>
        </w:rPr>
        <w:t>льні препарати: роль і місце в сучасній ревматологічній практиці на основі д</w:t>
      </w:r>
      <w:r>
        <w:rPr>
          <w:b/>
          <w:bCs/>
          <w:szCs w:val="28"/>
          <w:lang w:val="uk-UA"/>
        </w:rPr>
        <w:t>а</w:t>
      </w:r>
      <w:r>
        <w:rPr>
          <w:b/>
          <w:bCs/>
          <w:szCs w:val="28"/>
          <w:lang w:val="uk-UA"/>
        </w:rPr>
        <w:t>них доказової медицини // Український ревматологічний жу</w:t>
      </w:r>
      <w:r>
        <w:rPr>
          <w:b/>
          <w:bCs/>
          <w:szCs w:val="28"/>
          <w:lang w:val="uk-UA"/>
        </w:rPr>
        <w:t>р</w:t>
      </w:r>
      <w:r>
        <w:rPr>
          <w:b/>
          <w:bCs/>
          <w:szCs w:val="28"/>
          <w:lang w:val="uk-UA"/>
        </w:rPr>
        <w:t>нал. – 2006. – № 1 (23). – С. 17-29.</w:t>
      </w:r>
      <w:bookmarkEnd w:id="48"/>
    </w:p>
    <w:p w:rsidR="00E80AFC" w:rsidRPr="00E80AFC" w:rsidRDefault="00E80AFC" w:rsidP="008F1B4C">
      <w:pPr>
        <w:widowControl w:val="0"/>
        <w:numPr>
          <w:ilvl w:val="0"/>
          <w:numId w:val="56"/>
        </w:numPr>
        <w:tabs>
          <w:tab w:val="clear" w:pos="360"/>
        </w:tabs>
        <w:suppressAutoHyphens w:val="0"/>
        <w:spacing w:line="360" w:lineRule="auto"/>
        <w:ind w:left="540" w:hanging="540"/>
        <w:jc w:val="both"/>
        <w:rPr>
          <w:spacing w:val="-8"/>
          <w:sz w:val="28"/>
          <w:szCs w:val="28"/>
          <w:lang w:val="uk-UA"/>
        </w:rPr>
      </w:pPr>
      <w:bookmarkStart w:id="49" w:name="_Ref162009848"/>
      <w:r w:rsidRPr="00E80AFC">
        <w:rPr>
          <w:spacing w:val="-8"/>
          <w:sz w:val="28"/>
          <w:szCs w:val="28"/>
          <w:lang w:val="uk-UA"/>
        </w:rPr>
        <w:t>Кожем’якін Ю.М., Хромов О.С., Філоненко М.А., Сайфетдінова Г.А. Наук</w:t>
      </w:r>
      <w:r w:rsidRPr="00E80AFC">
        <w:rPr>
          <w:spacing w:val="-8"/>
          <w:sz w:val="28"/>
          <w:szCs w:val="28"/>
          <w:lang w:val="uk-UA"/>
        </w:rPr>
        <w:t>о</w:t>
      </w:r>
      <w:r w:rsidRPr="00E80AFC">
        <w:rPr>
          <w:spacing w:val="-8"/>
          <w:sz w:val="28"/>
          <w:szCs w:val="28"/>
          <w:lang w:val="uk-UA"/>
        </w:rPr>
        <w:t>во-практичні рекомендації з утримання лабораторних тварин та роботи з ними / Державний фа</w:t>
      </w:r>
      <w:r w:rsidRPr="00E80AFC">
        <w:rPr>
          <w:spacing w:val="-8"/>
          <w:sz w:val="28"/>
          <w:szCs w:val="28"/>
          <w:lang w:val="uk-UA"/>
        </w:rPr>
        <w:t>р</w:t>
      </w:r>
      <w:r w:rsidRPr="00E80AFC">
        <w:rPr>
          <w:spacing w:val="-8"/>
          <w:sz w:val="28"/>
          <w:szCs w:val="28"/>
          <w:lang w:val="uk-UA"/>
        </w:rPr>
        <w:t>макологічний центр МОЗ України. – Київ, 2002. – 155 с.</w:t>
      </w:r>
      <w:bookmarkEnd w:id="49"/>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bookmarkStart w:id="50" w:name="_Ref161764514"/>
      <w:r>
        <w:rPr>
          <w:sz w:val="28"/>
          <w:szCs w:val="28"/>
        </w:rPr>
        <w:t>Козарь В.В. Изменения состава инозитолфосфатов, клеточного метаболи</w:t>
      </w:r>
      <w:r>
        <w:rPr>
          <w:sz w:val="28"/>
          <w:szCs w:val="28"/>
        </w:rPr>
        <w:t>з</w:t>
      </w:r>
      <w:r>
        <w:rPr>
          <w:sz w:val="28"/>
          <w:szCs w:val="28"/>
        </w:rPr>
        <w:t>ма при гломерулонефрите в эксперименте и клинике: Дис. … канд. мед. наук: 14.01.02. – Харьков, 1999. – 146 с.</w:t>
      </w:r>
      <w:bookmarkEnd w:id="50"/>
    </w:p>
    <w:p w:rsidR="00E80AFC" w:rsidRDefault="00E80AFC" w:rsidP="008F1B4C">
      <w:pPr>
        <w:pStyle w:val="Iauiue0"/>
        <w:widowControl w:val="0"/>
        <w:numPr>
          <w:ilvl w:val="0"/>
          <w:numId w:val="56"/>
        </w:numPr>
        <w:tabs>
          <w:tab w:val="clear" w:pos="360"/>
        </w:tabs>
        <w:suppressAutoHyphens w:val="0"/>
        <w:spacing w:line="360" w:lineRule="auto"/>
        <w:ind w:left="540" w:hanging="540"/>
        <w:jc w:val="both"/>
        <w:rPr>
          <w:sz w:val="28"/>
          <w:szCs w:val="28"/>
          <w:lang w:val="uk-UA"/>
        </w:rPr>
      </w:pPr>
      <w:bookmarkStart w:id="51" w:name="_Ref161986023"/>
      <w:r w:rsidRPr="00E80AFC">
        <w:rPr>
          <w:sz w:val="28"/>
          <w:szCs w:val="28"/>
          <w:lang w:val="ru-RU"/>
        </w:rPr>
        <w:t>Компанцев В.А., Самокиш И.И., Казаков А.Л. и др. Разработка нормати</w:t>
      </w:r>
      <w:r w:rsidRPr="00E80AFC">
        <w:rPr>
          <w:sz w:val="28"/>
          <w:szCs w:val="28"/>
          <w:lang w:val="ru-RU"/>
        </w:rPr>
        <w:t>в</w:t>
      </w:r>
      <w:r w:rsidRPr="00E80AFC">
        <w:rPr>
          <w:sz w:val="28"/>
          <w:szCs w:val="28"/>
          <w:lang w:val="ru-RU"/>
        </w:rPr>
        <w:t>ной документации на новый лекарственный препарат – глюкозамин гидр</w:t>
      </w:r>
      <w:r w:rsidRPr="00E80AFC">
        <w:rPr>
          <w:sz w:val="28"/>
          <w:szCs w:val="28"/>
          <w:lang w:val="ru-RU"/>
        </w:rPr>
        <w:t>о</w:t>
      </w:r>
      <w:r w:rsidRPr="00E80AFC">
        <w:rPr>
          <w:sz w:val="28"/>
          <w:szCs w:val="28"/>
          <w:lang w:val="ru-RU"/>
        </w:rPr>
        <w:t xml:space="preserve">хлорид // Тезисы докл. </w:t>
      </w:r>
      <w:r>
        <w:rPr>
          <w:sz w:val="28"/>
          <w:szCs w:val="28"/>
        </w:rPr>
        <w:t xml:space="preserve">VII Росс. Нац. конгресса </w:t>
      </w:r>
      <w:r>
        <w:rPr>
          <w:sz w:val="28"/>
          <w:szCs w:val="28"/>
          <w:lang w:val="uk-UA"/>
        </w:rPr>
        <w:t>„</w:t>
      </w:r>
      <w:r>
        <w:rPr>
          <w:sz w:val="28"/>
          <w:szCs w:val="28"/>
        </w:rPr>
        <w:t>Человек и лекарство</w:t>
      </w:r>
      <w:r>
        <w:rPr>
          <w:sz w:val="28"/>
          <w:szCs w:val="28"/>
          <w:lang w:val="uk-UA"/>
        </w:rPr>
        <w:t>”</w:t>
      </w:r>
      <w:r>
        <w:rPr>
          <w:sz w:val="28"/>
          <w:szCs w:val="28"/>
        </w:rPr>
        <w:t>. – М., 2000. – С. 611</w:t>
      </w:r>
      <w:r>
        <w:rPr>
          <w:sz w:val="28"/>
          <w:szCs w:val="28"/>
          <w:lang w:val="uk-UA"/>
        </w:rPr>
        <w:t>.</w:t>
      </w:r>
      <w:bookmarkEnd w:id="51"/>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bookmarkStart w:id="52" w:name="_Ref161408566"/>
      <w:r>
        <w:rPr>
          <w:sz w:val="28"/>
          <w:szCs w:val="28"/>
        </w:rPr>
        <w:lastRenderedPageBreak/>
        <w:t>Компендіум 2006 – лекарственные препараты / Под ред. В.Н. Коваленко, А.П. Викторова. – К.: МОРИОН, 2006. – 2270 с.</w:t>
      </w:r>
      <w:bookmarkEnd w:id="52"/>
    </w:p>
    <w:p w:rsidR="00E80AFC" w:rsidRDefault="00E80AFC" w:rsidP="008F1B4C">
      <w:pPr>
        <w:widowControl w:val="0"/>
        <w:numPr>
          <w:ilvl w:val="0"/>
          <w:numId w:val="56"/>
        </w:numPr>
        <w:tabs>
          <w:tab w:val="clear" w:pos="360"/>
        </w:tabs>
        <w:suppressAutoHyphens w:val="0"/>
        <w:spacing w:line="360" w:lineRule="auto"/>
        <w:ind w:left="540" w:hanging="540"/>
        <w:jc w:val="both"/>
        <w:rPr>
          <w:spacing w:val="-4"/>
          <w:sz w:val="28"/>
          <w:szCs w:val="28"/>
          <w:lang w:val="uk-UA"/>
        </w:rPr>
      </w:pPr>
      <w:r>
        <w:rPr>
          <w:spacing w:val="-4"/>
          <w:sz w:val="28"/>
          <w:szCs w:val="28"/>
          <w:lang w:val="uk-UA"/>
        </w:rPr>
        <w:t>Краснова Т.Н., Шилов Е.М., Тареева И.Е. и др. Сравнение двух методов тер</w:t>
      </w:r>
      <w:r>
        <w:rPr>
          <w:spacing w:val="-4"/>
          <w:sz w:val="28"/>
          <w:szCs w:val="28"/>
          <w:lang w:val="uk-UA"/>
        </w:rPr>
        <w:t>а</w:t>
      </w:r>
      <w:r>
        <w:rPr>
          <w:spacing w:val="-4"/>
          <w:sz w:val="28"/>
          <w:szCs w:val="28"/>
          <w:lang w:val="uk-UA"/>
        </w:rPr>
        <w:t>пии циклофосфаном у больных хроническим нефритом с нефротическим синдромом // Терапевтич</w:t>
      </w:r>
      <w:r>
        <w:rPr>
          <w:spacing w:val="-4"/>
          <w:sz w:val="28"/>
          <w:szCs w:val="28"/>
          <w:lang w:val="uk-UA"/>
        </w:rPr>
        <w:t>е</w:t>
      </w:r>
      <w:r>
        <w:rPr>
          <w:spacing w:val="-4"/>
          <w:sz w:val="28"/>
          <w:szCs w:val="28"/>
          <w:lang w:val="uk-UA"/>
        </w:rPr>
        <w:t>ский архив. – 1998. – №6. – С. 14-20.</w:t>
      </w:r>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lang w:val="uk-UA"/>
        </w:rPr>
      </w:pPr>
      <w:bookmarkStart w:id="53" w:name="_Ref161994290"/>
      <w:r>
        <w:rPr>
          <w:sz w:val="28"/>
          <w:szCs w:val="28"/>
        </w:rPr>
        <w:t>Краснова Т.Н., Швецов М.Ю., Иванова Л.В., Медведева Т.Ю. Совреме</w:t>
      </w:r>
      <w:r>
        <w:rPr>
          <w:sz w:val="28"/>
          <w:szCs w:val="28"/>
        </w:rPr>
        <w:t>н</w:t>
      </w:r>
      <w:r>
        <w:rPr>
          <w:sz w:val="28"/>
          <w:szCs w:val="28"/>
        </w:rPr>
        <w:t>ные вожможности лечения гломерулонефритов // Терапевтический архив. – 2001. – №6. – С. 76-78.</w:t>
      </w:r>
      <w:bookmarkEnd w:id="53"/>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lang w:val="uk-UA"/>
        </w:rPr>
      </w:pPr>
      <w:bookmarkStart w:id="54" w:name="_Ref161994393"/>
      <w:r>
        <w:rPr>
          <w:sz w:val="28"/>
          <w:szCs w:val="28"/>
          <w:lang w:val="uk-UA"/>
        </w:rPr>
        <w:t>Крутиков Е.С. Функциональное состояние клеток периферической крови при экспериментальном гломерулонефрите и влияние на них иммуноде</w:t>
      </w:r>
      <w:r>
        <w:rPr>
          <w:sz w:val="28"/>
          <w:szCs w:val="28"/>
          <w:lang w:val="uk-UA"/>
        </w:rPr>
        <w:t>п</w:t>
      </w:r>
      <w:r>
        <w:rPr>
          <w:sz w:val="28"/>
          <w:szCs w:val="28"/>
          <w:lang w:val="uk-UA"/>
        </w:rPr>
        <w:t>рессирующей терапии // Таврический Медико-биологический Вестник. – 2000. – Т.3, № 1-2. – С. 182-184.</w:t>
      </w:r>
      <w:bookmarkEnd w:id="54"/>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bookmarkStart w:id="55" w:name="_Ref161771306"/>
      <w:r>
        <w:rPr>
          <w:sz w:val="28"/>
          <w:szCs w:val="28"/>
        </w:rPr>
        <w:t>Кутырина И.М., Тареева И.Е., Шестакова М.В., Зверев К.В. Нарушение внутрипочечной гемодинамики при гломерулопатиях // Вестник РАМН. – 1995. – №5. – С. 47-52.</w:t>
      </w:r>
      <w:bookmarkEnd w:id="55"/>
    </w:p>
    <w:p w:rsidR="00E80AFC" w:rsidRDefault="00E80AFC" w:rsidP="008F1B4C">
      <w:pPr>
        <w:widowControl w:val="0"/>
        <w:numPr>
          <w:ilvl w:val="0"/>
          <w:numId w:val="56"/>
        </w:numPr>
        <w:tabs>
          <w:tab w:val="clear" w:pos="360"/>
        </w:tabs>
        <w:suppressAutoHyphens w:val="0"/>
        <w:autoSpaceDE w:val="0"/>
        <w:autoSpaceDN w:val="0"/>
        <w:adjustRightInd w:val="0"/>
        <w:spacing w:line="360" w:lineRule="auto"/>
        <w:ind w:left="540" w:hanging="540"/>
        <w:jc w:val="both"/>
        <w:rPr>
          <w:bCs/>
          <w:sz w:val="28"/>
          <w:szCs w:val="28"/>
        </w:rPr>
      </w:pPr>
      <w:bookmarkStart w:id="56" w:name="_Ref162014547"/>
      <w:r>
        <w:rPr>
          <w:bCs/>
          <w:sz w:val="28"/>
          <w:szCs w:val="28"/>
        </w:rPr>
        <w:t>Лапач С.Н., Чубенко А.В., Бабич П.Н. Статистические методы в медико-биологических исследованиях с использованием Excel. – К.: Мор</w:t>
      </w:r>
      <w:r>
        <w:rPr>
          <w:bCs/>
          <w:sz w:val="28"/>
          <w:szCs w:val="28"/>
        </w:rPr>
        <w:t>и</w:t>
      </w:r>
      <w:r>
        <w:rPr>
          <w:bCs/>
          <w:sz w:val="28"/>
          <w:szCs w:val="28"/>
        </w:rPr>
        <w:t xml:space="preserve">он, </w:t>
      </w:r>
      <w:r>
        <w:rPr>
          <w:bCs/>
          <w:sz w:val="28"/>
          <w:szCs w:val="28"/>
        </w:rPr>
        <w:br/>
        <w:t>2000. – 320 с.</w:t>
      </w:r>
      <w:bookmarkEnd w:id="56"/>
    </w:p>
    <w:p w:rsidR="00E80AFC" w:rsidRDefault="00E80AFC" w:rsidP="008F1B4C">
      <w:pPr>
        <w:pStyle w:val="Iauiue0"/>
        <w:widowControl w:val="0"/>
        <w:numPr>
          <w:ilvl w:val="0"/>
          <w:numId w:val="56"/>
        </w:numPr>
        <w:tabs>
          <w:tab w:val="clear" w:pos="360"/>
        </w:tabs>
        <w:suppressAutoHyphens w:val="0"/>
        <w:spacing w:line="360" w:lineRule="auto"/>
        <w:ind w:left="540" w:hanging="540"/>
        <w:jc w:val="both"/>
        <w:rPr>
          <w:spacing w:val="-8"/>
          <w:sz w:val="28"/>
          <w:szCs w:val="28"/>
          <w:lang w:val="uk-UA"/>
        </w:rPr>
      </w:pPr>
      <w:bookmarkStart w:id="57" w:name="_Ref161982603"/>
      <w:r>
        <w:rPr>
          <w:spacing w:val="-8"/>
          <w:sz w:val="28"/>
          <w:szCs w:val="28"/>
          <w:lang w:val="uk-UA"/>
        </w:rPr>
        <w:t>Лапчинська І.І. Неантикоагулянтні механізми дії гепарину і їх вплив на патог</w:t>
      </w:r>
      <w:r>
        <w:rPr>
          <w:spacing w:val="-8"/>
          <w:sz w:val="28"/>
          <w:szCs w:val="28"/>
          <w:lang w:val="uk-UA"/>
        </w:rPr>
        <w:t>е</w:t>
      </w:r>
      <w:r>
        <w:rPr>
          <w:spacing w:val="-8"/>
          <w:sz w:val="28"/>
          <w:szCs w:val="28"/>
          <w:lang w:val="uk-UA"/>
        </w:rPr>
        <w:t>нез гломерулонефриту // Врачебная практика – 1997. – № 4.– С. 23-28.</w:t>
      </w:r>
      <w:bookmarkEnd w:id="57"/>
    </w:p>
    <w:p w:rsidR="00E80AFC" w:rsidRDefault="00E80AFC" w:rsidP="008F1B4C">
      <w:pPr>
        <w:pStyle w:val="Iauiue0"/>
        <w:widowControl w:val="0"/>
        <w:numPr>
          <w:ilvl w:val="0"/>
          <w:numId w:val="56"/>
        </w:numPr>
        <w:tabs>
          <w:tab w:val="clear" w:pos="360"/>
        </w:tabs>
        <w:suppressAutoHyphens w:val="0"/>
        <w:spacing w:line="360" w:lineRule="auto"/>
        <w:ind w:left="540" w:hanging="540"/>
        <w:jc w:val="both"/>
        <w:rPr>
          <w:sz w:val="28"/>
          <w:szCs w:val="28"/>
          <w:lang w:val="uk-UA"/>
        </w:rPr>
      </w:pPr>
      <w:bookmarkStart w:id="58" w:name="_Ref161994495"/>
      <w:r>
        <w:rPr>
          <w:sz w:val="28"/>
          <w:szCs w:val="28"/>
          <w:lang w:val="uk-UA"/>
        </w:rPr>
        <w:t>Латипова Н.С., Хатамов Э.А. Длительный курс комбинированной интенс</w:t>
      </w:r>
      <w:r>
        <w:rPr>
          <w:sz w:val="28"/>
          <w:szCs w:val="28"/>
          <w:lang w:val="uk-UA"/>
        </w:rPr>
        <w:t>и</w:t>
      </w:r>
      <w:r>
        <w:rPr>
          <w:sz w:val="28"/>
          <w:szCs w:val="28"/>
          <w:lang w:val="uk-UA"/>
        </w:rPr>
        <w:t>вной терапии метипредом и циклофосфамидом при люпус-нефрите с нефротическим синдромом // Український ревматологічний ж</w:t>
      </w:r>
      <w:r>
        <w:rPr>
          <w:sz w:val="28"/>
          <w:szCs w:val="28"/>
          <w:lang w:val="uk-UA"/>
        </w:rPr>
        <w:t>у</w:t>
      </w:r>
      <w:r>
        <w:rPr>
          <w:sz w:val="28"/>
          <w:szCs w:val="28"/>
          <w:lang w:val="uk-UA"/>
        </w:rPr>
        <w:t>рнал. – 2005. – №1. – С. 12-16.</w:t>
      </w:r>
      <w:bookmarkEnd w:id="58"/>
    </w:p>
    <w:p w:rsidR="00E80AFC" w:rsidRDefault="00E80AFC" w:rsidP="008F1B4C">
      <w:pPr>
        <w:pStyle w:val="Iauiue0"/>
        <w:widowControl w:val="0"/>
        <w:numPr>
          <w:ilvl w:val="0"/>
          <w:numId w:val="56"/>
        </w:numPr>
        <w:tabs>
          <w:tab w:val="clear" w:pos="360"/>
        </w:tabs>
        <w:suppressAutoHyphens w:val="0"/>
        <w:spacing w:line="360" w:lineRule="auto"/>
        <w:ind w:left="540" w:hanging="540"/>
        <w:jc w:val="both"/>
        <w:rPr>
          <w:spacing w:val="-8"/>
          <w:sz w:val="28"/>
          <w:szCs w:val="28"/>
          <w:lang w:val="uk-UA"/>
        </w:rPr>
      </w:pPr>
      <w:bookmarkStart w:id="59" w:name="_Ref178338811"/>
      <w:r w:rsidRPr="00E80AFC">
        <w:rPr>
          <w:spacing w:val="-8"/>
          <w:sz w:val="28"/>
          <w:szCs w:val="28"/>
          <w:lang w:val="ru-RU"/>
        </w:rPr>
        <w:t>Лекарственная терапия воспалительного процесса: экспериментальная и клиническая фармакология противовоспалительных препаратов</w:t>
      </w:r>
      <w:r>
        <w:rPr>
          <w:spacing w:val="-8"/>
          <w:sz w:val="28"/>
          <w:szCs w:val="28"/>
          <w:lang w:val="uk-UA"/>
        </w:rPr>
        <w:t xml:space="preserve"> / </w:t>
      </w:r>
      <w:r w:rsidRPr="00E80AFC">
        <w:rPr>
          <w:spacing w:val="-8"/>
          <w:sz w:val="28"/>
          <w:szCs w:val="28"/>
          <w:lang w:val="ru-RU"/>
        </w:rPr>
        <w:t>Я.А</w:t>
      </w:r>
      <w:r>
        <w:rPr>
          <w:spacing w:val="-8"/>
          <w:sz w:val="28"/>
          <w:szCs w:val="28"/>
          <w:lang w:val="uk-UA"/>
        </w:rPr>
        <w:t>.</w:t>
      </w:r>
      <w:r w:rsidRPr="00E80AFC">
        <w:rPr>
          <w:spacing w:val="-8"/>
          <w:sz w:val="28"/>
          <w:szCs w:val="28"/>
          <w:lang w:val="ru-RU"/>
        </w:rPr>
        <w:t xml:space="preserve"> Сиг</w:t>
      </w:r>
      <w:r w:rsidRPr="00E80AFC">
        <w:rPr>
          <w:spacing w:val="-8"/>
          <w:sz w:val="28"/>
          <w:szCs w:val="28"/>
          <w:lang w:val="ru-RU"/>
        </w:rPr>
        <w:t>и</w:t>
      </w:r>
      <w:r w:rsidRPr="00E80AFC">
        <w:rPr>
          <w:spacing w:val="-8"/>
          <w:sz w:val="28"/>
          <w:szCs w:val="28"/>
          <w:lang w:val="ru-RU"/>
        </w:rPr>
        <w:t>дин</w:t>
      </w:r>
      <w:r>
        <w:rPr>
          <w:spacing w:val="-8"/>
          <w:sz w:val="28"/>
          <w:szCs w:val="28"/>
          <w:lang w:val="uk-UA"/>
        </w:rPr>
        <w:t xml:space="preserve">, </w:t>
      </w:r>
      <w:r>
        <w:rPr>
          <w:spacing w:val="-8"/>
          <w:sz w:val="28"/>
          <w:szCs w:val="28"/>
          <w:lang w:val="uk-UA"/>
        </w:rPr>
        <w:br/>
      </w:r>
      <w:r w:rsidRPr="00E80AFC">
        <w:rPr>
          <w:spacing w:val="-8"/>
          <w:sz w:val="28"/>
          <w:szCs w:val="28"/>
          <w:lang w:val="ru-RU"/>
        </w:rPr>
        <w:t>Г.Я</w:t>
      </w:r>
      <w:r>
        <w:rPr>
          <w:spacing w:val="-8"/>
          <w:sz w:val="28"/>
          <w:szCs w:val="28"/>
          <w:lang w:val="uk-UA"/>
        </w:rPr>
        <w:t>.</w:t>
      </w:r>
      <w:r w:rsidRPr="00E80AFC">
        <w:rPr>
          <w:spacing w:val="-8"/>
          <w:sz w:val="28"/>
          <w:szCs w:val="28"/>
          <w:lang w:val="ru-RU"/>
        </w:rPr>
        <w:t xml:space="preserve"> Шварц, А.П</w:t>
      </w:r>
      <w:r>
        <w:rPr>
          <w:spacing w:val="-8"/>
          <w:sz w:val="28"/>
          <w:szCs w:val="28"/>
          <w:lang w:val="uk-UA"/>
        </w:rPr>
        <w:t>.</w:t>
      </w:r>
      <w:r w:rsidRPr="00E80AFC">
        <w:rPr>
          <w:spacing w:val="-8"/>
          <w:sz w:val="28"/>
          <w:szCs w:val="28"/>
          <w:lang w:val="ru-RU"/>
        </w:rPr>
        <w:t xml:space="preserve"> Арзамасцев, С.С. Либерман</w:t>
      </w:r>
      <w:r>
        <w:rPr>
          <w:spacing w:val="-8"/>
          <w:sz w:val="28"/>
          <w:szCs w:val="28"/>
          <w:lang w:val="uk-UA"/>
        </w:rPr>
        <w:t xml:space="preserve"> </w:t>
      </w:r>
      <w:r w:rsidRPr="00E80AFC">
        <w:rPr>
          <w:spacing w:val="-8"/>
          <w:sz w:val="28"/>
          <w:szCs w:val="28"/>
          <w:lang w:val="ru-RU"/>
        </w:rPr>
        <w:t>– М.: Медицина, 1988. – 240 с.</w:t>
      </w:r>
      <w:bookmarkEnd w:id="59"/>
    </w:p>
    <w:p w:rsidR="00E80AFC" w:rsidRDefault="00E80AFC" w:rsidP="008F1B4C">
      <w:pPr>
        <w:pStyle w:val="Iauiue0"/>
        <w:widowControl w:val="0"/>
        <w:numPr>
          <w:ilvl w:val="0"/>
          <w:numId w:val="56"/>
        </w:numPr>
        <w:tabs>
          <w:tab w:val="clear" w:pos="360"/>
        </w:tabs>
        <w:suppressAutoHyphens w:val="0"/>
        <w:spacing w:line="360" w:lineRule="auto"/>
        <w:ind w:left="540" w:hanging="540"/>
        <w:jc w:val="both"/>
        <w:rPr>
          <w:sz w:val="28"/>
          <w:szCs w:val="28"/>
          <w:lang w:val="uk-UA"/>
        </w:rPr>
      </w:pPr>
      <w:bookmarkStart w:id="60" w:name="_Ref161723862"/>
      <w:r w:rsidRPr="00E80AFC">
        <w:rPr>
          <w:sz w:val="28"/>
          <w:szCs w:val="28"/>
          <w:lang w:val="ru-RU"/>
        </w:rPr>
        <w:t>Максименко А.В.</w:t>
      </w:r>
      <w:r>
        <w:rPr>
          <w:sz w:val="28"/>
          <w:szCs w:val="28"/>
          <w:lang w:val="uk-UA"/>
        </w:rPr>
        <w:t>,</w:t>
      </w:r>
      <w:r w:rsidRPr="00E80AFC">
        <w:rPr>
          <w:sz w:val="28"/>
          <w:szCs w:val="28"/>
          <w:lang w:val="ru-RU"/>
        </w:rPr>
        <w:t xml:space="preserve"> Тищенко Е.Г., Голубых В.Л. Антитромботическая а</w:t>
      </w:r>
      <w:r w:rsidRPr="00E80AFC">
        <w:rPr>
          <w:sz w:val="28"/>
          <w:szCs w:val="28"/>
          <w:lang w:val="ru-RU"/>
        </w:rPr>
        <w:t>к</w:t>
      </w:r>
      <w:r w:rsidRPr="00E80AFC">
        <w:rPr>
          <w:sz w:val="28"/>
          <w:szCs w:val="28"/>
          <w:lang w:val="ru-RU"/>
        </w:rPr>
        <w:t xml:space="preserve">тивность комплексов супероксиддисмутазы с хондроитинсульфатом при </w:t>
      </w:r>
      <w:r w:rsidRPr="00E80AFC">
        <w:rPr>
          <w:sz w:val="28"/>
          <w:szCs w:val="28"/>
          <w:lang w:val="ru-RU"/>
        </w:rPr>
        <w:lastRenderedPageBreak/>
        <w:t>арт</w:t>
      </w:r>
      <w:r w:rsidRPr="00E80AFC">
        <w:rPr>
          <w:sz w:val="28"/>
          <w:szCs w:val="28"/>
          <w:lang w:val="ru-RU"/>
        </w:rPr>
        <w:t>е</w:t>
      </w:r>
      <w:r w:rsidRPr="00E80AFC">
        <w:rPr>
          <w:sz w:val="28"/>
          <w:szCs w:val="28"/>
          <w:lang w:val="ru-RU"/>
        </w:rPr>
        <w:t>риальном поражении у крыс // Вопросы медицинской химии. – 1999. – №6. – С. 24-26.</w:t>
      </w:r>
      <w:bookmarkEnd w:id="60"/>
    </w:p>
    <w:p w:rsidR="00E80AFC" w:rsidRDefault="00E80AFC" w:rsidP="008F1B4C">
      <w:pPr>
        <w:pStyle w:val="Iauiue0"/>
        <w:widowControl w:val="0"/>
        <w:numPr>
          <w:ilvl w:val="0"/>
          <w:numId w:val="56"/>
        </w:numPr>
        <w:tabs>
          <w:tab w:val="clear" w:pos="360"/>
        </w:tabs>
        <w:suppressAutoHyphens w:val="0"/>
        <w:spacing w:line="360" w:lineRule="auto"/>
        <w:ind w:left="540" w:hanging="540"/>
        <w:jc w:val="both"/>
        <w:rPr>
          <w:sz w:val="28"/>
          <w:szCs w:val="28"/>
          <w:lang w:val="uk-UA"/>
        </w:rPr>
      </w:pPr>
      <w:bookmarkStart w:id="61" w:name="_Ref165486319"/>
      <w:r w:rsidRPr="00E80AFC">
        <w:rPr>
          <w:sz w:val="28"/>
          <w:lang w:val="ru-RU"/>
        </w:rPr>
        <w:t>Марри Р., Греннер Д., Мейес П., Родуэлл В. Биохимия человека, Т.2.– М.: Мир, 1993. – С. 299</w:t>
      </w:r>
      <w:r>
        <w:rPr>
          <w:sz w:val="28"/>
          <w:lang w:val="uk-UA"/>
        </w:rPr>
        <w:t>-</w:t>
      </w:r>
      <w:r w:rsidRPr="00E80AFC">
        <w:rPr>
          <w:sz w:val="28"/>
          <w:lang w:val="ru-RU"/>
        </w:rPr>
        <w:t>318.</w:t>
      </w:r>
      <w:bookmarkEnd w:id="61"/>
    </w:p>
    <w:p w:rsidR="00E80AFC" w:rsidRDefault="00E80AFC" w:rsidP="008F1B4C">
      <w:pPr>
        <w:pStyle w:val="Iauiue0"/>
        <w:widowControl w:val="0"/>
        <w:numPr>
          <w:ilvl w:val="0"/>
          <w:numId w:val="56"/>
        </w:numPr>
        <w:tabs>
          <w:tab w:val="clear" w:pos="360"/>
        </w:tabs>
        <w:suppressAutoHyphens w:val="0"/>
        <w:spacing w:line="360" w:lineRule="auto"/>
        <w:ind w:left="540" w:hanging="540"/>
        <w:jc w:val="both"/>
        <w:rPr>
          <w:sz w:val="28"/>
          <w:szCs w:val="28"/>
          <w:lang w:val="uk-UA"/>
        </w:rPr>
      </w:pPr>
      <w:bookmarkStart w:id="62" w:name="_Ref161994538"/>
      <w:r>
        <w:rPr>
          <w:sz w:val="28"/>
          <w:szCs w:val="28"/>
          <w:lang w:val="uk-UA"/>
        </w:rPr>
        <w:t>Мартинюк Л. Застосування інгібіторів ангіотензинперетворювального ф</w:t>
      </w:r>
      <w:r>
        <w:rPr>
          <w:sz w:val="28"/>
          <w:szCs w:val="28"/>
          <w:lang w:val="uk-UA"/>
        </w:rPr>
        <w:t>е</w:t>
      </w:r>
      <w:r>
        <w:rPr>
          <w:sz w:val="28"/>
          <w:szCs w:val="28"/>
          <w:lang w:val="uk-UA"/>
        </w:rPr>
        <w:t>рменту в лікуванні хронічної ниркової недостатності // Ліки України. – 2004. – №9. – С. 98-101.</w:t>
      </w:r>
      <w:bookmarkEnd w:id="62"/>
    </w:p>
    <w:p w:rsidR="00E80AFC" w:rsidRDefault="00E80AFC" w:rsidP="008F1B4C">
      <w:pPr>
        <w:pStyle w:val="Iauiue0"/>
        <w:widowControl w:val="0"/>
        <w:numPr>
          <w:ilvl w:val="0"/>
          <w:numId w:val="56"/>
        </w:numPr>
        <w:tabs>
          <w:tab w:val="clear" w:pos="360"/>
        </w:tabs>
        <w:suppressAutoHyphens w:val="0"/>
        <w:spacing w:line="360" w:lineRule="auto"/>
        <w:ind w:left="540" w:hanging="540"/>
        <w:jc w:val="both"/>
        <w:rPr>
          <w:sz w:val="28"/>
          <w:szCs w:val="28"/>
          <w:lang w:val="uk-UA"/>
        </w:rPr>
      </w:pPr>
      <w:bookmarkStart w:id="63" w:name="_Ref162010143"/>
      <w:r w:rsidRPr="00E80AFC">
        <w:rPr>
          <w:sz w:val="28"/>
          <w:szCs w:val="28"/>
          <w:lang w:val="ru-RU"/>
        </w:rPr>
        <w:t>Маршалл В.Дж. Клиническа</w:t>
      </w:r>
      <w:r>
        <w:rPr>
          <w:sz w:val="28"/>
          <w:szCs w:val="28"/>
          <w:lang w:val="uk-UA"/>
        </w:rPr>
        <w:t>я</w:t>
      </w:r>
      <w:r w:rsidRPr="00E80AFC">
        <w:rPr>
          <w:sz w:val="28"/>
          <w:szCs w:val="28"/>
          <w:lang w:val="ru-RU"/>
        </w:rPr>
        <w:t xml:space="preserve"> биохимия / Пер. с англ. – СПб.: БИНОМ, 2000. – 368 с.</w:t>
      </w:r>
      <w:bookmarkEnd w:id="63"/>
      <w:r w:rsidRPr="00E80AFC">
        <w:rPr>
          <w:sz w:val="28"/>
          <w:szCs w:val="28"/>
          <w:lang w:val="ru-RU"/>
        </w:rPr>
        <w:t xml:space="preserve"> </w:t>
      </w:r>
    </w:p>
    <w:p w:rsidR="00E80AFC" w:rsidRDefault="00E80AFC" w:rsidP="008F1B4C">
      <w:pPr>
        <w:widowControl w:val="0"/>
        <w:numPr>
          <w:ilvl w:val="0"/>
          <w:numId w:val="56"/>
        </w:numPr>
        <w:tabs>
          <w:tab w:val="clear" w:pos="360"/>
        </w:tabs>
        <w:suppressAutoHyphens w:val="0"/>
        <w:autoSpaceDE w:val="0"/>
        <w:autoSpaceDN w:val="0"/>
        <w:adjustRightInd w:val="0"/>
        <w:spacing w:line="360" w:lineRule="auto"/>
        <w:ind w:left="540" w:hanging="540"/>
        <w:jc w:val="both"/>
        <w:rPr>
          <w:sz w:val="28"/>
          <w:szCs w:val="28"/>
        </w:rPr>
      </w:pPr>
      <w:bookmarkStart w:id="64" w:name="_Ref162011454"/>
      <w:r>
        <w:rPr>
          <w:bCs/>
          <w:sz w:val="28"/>
          <w:szCs w:val="28"/>
        </w:rPr>
        <w:t xml:space="preserve">Микроскопическая техника: Руководство / Под ред. Д.С. Саркисова, </w:t>
      </w:r>
      <w:r>
        <w:rPr>
          <w:bCs/>
          <w:sz w:val="28"/>
          <w:szCs w:val="28"/>
        </w:rPr>
        <w:br/>
        <w:t>Ю.Л. Пер</w:t>
      </w:r>
      <w:r>
        <w:rPr>
          <w:bCs/>
          <w:sz w:val="28"/>
          <w:szCs w:val="28"/>
        </w:rPr>
        <w:t>о</w:t>
      </w:r>
      <w:r>
        <w:rPr>
          <w:bCs/>
          <w:sz w:val="28"/>
          <w:szCs w:val="28"/>
        </w:rPr>
        <w:t>ва – М.: Медицина, 1996. – 544с.</w:t>
      </w:r>
      <w:bookmarkEnd w:id="64"/>
    </w:p>
    <w:p w:rsidR="00E80AFC" w:rsidRDefault="00E80AFC" w:rsidP="008F1B4C">
      <w:pPr>
        <w:widowControl w:val="0"/>
        <w:numPr>
          <w:ilvl w:val="0"/>
          <w:numId w:val="56"/>
        </w:numPr>
        <w:tabs>
          <w:tab w:val="clear" w:pos="360"/>
        </w:tabs>
        <w:suppressAutoHyphens w:val="0"/>
        <w:autoSpaceDE w:val="0"/>
        <w:autoSpaceDN w:val="0"/>
        <w:adjustRightInd w:val="0"/>
        <w:spacing w:line="360" w:lineRule="auto"/>
        <w:ind w:left="540" w:hanging="540"/>
        <w:jc w:val="both"/>
        <w:rPr>
          <w:sz w:val="28"/>
          <w:szCs w:val="28"/>
        </w:rPr>
      </w:pPr>
      <w:bookmarkStart w:id="65" w:name="_Ref161408377"/>
      <w:bookmarkStart w:id="66" w:name="_Ref161985917"/>
      <w:r>
        <w:rPr>
          <w:sz w:val="28"/>
          <w:szCs w:val="28"/>
        </w:rPr>
        <w:t>Мисюрева С.В.</w:t>
      </w:r>
      <w:bookmarkEnd w:id="65"/>
      <w:r>
        <w:rPr>
          <w:sz w:val="28"/>
          <w:szCs w:val="28"/>
        </w:rPr>
        <w:t xml:space="preserve"> Поиск и фармакологическое изучение природных и синт</w:t>
      </w:r>
      <w:r>
        <w:rPr>
          <w:sz w:val="28"/>
          <w:szCs w:val="28"/>
        </w:rPr>
        <w:t>е</w:t>
      </w:r>
      <w:r>
        <w:rPr>
          <w:sz w:val="28"/>
          <w:szCs w:val="28"/>
        </w:rPr>
        <w:t>тических биофлавоноидов, аминосахаров и их производных как потенц</w:t>
      </w:r>
      <w:r>
        <w:rPr>
          <w:sz w:val="28"/>
          <w:szCs w:val="28"/>
        </w:rPr>
        <w:t>и</w:t>
      </w:r>
      <w:r>
        <w:rPr>
          <w:sz w:val="28"/>
          <w:szCs w:val="28"/>
        </w:rPr>
        <w:t>иальных гепатопротекторов: Автореф. дис. ...канд. фарм. наук: 14.00.25.– Купавна, 2001. – 26 с.</w:t>
      </w:r>
      <w:bookmarkEnd w:id="66"/>
    </w:p>
    <w:p w:rsidR="00E80AFC" w:rsidRDefault="00E80AFC" w:rsidP="008F1B4C">
      <w:pPr>
        <w:widowControl w:val="0"/>
        <w:numPr>
          <w:ilvl w:val="0"/>
          <w:numId w:val="56"/>
        </w:numPr>
        <w:tabs>
          <w:tab w:val="clear" w:pos="360"/>
        </w:tabs>
        <w:suppressAutoHyphens w:val="0"/>
        <w:autoSpaceDE w:val="0"/>
        <w:autoSpaceDN w:val="0"/>
        <w:adjustRightInd w:val="0"/>
        <w:spacing w:line="360" w:lineRule="auto"/>
        <w:ind w:left="540" w:hanging="540"/>
        <w:jc w:val="both"/>
        <w:rPr>
          <w:sz w:val="28"/>
          <w:szCs w:val="28"/>
        </w:rPr>
      </w:pPr>
      <w:bookmarkStart w:id="67" w:name="_Ref161988082"/>
      <w:r>
        <w:rPr>
          <w:sz w:val="28"/>
          <w:szCs w:val="28"/>
        </w:rPr>
        <w:t>Мисюрева С.В., Трапков В.А., Зупанец И.А. Изучение мембранопроте</w:t>
      </w:r>
      <w:r>
        <w:rPr>
          <w:sz w:val="28"/>
          <w:szCs w:val="28"/>
        </w:rPr>
        <w:t>к</w:t>
      </w:r>
      <w:r>
        <w:rPr>
          <w:sz w:val="28"/>
          <w:szCs w:val="28"/>
        </w:rPr>
        <w:t>торного действия глюкозамина гидрохлорида на модели острой ишемии печени // Бюллетень ВНЦ БАВ. – 2001. – №2. – С. 62-67.</w:t>
      </w:r>
      <w:bookmarkEnd w:id="67"/>
    </w:p>
    <w:p w:rsidR="00E80AFC" w:rsidRDefault="00E80AFC" w:rsidP="008F1B4C">
      <w:pPr>
        <w:widowControl w:val="0"/>
        <w:numPr>
          <w:ilvl w:val="0"/>
          <w:numId w:val="56"/>
        </w:numPr>
        <w:tabs>
          <w:tab w:val="clear" w:pos="360"/>
        </w:tabs>
        <w:suppressAutoHyphens w:val="0"/>
        <w:autoSpaceDE w:val="0"/>
        <w:autoSpaceDN w:val="0"/>
        <w:adjustRightInd w:val="0"/>
        <w:spacing w:line="360" w:lineRule="auto"/>
        <w:ind w:left="540" w:hanging="540"/>
        <w:jc w:val="both"/>
        <w:rPr>
          <w:sz w:val="28"/>
          <w:szCs w:val="28"/>
        </w:rPr>
      </w:pPr>
      <w:bookmarkStart w:id="68" w:name="_Ref161987109"/>
      <w:r>
        <w:rPr>
          <w:sz w:val="28"/>
          <w:szCs w:val="28"/>
        </w:rPr>
        <w:t>Місюрьова С.В., Зупанець І.А., Ісаєв С.Г., Павлій О.І. Вивчення гепатопр</w:t>
      </w:r>
      <w:r>
        <w:rPr>
          <w:sz w:val="28"/>
          <w:szCs w:val="28"/>
        </w:rPr>
        <w:t>о</w:t>
      </w:r>
      <w:r>
        <w:rPr>
          <w:sz w:val="28"/>
          <w:szCs w:val="28"/>
        </w:rPr>
        <w:t>текторної та антиоксидантної активностей глюкозаміна гідрохлориду та його похідних при гострому ураженні печінки тетрахлорметаном // В</w:t>
      </w:r>
      <w:r>
        <w:rPr>
          <w:sz w:val="28"/>
          <w:szCs w:val="28"/>
        </w:rPr>
        <w:t>і</w:t>
      </w:r>
      <w:r>
        <w:rPr>
          <w:sz w:val="28"/>
          <w:szCs w:val="28"/>
        </w:rPr>
        <w:t>сник фармації. – 2002. – №3 (31). – С. 74-77.</w:t>
      </w:r>
      <w:bookmarkEnd w:id="68"/>
      <w:r>
        <w:rPr>
          <w:sz w:val="28"/>
          <w:szCs w:val="28"/>
        </w:rPr>
        <w:t xml:space="preserve"> </w:t>
      </w:r>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lang w:val="uk-UA"/>
        </w:rPr>
      </w:pPr>
      <w:bookmarkStart w:id="69" w:name="_Ref161994702"/>
      <w:r>
        <w:rPr>
          <w:sz w:val="28"/>
          <w:szCs w:val="28"/>
          <w:lang w:val="uk-UA"/>
        </w:rPr>
        <w:t>Мухин И.В. Современные представления о дифференцированном леч</w:t>
      </w:r>
      <w:r>
        <w:rPr>
          <w:sz w:val="28"/>
          <w:szCs w:val="28"/>
          <w:lang w:val="uk-UA"/>
        </w:rPr>
        <w:t>е</w:t>
      </w:r>
      <w:r>
        <w:rPr>
          <w:sz w:val="28"/>
          <w:szCs w:val="28"/>
          <w:lang w:val="uk-UA"/>
        </w:rPr>
        <w:t>нии больных с хроническим гломерулонефритом // Украинский химиотерапе</w:t>
      </w:r>
      <w:r>
        <w:rPr>
          <w:sz w:val="28"/>
          <w:szCs w:val="28"/>
          <w:lang w:val="uk-UA"/>
        </w:rPr>
        <w:t>в</w:t>
      </w:r>
      <w:r>
        <w:rPr>
          <w:sz w:val="28"/>
          <w:szCs w:val="28"/>
          <w:lang w:val="uk-UA"/>
        </w:rPr>
        <w:t>тический журнал. – 2000. – № 4. – С. 55-60</w:t>
      </w:r>
      <w:bookmarkEnd w:id="69"/>
      <w:r>
        <w:rPr>
          <w:sz w:val="28"/>
          <w:szCs w:val="28"/>
          <w:lang w:val="uk-UA"/>
        </w:rPr>
        <w:t xml:space="preserve"> </w:t>
      </w:r>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lang w:val="uk-UA"/>
        </w:rPr>
      </w:pPr>
      <w:bookmarkStart w:id="70" w:name="_Ref161994656"/>
      <w:r>
        <w:rPr>
          <w:sz w:val="28"/>
          <w:szCs w:val="28"/>
          <w:lang w:val="uk-UA"/>
        </w:rPr>
        <w:t>Мухин И.В. Сравнительная эффективность лечения хронического глом</w:t>
      </w:r>
      <w:r>
        <w:rPr>
          <w:sz w:val="28"/>
          <w:szCs w:val="28"/>
          <w:lang w:val="uk-UA"/>
        </w:rPr>
        <w:t>е</w:t>
      </w:r>
      <w:r>
        <w:rPr>
          <w:sz w:val="28"/>
          <w:szCs w:val="28"/>
          <w:lang w:val="uk-UA"/>
        </w:rPr>
        <w:t>рулонефрита // Нефрология. – 2001. – Т.5, №5. – С. 35-38.</w:t>
      </w:r>
      <w:bookmarkEnd w:id="70"/>
    </w:p>
    <w:p w:rsidR="00E80AFC" w:rsidRDefault="00E80AFC" w:rsidP="008F1B4C">
      <w:pPr>
        <w:pStyle w:val="afffffffa"/>
        <w:widowControl w:val="0"/>
        <w:numPr>
          <w:ilvl w:val="0"/>
          <w:numId w:val="56"/>
        </w:numPr>
        <w:tabs>
          <w:tab w:val="clear" w:pos="360"/>
        </w:tabs>
        <w:suppressAutoHyphens w:val="0"/>
        <w:spacing w:after="0" w:line="360" w:lineRule="auto"/>
        <w:ind w:left="540" w:hanging="540"/>
        <w:jc w:val="both"/>
        <w:rPr>
          <w:b/>
          <w:bCs/>
          <w:spacing w:val="-6"/>
          <w:szCs w:val="28"/>
          <w:lang w:val="uk-UA"/>
        </w:rPr>
      </w:pPr>
      <w:bookmarkStart w:id="71" w:name="_Ref161978496"/>
      <w:r>
        <w:rPr>
          <w:b/>
          <w:bCs/>
          <w:spacing w:val="-6"/>
          <w:szCs w:val="28"/>
          <w:lang w:val="uk-UA"/>
        </w:rPr>
        <w:t>Мухин И.В., Николенко В.Ю. Морфологические изменения почек при подагрическом гломерулонефрите // Нефрол</w:t>
      </w:r>
      <w:r>
        <w:rPr>
          <w:b/>
          <w:bCs/>
          <w:spacing w:val="-6"/>
          <w:szCs w:val="28"/>
          <w:lang w:val="uk-UA"/>
        </w:rPr>
        <w:t>о</w:t>
      </w:r>
      <w:r>
        <w:rPr>
          <w:b/>
          <w:bCs/>
          <w:spacing w:val="-6"/>
          <w:szCs w:val="28"/>
          <w:lang w:val="uk-UA"/>
        </w:rPr>
        <w:t>гия, 2004. – Т. 8, № 2. – С. 73-77.</w:t>
      </w:r>
      <w:bookmarkEnd w:id="71"/>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bookmarkStart w:id="72" w:name="_Ref161404172"/>
      <w:r>
        <w:rPr>
          <w:sz w:val="28"/>
          <w:szCs w:val="28"/>
        </w:rPr>
        <w:lastRenderedPageBreak/>
        <w:t>Мухин Н.А. Профилактическая нефрология и образ жизни современного человека // Терапевтический архив. – 1993. – № 6. – С. 4-7.</w:t>
      </w:r>
      <w:bookmarkEnd w:id="72"/>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bookmarkStart w:id="73" w:name="_Ref161981009"/>
      <w:r>
        <w:rPr>
          <w:sz w:val="28"/>
          <w:szCs w:val="28"/>
        </w:rPr>
        <w:t xml:space="preserve">Мухин Н.А. </w:t>
      </w:r>
      <w:r>
        <w:rPr>
          <w:bCs/>
          <w:sz w:val="28"/>
          <w:szCs w:val="28"/>
        </w:rPr>
        <w:t>Нефропротективная стратегия при хронических заболеван</w:t>
      </w:r>
      <w:r>
        <w:rPr>
          <w:bCs/>
          <w:sz w:val="28"/>
          <w:szCs w:val="28"/>
        </w:rPr>
        <w:t>и</w:t>
      </w:r>
      <w:r>
        <w:rPr>
          <w:bCs/>
          <w:sz w:val="28"/>
          <w:szCs w:val="28"/>
        </w:rPr>
        <w:t>ях почек //</w:t>
      </w:r>
      <w:r>
        <w:rPr>
          <w:sz w:val="28"/>
          <w:szCs w:val="28"/>
        </w:rPr>
        <w:t xml:space="preserve"> Врач. – 2002. – №6. – С. 3-4.</w:t>
      </w:r>
      <w:bookmarkEnd w:id="73"/>
      <w:r>
        <w:rPr>
          <w:sz w:val="28"/>
          <w:szCs w:val="28"/>
        </w:rPr>
        <w:t xml:space="preserve"> </w:t>
      </w:r>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bookmarkStart w:id="74" w:name="_Ref162009888"/>
      <w:r>
        <w:rPr>
          <w:sz w:val="28"/>
          <w:szCs w:val="28"/>
        </w:rPr>
        <w:t>Надлежащая производственная практика лекарственных средств. / Под ред. Н.А. Ляпунова, В.А. Загорий, В.П. Георгиевского, Е.П. Безуглой – К.: М</w:t>
      </w:r>
      <w:r>
        <w:rPr>
          <w:sz w:val="28"/>
          <w:szCs w:val="28"/>
        </w:rPr>
        <w:t>о</w:t>
      </w:r>
      <w:r>
        <w:rPr>
          <w:sz w:val="28"/>
          <w:szCs w:val="28"/>
        </w:rPr>
        <w:t>рион, 1999. – С. 508-519.</w:t>
      </w:r>
      <w:bookmarkEnd w:id="74"/>
    </w:p>
    <w:p w:rsidR="00E80AFC" w:rsidRDefault="00E80AFC" w:rsidP="008F1B4C">
      <w:pPr>
        <w:widowControl w:val="0"/>
        <w:numPr>
          <w:ilvl w:val="0"/>
          <w:numId w:val="56"/>
        </w:numPr>
        <w:tabs>
          <w:tab w:val="clear" w:pos="360"/>
        </w:tabs>
        <w:suppressAutoHyphens w:val="0"/>
        <w:spacing w:line="360" w:lineRule="auto"/>
        <w:ind w:left="540" w:hanging="540"/>
        <w:jc w:val="both"/>
        <w:rPr>
          <w:spacing w:val="-6"/>
          <w:sz w:val="28"/>
          <w:szCs w:val="28"/>
        </w:rPr>
      </w:pPr>
      <w:bookmarkStart w:id="75" w:name="_Ref161316400"/>
      <w:r>
        <w:rPr>
          <w:spacing w:val="-6"/>
          <w:sz w:val="28"/>
          <w:szCs w:val="28"/>
        </w:rPr>
        <w:t>Насонова В.А. Клиническая оценка нестероидных противовоспалительных препаратов в конце ХХ века // РМЖ. – 2000. – Т. 8, № 17. – С. 714-717.</w:t>
      </w:r>
      <w:bookmarkEnd w:id="75"/>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bookmarkStart w:id="76" w:name="_Ref161401027"/>
      <w:r>
        <w:rPr>
          <w:sz w:val="28"/>
          <w:szCs w:val="28"/>
        </w:rPr>
        <w:t>Насонова В.А. Вольтарен – эффективность и переносимость. Прошлое, настоящее и будущее // Український меди</w:t>
      </w:r>
      <w:r>
        <w:rPr>
          <w:sz w:val="28"/>
          <w:szCs w:val="28"/>
        </w:rPr>
        <w:t>ч</w:t>
      </w:r>
      <w:r>
        <w:rPr>
          <w:sz w:val="28"/>
          <w:szCs w:val="28"/>
        </w:rPr>
        <w:t>ний часопис. – 2004. – № 1 (39). – С. 61-64.</w:t>
      </w:r>
      <w:bookmarkEnd w:id="76"/>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bookmarkStart w:id="77" w:name="_Ref161978727"/>
      <w:r>
        <w:rPr>
          <w:sz w:val="28"/>
          <w:szCs w:val="28"/>
        </w:rPr>
        <w:t>Нефрологія / За ред. Л.А. Пирога – К.: Здоров’я, 1995. – 277 с.</w:t>
      </w:r>
      <w:bookmarkEnd w:id="77"/>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bookmarkStart w:id="78" w:name="_Ref161976890"/>
      <w:r>
        <w:rPr>
          <w:sz w:val="28"/>
          <w:szCs w:val="28"/>
        </w:rPr>
        <w:t>Нефрология: Руководство для врачей / Под ред. Е.И. Тареевой – М.: Мед</w:t>
      </w:r>
      <w:r>
        <w:rPr>
          <w:sz w:val="28"/>
          <w:szCs w:val="28"/>
        </w:rPr>
        <w:t>и</w:t>
      </w:r>
      <w:r>
        <w:rPr>
          <w:sz w:val="28"/>
          <w:szCs w:val="28"/>
        </w:rPr>
        <w:t>цина, 2000. – 688 с.</w:t>
      </w:r>
      <w:bookmarkEnd w:id="78"/>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bookmarkStart w:id="79" w:name="_Ref161405192"/>
      <w:r>
        <w:rPr>
          <w:sz w:val="28"/>
          <w:szCs w:val="28"/>
        </w:rPr>
        <w:t>Окороков А.Н. Лечение болезней внутренних органов: Практ. Руководс</w:t>
      </w:r>
      <w:r>
        <w:rPr>
          <w:sz w:val="28"/>
          <w:szCs w:val="28"/>
        </w:rPr>
        <w:t>т</w:t>
      </w:r>
      <w:r>
        <w:rPr>
          <w:sz w:val="28"/>
          <w:szCs w:val="28"/>
        </w:rPr>
        <w:t>во: В 3 т. Т. 2. – Мн.: Вышейшая школа; Бе</w:t>
      </w:r>
      <w:r>
        <w:rPr>
          <w:sz w:val="28"/>
          <w:szCs w:val="28"/>
        </w:rPr>
        <w:t>л</w:t>
      </w:r>
      <w:r>
        <w:rPr>
          <w:sz w:val="28"/>
          <w:szCs w:val="28"/>
        </w:rPr>
        <w:t>медкніга, 1997. – 596 с.</w:t>
      </w:r>
      <w:bookmarkEnd w:id="79"/>
    </w:p>
    <w:p w:rsidR="00E80AFC" w:rsidRDefault="00E80AFC" w:rsidP="008F1B4C">
      <w:pPr>
        <w:widowControl w:val="0"/>
        <w:numPr>
          <w:ilvl w:val="0"/>
          <w:numId w:val="56"/>
        </w:numPr>
        <w:tabs>
          <w:tab w:val="clear" w:pos="360"/>
        </w:tabs>
        <w:suppressAutoHyphens w:val="0"/>
        <w:spacing w:line="360" w:lineRule="auto"/>
        <w:ind w:left="540" w:hanging="540"/>
        <w:jc w:val="both"/>
        <w:rPr>
          <w:spacing w:val="-4"/>
          <w:sz w:val="28"/>
          <w:szCs w:val="28"/>
        </w:rPr>
      </w:pPr>
      <w:bookmarkStart w:id="80" w:name="_Ref161980829"/>
      <w:r>
        <w:rPr>
          <w:spacing w:val="-4"/>
          <w:sz w:val="28"/>
          <w:szCs w:val="28"/>
        </w:rPr>
        <w:t>Оспанова Т.С., Халанский А.А. Свободнорадикальные процессы при глом</w:t>
      </w:r>
      <w:r>
        <w:rPr>
          <w:spacing w:val="-4"/>
          <w:sz w:val="28"/>
          <w:szCs w:val="28"/>
        </w:rPr>
        <w:t>е</w:t>
      </w:r>
      <w:r>
        <w:rPr>
          <w:spacing w:val="-4"/>
          <w:sz w:val="28"/>
          <w:szCs w:val="28"/>
        </w:rPr>
        <w:t>рулонефрите // Український терапевтичний журнал. – 2000. – №1. – С. 58-62.</w:t>
      </w:r>
      <w:bookmarkEnd w:id="80"/>
    </w:p>
    <w:p w:rsidR="00E80AFC" w:rsidRDefault="00E80AFC" w:rsidP="008F1B4C">
      <w:pPr>
        <w:widowControl w:val="0"/>
        <w:numPr>
          <w:ilvl w:val="0"/>
          <w:numId w:val="56"/>
        </w:numPr>
        <w:tabs>
          <w:tab w:val="clear" w:pos="360"/>
          <w:tab w:val="num" w:pos="-1440"/>
        </w:tabs>
        <w:suppressAutoHyphens w:val="0"/>
        <w:spacing w:line="360" w:lineRule="auto"/>
        <w:ind w:left="540" w:hanging="540"/>
        <w:jc w:val="both"/>
        <w:rPr>
          <w:sz w:val="28"/>
          <w:szCs w:val="28"/>
        </w:rPr>
      </w:pPr>
      <w:bookmarkStart w:id="81" w:name="_Ref161326445"/>
      <w:r>
        <w:rPr>
          <w:noProof/>
          <w:sz w:val="28"/>
          <w:szCs w:val="28"/>
        </w:rPr>
        <w:t xml:space="preserve">Отрішко І.А. </w:t>
      </w:r>
      <w:r>
        <w:rPr>
          <w:bCs/>
          <w:noProof/>
          <w:sz w:val="28"/>
          <w:szCs w:val="28"/>
        </w:rPr>
        <w:t xml:space="preserve">Експериментальне обгрунтування застосування комбінації глюкозаміну гідрохлориду та диклофенаку натрію при остеоартрозі: </w:t>
      </w:r>
      <w:r>
        <w:rPr>
          <w:sz w:val="28"/>
          <w:szCs w:val="28"/>
        </w:rPr>
        <w:t>Авт</w:t>
      </w:r>
      <w:r>
        <w:rPr>
          <w:sz w:val="28"/>
          <w:szCs w:val="28"/>
        </w:rPr>
        <w:t>о</w:t>
      </w:r>
      <w:r>
        <w:rPr>
          <w:sz w:val="28"/>
          <w:szCs w:val="28"/>
        </w:rPr>
        <w:t>реф. дис. ...канд. фарм. наук: 14.03.05. – Х., 2005. – 20 с.</w:t>
      </w:r>
      <w:bookmarkEnd w:id="81"/>
    </w:p>
    <w:p w:rsidR="00E80AFC" w:rsidRDefault="00E80AFC" w:rsidP="008F1B4C">
      <w:pPr>
        <w:widowControl w:val="0"/>
        <w:numPr>
          <w:ilvl w:val="0"/>
          <w:numId w:val="56"/>
        </w:numPr>
        <w:tabs>
          <w:tab w:val="clear" w:pos="360"/>
          <w:tab w:val="num" w:pos="-1440"/>
        </w:tabs>
        <w:suppressAutoHyphens w:val="0"/>
        <w:spacing w:line="360" w:lineRule="auto"/>
        <w:ind w:left="540" w:hanging="540"/>
        <w:jc w:val="both"/>
        <w:rPr>
          <w:sz w:val="28"/>
          <w:szCs w:val="28"/>
        </w:rPr>
      </w:pPr>
      <w:bookmarkStart w:id="82" w:name="_Ref161905243"/>
      <w:r>
        <w:rPr>
          <w:sz w:val="28"/>
          <w:szCs w:val="28"/>
        </w:rPr>
        <w:t>Павлов С.Б. Экскреция гликозаминогликанов с мочой у больных хронич</w:t>
      </w:r>
      <w:r>
        <w:rPr>
          <w:sz w:val="28"/>
          <w:szCs w:val="28"/>
        </w:rPr>
        <w:t>е</w:t>
      </w:r>
      <w:r>
        <w:rPr>
          <w:sz w:val="28"/>
          <w:szCs w:val="28"/>
        </w:rPr>
        <w:t>ским пиелонефритом и хроническим гломерулонефритом // Клин. медиц</w:t>
      </w:r>
      <w:r>
        <w:rPr>
          <w:sz w:val="28"/>
          <w:szCs w:val="28"/>
        </w:rPr>
        <w:t>и</w:t>
      </w:r>
      <w:r>
        <w:rPr>
          <w:sz w:val="28"/>
          <w:szCs w:val="28"/>
        </w:rPr>
        <w:t>на. – 1998. – Т. 76, №2. – С. 41-43.</w:t>
      </w:r>
      <w:bookmarkEnd w:id="82"/>
    </w:p>
    <w:p w:rsidR="00E80AFC" w:rsidRDefault="00E80AFC" w:rsidP="008F1B4C">
      <w:pPr>
        <w:pStyle w:val="afffffffa"/>
        <w:widowControl w:val="0"/>
        <w:numPr>
          <w:ilvl w:val="0"/>
          <w:numId w:val="56"/>
        </w:numPr>
        <w:tabs>
          <w:tab w:val="clear" w:pos="360"/>
          <w:tab w:val="num" w:pos="540"/>
        </w:tabs>
        <w:suppressAutoHyphens w:val="0"/>
        <w:spacing w:after="0" w:line="360" w:lineRule="auto"/>
        <w:ind w:left="540" w:hanging="540"/>
        <w:jc w:val="both"/>
        <w:rPr>
          <w:b/>
          <w:spacing w:val="-6"/>
          <w:szCs w:val="28"/>
          <w:lang w:val="uk-UA"/>
        </w:rPr>
      </w:pPr>
      <w:bookmarkStart w:id="83" w:name="_Ref161407955"/>
      <w:r>
        <w:rPr>
          <w:b/>
          <w:noProof/>
          <w:spacing w:val="-6"/>
          <w:szCs w:val="28"/>
          <w:lang w:val="uk-UA"/>
        </w:rPr>
        <w:t>Пат. 02118156 С1 Россия, МКИ</w:t>
      </w:r>
      <w:r>
        <w:rPr>
          <w:b/>
          <w:noProof/>
          <w:spacing w:val="-6"/>
          <w:szCs w:val="28"/>
          <w:vertAlign w:val="superscript"/>
          <w:lang w:val="uk-UA"/>
        </w:rPr>
        <w:t xml:space="preserve">6 </w:t>
      </w:r>
      <w:r>
        <w:rPr>
          <w:b/>
          <w:noProof/>
          <w:spacing w:val="-6"/>
          <w:szCs w:val="28"/>
          <w:lang w:val="uk-UA"/>
        </w:rPr>
        <w:t xml:space="preserve">А 61 К 9/08, 31/70. Композиция – лекарственная форма противоартрозного средства глюкозамина гидрохлорида для инъекций / И.И. Самокиш, В.А. Компанцев, А.Л. Казаков, Л.А. Бережная, Ю.К. Василенко, С.М. Дроговоз, И.А. Зупанец; </w:t>
      </w:r>
      <w:r>
        <w:rPr>
          <w:b/>
          <w:noProof/>
          <w:spacing w:val="-6"/>
          <w:szCs w:val="28"/>
          <w:lang w:val="uk-UA"/>
        </w:rPr>
        <w:lastRenderedPageBreak/>
        <w:t>Пятигорская государственная фармацевтическая академия (Россия)</w:t>
      </w:r>
      <w:r>
        <w:rPr>
          <w:b/>
          <w:spacing w:val="-6"/>
          <w:szCs w:val="28"/>
          <w:lang w:val="uk-UA"/>
        </w:rPr>
        <w:t>.– №96109524/14; Заявл. 06.05.1996;</w:t>
      </w:r>
      <w:r>
        <w:rPr>
          <w:b/>
          <w:noProof/>
          <w:spacing w:val="-6"/>
          <w:szCs w:val="28"/>
          <w:lang w:val="uk-UA"/>
        </w:rPr>
        <w:t xml:space="preserve"> Опубл. 27.08.1998.</w:t>
      </w:r>
      <w:r>
        <w:rPr>
          <w:b/>
          <w:spacing w:val="-6"/>
          <w:szCs w:val="28"/>
          <w:lang w:val="uk-UA"/>
        </w:rPr>
        <w:t xml:space="preserve"> –</w:t>
      </w:r>
      <w:r>
        <w:rPr>
          <w:b/>
          <w:spacing w:val="-6"/>
          <w:szCs w:val="28"/>
        </w:rPr>
        <w:t xml:space="preserve"> </w:t>
      </w:r>
      <w:r>
        <w:rPr>
          <w:b/>
          <w:noProof/>
          <w:spacing w:val="-6"/>
          <w:szCs w:val="28"/>
          <w:lang w:val="uk-UA"/>
        </w:rPr>
        <w:t>Бюл. № 24.</w:t>
      </w:r>
      <w:r>
        <w:rPr>
          <w:b/>
          <w:spacing w:val="-6"/>
          <w:szCs w:val="28"/>
          <w:lang w:val="uk-UA"/>
        </w:rPr>
        <w:t xml:space="preserve"> – </w:t>
      </w:r>
      <w:r>
        <w:rPr>
          <w:b/>
          <w:noProof/>
          <w:spacing w:val="-6"/>
          <w:szCs w:val="28"/>
          <w:lang w:val="uk-UA"/>
        </w:rPr>
        <w:t>5 с.</w:t>
      </w:r>
      <w:bookmarkEnd w:id="83"/>
    </w:p>
    <w:p w:rsidR="00E80AFC" w:rsidRDefault="00E80AFC" w:rsidP="008F1B4C">
      <w:pPr>
        <w:widowControl w:val="0"/>
        <w:numPr>
          <w:ilvl w:val="0"/>
          <w:numId w:val="56"/>
        </w:numPr>
        <w:tabs>
          <w:tab w:val="clear" w:pos="360"/>
          <w:tab w:val="left" w:pos="-2340"/>
        </w:tabs>
        <w:suppressAutoHyphens w:val="0"/>
        <w:spacing w:line="360" w:lineRule="auto"/>
        <w:ind w:left="540" w:hanging="540"/>
        <w:jc w:val="both"/>
        <w:rPr>
          <w:bCs/>
          <w:spacing w:val="-6"/>
          <w:sz w:val="28"/>
          <w:szCs w:val="28"/>
        </w:rPr>
      </w:pPr>
      <w:bookmarkStart w:id="84" w:name="_Ref161407957"/>
      <w:r>
        <w:rPr>
          <w:bCs/>
          <w:noProof/>
          <w:spacing w:val="-6"/>
          <w:sz w:val="28"/>
          <w:szCs w:val="28"/>
        </w:rPr>
        <w:t>Пат. 2130310 С1 Россия, МКИ</w:t>
      </w:r>
      <w:r>
        <w:rPr>
          <w:bCs/>
          <w:noProof/>
          <w:spacing w:val="-6"/>
          <w:sz w:val="28"/>
          <w:szCs w:val="28"/>
          <w:vertAlign w:val="superscript"/>
        </w:rPr>
        <w:t>6</w:t>
      </w:r>
      <w:r>
        <w:rPr>
          <w:bCs/>
          <w:noProof/>
          <w:spacing w:val="-6"/>
          <w:sz w:val="28"/>
          <w:szCs w:val="28"/>
        </w:rPr>
        <w:t xml:space="preserve"> А 61 К 31/70. Композиция – лекарственная форма противоартрозного средства глюкозамина гидрохлорида для внутреннего применения / В.А. Компанцев, И.И. Самокиш, А.Л. Ка</w:t>
      </w:r>
      <w:r>
        <w:rPr>
          <w:bCs/>
          <w:noProof/>
          <w:spacing w:val="-6"/>
          <w:sz w:val="28"/>
          <w:szCs w:val="28"/>
        </w:rPr>
        <w:softHyphen/>
        <w:t xml:space="preserve">заков, </w:t>
      </w:r>
      <w:r>
        <w:rPr>
          <w:bCs/>
          <w:noProof/>
          <w:spacing w:val="-6"/>
          <w:sz w:val="28"/>
          <w:szCs w:val="28"/>
        </w:rPr>
        <w:br/>
        <w:t>Т.М. Васина, Ю.К. Василенко, С.М. Дроговоз, И.А. Зупанец, Л.П. Гокжа</w:t>
      </w:r>
      <w:r>
        <w:rPr>
          <w:bCs/>
          <w:noProof/>
          <w:spacing w:val="-6"/>
          <w:sz w:val="28"/>
          <w:szCs w:val="28"/>
        </w:rPr>
        <w:softHyphen/>
        <w:t>ева; Пятигорская государственная фармацевтическая академия (Россия).</w:t>
      </w:r>
      <w:r>
        <w:rPr>
          <w:bCs/>
          <w:spacing w:val="-6"/>
          <w:sz w:val="28"/>
          <w:szCs w:val="28"/>
        </w:rPr>
        <w:t>– №96110610/14; Заявл. 28.05.1996;</w:t>
      </w:r>
      <w:r>
        <w:rPr>
          <w:bCs/>
          <w:noProof/>
          <w:spacing w:val="-6"/>
          <w:sz w:val="28"/>
          <w:szCs w:val="28"/>
        </w:rPr>
        <w:t xml:space="preserve"> Опубл. 20.05.1999</w:t>
      </w:r>
      <w:r>
        <w:rPr>
          <w:bCs/>
          <w:spacing w:val="-6"/>
          <w:sz w:val="28"/>
          <w:szCs w:val="28"/>
        </w:rPr>
        <w:t>. – Бюл. № 14.–5 с.</w:t>
      </w:r>
      <w:bookmarkEnd w:id="84"/>
    </w:p>
    <w:p w:rsidR="00E80AFC" w:rsidRDefault="00E80AFC" w:rsidP="008F1B4C">
      <w:pPr>
        <w:widowControl w:val="0"/>
        <w:numPr>
          <w:ilvl w:val="0"/>
          <w:numId w:val="56"/>
        </w:numPr>
        <w:tabs>
          <w:tab w:val="clear" w:pos="360"/>
          <w:tab w:val="left" w:pos="-2340"/>
        </w:tabs>
        <w:suppressAutoHyphens w:val="0"/>
        <w:spacing w:line="360" w:lineRule="auto"/>
        <w:ind w:left="540" w:hanging="540"/>
        <w:jc w:val="both"/>
        <w:rPr>
          <w:sz w:val="28"/>
          <w:szCs w:val="28"/>
        </w:rPr>
      </w:pPr>
      <w:bookmarkStart w:id="85" w:name="_Ref161326027"/>
      <w:r>
        <w:rPr>
          <w:spacing w:val="-8"/>
          <w:sz w:val="28"/>
          <w:szCs w:val="28"/>
        </w:rPr>
        <w:t>Пат. 56750, Україна, МПК А 61 К 9/00, А 61 К 31/00. Фармацевтична композ</w:t>
      </w:r>
      <w:r>
        <w:rPr>
          <w:spacing w:val="-8"/>
          <w:sz w:val="28"/>
          <w:szCs w:val="28"/>
        </w:rPr>
        <w:t>и</w:t>
      </w:r>
      <w:r>
        <w:rPr>
          <w:spacing w:val="-8"/>
          <w:sz w:val="28"/>
          <w:szCs w:val="28"/>
        </w:rPr>
        <w:t>ція з протизапальною, анальгетичною та хондропротекторною дією / І.А. Зупанець, В.П. Черних, П.Д. Пашнєв, С.Б. Попов, В.М. Коваленко, А.А. С</w:t>
      </w:r>
      <w:r>
        <w:rPr>
          <w:spacing w:val="-8"/>
          <w:sz w:val="28"/>
          <w:szCs w:val="28"/>
        </w:rPr>
        <w:t>і</w:t>
      </w:r>
      <w:r>
        <w:rPr>
          <w:spacing w:val="-8"/>
          <w:sz w:val="28"/>
          <w:szCs w:val="28"/>
        </w:rPr>
        <w:t xml:space="preserve">чкар, </w:t>
      </w:r>
      <w:r>
        <w:rPr>
          <w:spacing w:val="-8"/>
          <w:sz w:val="28"/>
          <w:szCs w:val="28"/>
        </w:rPr>
        <w:br/>
        <w:t>І.А. О</w:t>
      </w:r>
      <w:r>
        <w:rPr>
          <w:spacing w:val="-8"/>
          <w:sz w:val="28"/>
          <w:szCs w:val="28"/>
        </w:rPr>
        <w:t>т</w:t>
      </w:r>
      <w:r>
        <w:rPr>
          <w:spacing w:val="-8"/>
          <w:sz w:val="28"/>
          <w:szCs w:val="28"/>
        </w:rPr>
        <w:t xml:space="preserve">рішко; </w:t>
      </w:r>
      <w:r>
        <w:rPr>
          <w:spacing w:val="-6"/>
          <w:sz w:val="28"/>
          <w:szCs w:val="28"/>
        </w:rPr>
        <w:t>ТОВ ІНПКФЦ “Сінергія”;</w:t>
      </w:r>
      <w:r>
        <w:rPr>
          <w:spacing w:val="-8"/>
          <w:sz w:val="28"/>
          <w:szCs w:val="28"/>
        </w:rPr>
        <w:t xml:space="preserve"> Заявл. 30.08. 2002; Опубл. 15.02. 2005. – Бюл. № 2. – С. 4.36.-4.37.</w:t>
      </w:r>
      <w:bookmarkEnd w:id="85"/>
    </w:p>
    <w:p w:rsidR="00E80AFC" w:rsidRDefault="00E80AFC" w:rsidP="008F1B4C">
      <w:pPr>
        <w:widowControl w:val="0"/>
        <w:numPr>
          <w:ilvl w:val="0"/>
          <w:numId w:val="56"/>
        </w:numPr>
        <w:tabs>
          <w:tab w:val="clear" w:pos="360"/>
          <w:tab w:val="left" w:pos="-2340"/>
        </w:tabs>
        <w:suppressAutoHyphens w:val="0"/>
        <w:spacing w:line="360" w:lineRule="auto"/>
        <w:ind w:left="540" w:hanging="540"/>
        <w:jc w:val="both"/>
        <w:rPr>
          <w:sz w:val="28"/>
          <w:szCs w:val="28"/>
        </w:rPr>
      </w:pPr>
      <w:bookmarkStart w:id="86" w:name="_Ref161382366"/>
      <w:r>
        <w:rPr>
          <w:spacing w:val="-8"/>
          <w:sz w:val="28"/>
          <w:szCs w:val="28"/>
        </w:rPr>
        <w:t xml:space="preserve">Пентюк Н.О. Нефротоксичність нестероїдних протизапальних препаратів та її корекція триметазидином (клініко-експериментальне дослідження): </w:t>
      </w:r>
      <w:r>
        <w:rPr>
          <w:sz w:val="28"/>
          <w:szCs w:val="28"/>
        </w:rPr>
        <w:t>Автореф. дис. ...канд. мед. наук: 14.01.28. – К., 2001. – 21 с.</w:t>
      </w:r>
      <w:bookmarkEnd w:id="86"/>
    </w:p>
    <w:p w:rsidR="00E80AFC" w:rsidRDefault="00E80AFC" w:rsidP="008F1B4C">
      <w:pPr>
        <w:widowControl w:val="0"/>
        <w:numPr>
          <w:ilvl w:val="0"/>
          <w:numId w:val="56"/>
        </w:numPr>
        <w:tabs>
          <w:tab w:val="clear" w:pos="360"/>
          <w:tab w:val="left" w:pos="-2340"/>
        </w:tabs>
        <w:suppressAutoHyphens w:val="0"/>
        <w:spacing w:line="360" w:lineRule="auto"/>
        <w:ind w:left="540" w:hanging="540"/>
        <w:jc w:val="both"/>
        <w:rPr>
          <w:sz w:val="28"/>
          <w:szCs w:val="28"/>
        </w:rPr>
      </w:pPr>
      <w:bookmarkStart w:id="87" w:name="_Ref161403468"/>
      <w:r>
        <w:rPr>
          <w:sz w:val="28"/>
          <w:szCs w:val="28"/>
        </w:rPr>
        <w:t>Пентюк Н.О., Пентюк О.О. Взаємозв'язок між нефротоксичністю та фарм</w:t>
      </w:r>
      <w:r>
        <w:rPr>
          <w:sz w:val="28"/>
          <w:szCs w:val="28"/>
        </w:rPr>
        <w:t>а</w:t>
      </w:r>
      <w:r>
        <w:rPr>
          <w:sz w:val="28"/>
          <w:szCs w:val="28"/>
        </w:rPr>
        <w:t>кокінетикою індометацину та диклофенаку натрію // Ліки. – 2001. – № 5-6. – С. 82-85.</w:t>
      </w:r>
      <w:bookmarkEnd w:id="87"/>
    </w:p>
    <w:p w:rsidR="00E80AFC" w:rsidRDefault="00E80AFC" w:rsidP="008F1B4C">
      <w:pPr>
        <w:widowControl w:val="0"/>
        <w:numPr>
          <w:ilvl w:val="0"/>
          <w:numId w:val="56"/>
        </w:numPr>
        <w:tabs>
          <w:tab w:val="clear" w:pos="360"/>
          <w:tab w:val="left" w:pos="-2340"/>
        </w:tabs>
        <w:suppressAutoHyphens w:val="0"/>
        <w:spacing w:line="360" w:lineRule="auto"/>
        <w:ind w:left="540" w:hanging="540"/>
        <w:jc w:val="both"/>
        <w:rPr>
          <w:sz w:val="28"/>
          <w:szCs w:val="28"/>
        </w:rPr>
      </w:pPr>
      <w:bookmarkStart w:id="88" w:name="_Ref161978245"/>
      <w:r>
        <w:rPr>
          <w:sz w:val="28"/>
          <w:szCs w:val="28"/>
        </w:rPr>
        <w:t>Петрова Н.Н., Саввина Н.Н., Васильева И.А. Психологическая характер</w:t>
      </w:r>
      <w:r>
        <w:rPr>
          <w:sz w:val="28"/>
          <w:szCs w:val="28"/>
        </w:rPr>
        <w:t>и</w:t>
      </w:r>
      <w:r>
        <w:rPr>
          <w:sz w:val="28"/>
          <w:szCs w:val="28"/>
        </w:rPr>
        <w:t>стика и качество жизни больных с хроническими заболеваниями почек // Терапевтический архив. – 2003. – №6. – С. 5-11.</w:t>
      </w:r>
      <w:bookmarkEnd w:id="88"/>
    </w:p>
    <w:p w:rsidR="00E80AFC" w:rsidRDefault="00E80AFC" w:rsidP="008F1B4C">
      <w:pPr>
        <w:widowControl w:val="0"/>
        <w:numPr>
          <w:ilvl w:val="0"/>
          <w:numId w:val="56"/>
        </w:numPr>
        <w:tabs>
          <w:tab w:val="clear" w:pos="360"/>
          <w:tab w:val="left" w:pos="-2340"/>
        </w:tabs>
        <w:suppressAutoHyphens w:val="0"/>
        <w:spacing w:line="360" w:lineRule="auto"/>
        <w:ind w:left="540" w:hanging="540"/>
        <w:jc w:val="both"/>
        <w:rPr>
          <w:sz w:val="28"/>
          <w:szCs w:val="28"/>
        </w:rPr>
      </w:pPr>
      <w:bookmarkStart w:id="89" w:name="_Ref161401926"/>
      <w:r>
        <w:rPr>
          <w:sz w:val="28"/>
          <w:szCs w:val="28"/>
        </w:rPr>
        <w:t>Петровська Г.П. Фармакокінетика, анальгетичний ефект та токсичність д</w:t>
      </w:r>
      <w:r>
        <w:rPr>
          <w:sz w:val="28"/>
          <w:szCs w:val="28"/>
        </w:rPr>
        <w:t>и</w:t>
      </w:r>
      <w:r>
        <w:rPr>
          <w:sz w:val="28"/>
          <w:szCs w:val="28"/>
        </w:rPr>
        <w:t xml:space="preserve">клофенаку натрію у щурів з експериментальним запальним процесом // </w:t>
      </w:r>
      <w:r>
        <w:rPr>
          <w:sz w:val="28"/>
          <w:szCs w:val="28"/>
          <w:lang w:val="en-US"/>
        </w:rPr>
        <w:t>Biomedical</w:t>
      </w:r>
      <w:r>
        <w:rPr>
          <w:sz w:val="28"/>
          <w:szCs w:val="28"/>
        </w:rPr>
        <w:t xml:space="preserve"> </w:t>
      </w:r>
      <w:r>
        <w:rPr>
          <w:sz w:val="28"/>
          <w:szCs w:val="28"/>
          <w:lang w:val="en-US"/>
        </w:rPr>
        <w:t>and</w:t>
      </w:r>
      <w:r>
        <w:rPr>
          <w:sz w:val="28"/>
          <w:szCs w:val="28"/>
        </w:rPr>
        <w:t xml:space="preserve"> </w:t>
      </w:r>
      <w:r>
        <w:rPr>
          <w:sz w:val="28"/>
          <w:szCs w:val="28"/>
          <w:lang w:val="en-US"/>
        </w:rPr>
        <w:t>Bi</w:t>
      </w:r>
      <w:r>
        <w:rPr>
          <w:sz w:val="28"/>
          <w:szCs w:val="28"/>
          <w:lang w:val="en-US"/>
        </w:rPr>
        <w:t>o</w:t>
      </w:r>
      <w:r>
        <w:rPr>
          <w:sz w:val="28"/>
          <w:szCs w:val="28"/>
          <w:lang w:val="en-US"/>
        </w:rPr>
        <w:t>social</w:t>
      </w:r>
      <w:r>
        <w:rPr>
          <w:sz w:val="28"/>
          <w:szCs w:val="28"/>
        </w:rPr>
        <w:t xml:space="preserve"> </w:t>
      </w:r>
      <w:r>
        <w:rPr>
          <w:sz w:val="28"/>
          <w:szCs w:val="28"/>
          <w:lang w:val="en-US"/>
        </w:rPr>
        <w:t>Anthropology</w:t>
      </w:r>
      <w:r>
        <w:rPr>
          <w:sz w:val="28"/>
          <w:szCs w:val="28"/>
        </w:rPr>
        <w:t>. – 2004. – №3. – С. 87-91.</w:t>
      </w:r>
      <w:bookmarkEnd w:id="89"/>
    </w:p>
    <w:p w:rsidR="00E80AFC" w:rsidRDefault="00E80AFC" w:rsidP="008F1B4C">
      <w:pPr>
        <w:widowControl w:val="0"/>
        <w:numPr>
          <w:ilvl w:val="0"/>
          <w:numId w:val="56"/>
        </w:numPr>
        <w:tabs>
          <w:tab w:val="clear" w:pos="360"/>
          <w:tab w:val="left" w:pos="-2340"/>
        </w:tabs>
        <w:suppressAutoHyphens w:val="0"/>
        <w:spacing w:line="360" w:lineRule="auto"/>
        <w:ind w:left="540" w:hanging="540"/>
        <w:jc w:val="both"/>
        <w:rPr>
          <w:sz w:val="28"/>
          <w:szCs w:val="28"/>
        </w:rPr>
      </w:pPr>
      <w:bookmarkStart w:id="90" w:name="_Ref161905831"/>
      <w:r>
        <w:rPr>
          <w:sz w:val="28"/>
          <w:szCs w:val="28"/>
        </w:rPr>
        <w:t>Петрунь Н.П., Пыриг Л.А., Мигаль Л.А. Динамика показателей гликозам</w:t>
      </w:r>
      <w:r>
        <w:rPr>
          <w:sz w:val="28"/>
          <w:szCs w:val="28"/>
        </w:rPr>
        <w:t>и</w:t>
      </w:r>
      <w:r>
        <w:rPr>
          <w:sz w:val="28"/>
          <w:szCs w:val="28"/>
        </w:rPr>
        <w:t>ногликанов мочи при патогенетической терапии гломерулонефрита // Вр</w:t>
      </w:r>
      <w:r>
        <w:rPr>
          <w:sz w:val="28"/>
          <w:szCs w:val="28"/>
        </w:rPr>
        <w:t>а</w:t>
      </w:r>
      <w:r>
        <w:rPr>
          <w:sz w:val="28"/>
          <w:szCs w:val="28"/>
        </w:rPr>
        <w:t>чебное дело. – 1992. – №7. – С. 47-50.</w:t>
      </w:r>
      <w:bookmarkEnd w:id="90"/>
    </w:p>
    <w:p w:rsidR="00E80AFC" w:rsidRDefault="00E80AFC" w:rsidP="008F1B4C">
      <w:pPr>
        <w:widowControl w:val="0"/>
        <w:numPr>
          <w:ilvl w:val="0"/>
          <w:numId w:val="56"/>
        </w:numPr>
        <w:tabs>
          <w:tab w:val="clear" w:pos="360"/>
        </w:tabs>
        <w:suppressAutoHyphens w:val="0"/>
        <w:spacing w:line="360" w:lineRule="auto"/>
        <w:ind w:left="540" w:hanging="540"/>
        <w:jc w:val="both"/>
        <w:rPr>
          <w:spacing w:val="-6"/>
          <w:sz w:val="28"/>
          <w:szCs w:val="28"/>
        </w:rPr>
      </w:pPr>
      <w:bookmarkStart w:id="91" w:name="_Ref161371690"/>
      <w:r>
        <w:rPr>
          <w:spacing w:val="-6"/>
          <w:sz w:val="28"/>
          <w:szCs w:val="28"/>
        </w:rPr>
        <w:t>Пиріг Л.А. Нирки й ліки, ліки й нирки // Ліки. – 1996. – № 5-6. – С. 3-10.</w:t>
      </w:r>
      <w:bookmarkEnd w:id="91"/>
    </w:p>
    <w:p w:rsidR="00E80AFC" w:rsidRDefault="00E80AFC" w:rsidP="008F1B4C">
      <w:pPr>
        <w:widowControl w:val="0"/>
        <w:numPr>
          <w:ilvl w:val="0"/>
          <w:numId w:val="56"/>
        </w:numPr>
        <w:tabs>
          <w:tab w:val="clear" w:pos="360"/>
        </w:tabs>
        <w:suppressAutoHyphens w:val="0"/>
        <w:spacing w:line="360" w:lineRule="auto"/>
        <w:ind w:left="540" w:hanging="540"/>
        <w:jc w:val="both"/>
        <w:rPr>
          <w:spacing w:val="-6"/>
          <w:sz w:val="28"/>
          <w:szCs w:val="28"/>
        </w:rPr>
      </w:pPr>
      <w:bookmarkStart w:id="92" w:name="_Ref161994824"/>
      <w:r>
        <w:rPr>
          <w:spacing w:val="-6"/>
          <w:sz w:val="28"/>
          <w:szCs w:val="28"/>
        </w:rPr>
        <w:lastRenderedPageBreak/>
        <w:t>Пиріг Л.А. Сучасні принципи патогенетичного лікування імунозапальних захворювань нирок // Журнал практиче</w:t>
      </w:r>
      <w:r>
        <w:rPr>
          <w:spacing w:val="-6"/>
          <w:sz w:val="28"/>
          <w:szCs w:val="28"/>
        </w:rPr>
        <w:t>с</w:t>
      </w:r>
      <w:r>
        <w:rPr>
          <w:spacing w:val="-6"/>
          <w:sz w:val="28"/>
          <w:szCs w:val="28"/>
        </w:rPr>
        <w:t>кого врача. – 1998. – № 2. – С. 35-37.</w:t>
      </w:r>
      <w:bookmarkEnd w:id="92"/>
    </w:p>
    <w:p w:rsidR="00E80AFC" w:rsidRDefault="00E80AFC" w:rsidP="008F1B4C">
      <w:pPr>
        <w:widowControl w:val="0"/>
        <w:numPr>
          <w:ilvl w:val="0"/>
          <w:numId w:val="56"/>
        </w:numPr>
        <w:tabs>
          <w:tab w:val="clear" w:pos="360"/>
        </w:tabs>
        <w:suppressAutoHyphens w:val="0"/>
        <w:spacing w:line="360" w:lineRule="auto"/>
        <w:ind w:left="540" w:hanging="540"/>
        <w:jc w:val="both"/>
        <w:rPr>
          <w:spacing w:val="-6"/>
          <w:sz w:val="28"/>
          <w:szCs w:val="28"/>
        </w:rPr>
      </w:pPr>
      <w:bookmarkStart w:id="93" w:name="_Ref161976674"/>
      <w:r>
        <w:rPr>
          <w:spacing w:val="-6"/>
          <w:sz w:val="28"/>
          <w:szCs w:val="28"/>
        </w:rPr>
        <w:t>Пиріг Л., Дудар І., Таран О., Валецька Р. Лікування хворих на гломерулоне</w:t>
      </w:r>
      <w:r>
        <w:rPr>
          <w:spacing w:val="-6"/>
          <w:sz w:val="28"/>
          <w:szCs w:val="28"/>
        </w:rPr>
        <w:t>ф</w:t>
      </w:r>
      <w:r>
        <w:rPr>
          <w:spacing w:val="-6"/>
          <w:sz w:val="28"/>
          <w:szCs w:val="28"/>
        </w:rPr>
        <w:t>рит з анефротичним синдромом // Ліки України. – 2004. – №5. – С. 17-23.</w:t>
      </w:r>
      <w:bookmarkEnd w:id="93"/>
    </w:p>
    <w:p w:rsidR="00E80AFC" w:rsidRDefault="00E80AFC" w:rsidP="008F1B4C">
      <w:pPr>
        <w:widowControl w:val="0"/>
        <w:numPr>
          <w:ilvl w:val="0"/>
          <w:numId w:val="56"/>
        </w:numPr>
        <w:tabs>
          <w:tab w:val="clear" w:pos="360"/>
        </w:tabs>
        <w:suppressAutoHyphens w:val="0"/>
        <w:spacing w:line="360" w:lineRule="auto"/>
        <w:ind w:left="540" w:hanging="540"/>
        <w:jc w:val="both"/>
        <w:rPr>
          <w:spacing w:val="-2"/>
          <w:sz w:val="28"/>
          <w:szCs w:val="28"/>
        </w:rPr>
      </w:pPr>
      <w:bookmarkStart w:id="94" w:name="_Ref161987480"/>
      <w:r>
        <w:rPr>
          <w:spacing w:val="-2"/>
          <w:sz w:val="28"/>
          <w:szCs w:val="28"/>
        </w:rPr>
        <w:t>Плющ С.И., Зупанец И.А., Дроговоз С.М., Семенов А.Н. Роль эндогенного и экзогенного глюкозамина в течении токсического отека легких // Патолог</w:t>
      </w:r>
      <w:r>
        <w:rPr>
          <w:spacing w:val="-2"/>
          <w:sz w:val="28"/>
          <w:szCs w:val="28"/>
        </w:rPr>
        <w:t>и</w:t>
      </w:r>
      <w:r>
        <w:rPr>
          <w:spacing w:val="-2"/>
          <w:sz w:val="28"/>
          <w:szCs w:val="28"/>
        </w:rPr>
        <w:t>ческая физиология и экспериментальная терапия. – 1993. – №3. – С. 38-40.</w:t>
      </w:r>
      <w:bookmarkEnd w:id="94"/>
      <w:r>
        <w:rPr>
          <w:spacing w:val="-2"/>
          <w:sz w:val="28"/>
          <w:szCs w:val="28"/>
        </w:rPr>
        <w:t xml:space="preserve"> </w:t>
      </w:r>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bookmarkStart w:id="95" w:name="_Ref161987271"/>
      <w:r>
        <w:rPr>
          <w:sz w:val="28"/>
          <w:szCs w:val="28"/>
        </w:rPr>
        <w:t>Плющ С.І. Експериментальне обгрунтування застос</w:t>
      </w:r>
      <w:r>
        <w:rPr>
          <w:sz w:val="28"/>
          <w:szCs w:val="28"/>
        </w:rPr>
        <w:t>у</w:t>
      </w:r>
      <w:r>
        <w:rPr>
          <w:sz w:val="28"/>
          <w:szCs w:val="28"/>
        </w:rPr>
        <w:t xml:space="preserve">вання похідних </w:t>
      </w:r>
      <w:r>
        <w:rPr>
          <w:sz w:val="28"/>
          <w:szCs w:val="28"/>
          <w:lang w:val="en-US"/>
        </w:rPr>
        <w:t>D</w:t>
      </w:r>
      <w:r>
        <w:rPr>
          <w:sz w:val="28"/>
          <w:szCs w:val="28"/>
        </w:rPr>
        <w:t>-(+)-глюкозаміну при термінальних станах: Автореф. дис. ...канд. мед. наук: 14.00.25. – К., 1995. – 29 с.</w:t>
      </w:r>
      <w:bookmarkEnd w:id="95"/>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bookmarkStart w:id="96" w:name="_Ref161725115"/>
      <w:r>
        <w:rPr>
          <w:sz w:val="28"/>
          <w:szCs w:val="28"/>
        </w:rPr>
        <w:t>Плющ С.І., Зупанець І.А. Перспективи використання глюкозаміну при ни</w:t>
      </w:r>
      <w:r>
        <w:rPr>
          <w:sz w:val="28"/>
          <w:szCs w:val="28"/>
        </w:rPr>
        <w:t>р</w:t>
      </w:r>
      <w:r>
        <w:rPr>
          <w:sz w:val="28"/>
          <w:szCs w:val="28"/>
        </w:rPr>
        <w:t>ковій недостатності // Сучасні проблеми фармакології: Тези доп. І Наці</w:t>
      </w:r>
      <w:r>
        <w:rPr>
          <w:sz w:val="28"/>
          <w:szCs w:val="28"/>
        </w:rPr>
        <w:t>о</w:t>
      </w:r>
      <w:r>
        <w:rPr>
          <w:sz w:val="28"/>
          <w:szCs w:val="28"/>
        </w:rPr>
        <w:t>нального з’їзду фармакологів України. – Київ, 1995. – С. 135.</w:t>
      </w:r>
      <w:bookmarkEnd w:id="96"/>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r>
        <w:rPr>
          <w:sz w:val="28"/>
          <w:szCs w:val="28"/>
        </w:rPr>
        <w:t>Прикладная иммунология / Под. ред. А.А. Сохина, Е.Ф. Чернушенко. – К.:Здоров"я, 1984. – 320 с.</w:t>
      </w:r>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bookmarkStart w:id="97" w:name="_Ref161408306"/>
      <w:r>
        <w:rPr>
          <w:sz w:val="28"/>
          <w:szCs w:val="28"/>
        </w:rPr>
        <w:t>Прописнова В.В. Фармакологическое изучение гастропротекторных свойств аминосахаров и их производных: Автореф. дис. ...канд. фарм. н</w:t>
      </w:r>
      <w:r>
        <w:rPr>
          <w:sz w:val="28"/>
          <w:szCs w:val="28"/>
        </w:rPr>
        <w:t>а</w:t>
      </w:r>
      <w:r>
        <w:rPr>
          <w:sz w:val="28"/>
          <w:szCs w:val="28"/>
        </w:rPr>
        <w:t>ук: 14.00.25.– Купавна, 1999. – 26 с.</w:t>
      </w:r>
      <w:bookmarkEnd w:id="97"/>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bookmarkStart w:id="98" w:name="_Ref164428842"/>
      <w:r>
        <w:rPr>
          <w:bCs/>
          <w:sz w:val="28"/>
          <w:szCs w:val="28"/>
        </w:rPr>
        <w:t>Раціональне застосування нестероїдних протизапальних препаратів при л</w:t>
      </w:r>
      <w:r>
        <w:rPr>
          <w:bCs/>
          <w:sz w:val="28"/>
          <w:szCs w:val="28"/>
        </w:rPr>
        <w:t>і</w:t>
      </w:r>
      <w:r>
        <w:rPr>
          <w:bCs/>
          <w:sz w:val="28"/>
          <w:szCs w:val="28"/>
        </w:rPr>
        <w:t xml:space="preserve">куванні захворювань суглобів: Методичні рекомендації / І.А. Зупанець, </w:t>
      </w:r>
      <w:r>
        <w:rPr>
          <w:bCs/>
          <w:sz w:val="28"/>
          <w:szCs w:val="28"/>
        </w:rPr>
        <w:br/>
        <w:t>В.М. К</w:t>
      </w:r>
      <w:r>
        <w:rPr>
          <w:bCs/>
          <w:sz w:val="28"/>
          <w:szCs w:val="28"/>
        </w:rPr>
        <w:t>о</w:t>
      </w:r>
      <w:r>
        <w:rPr>
          <w:bCs/>
          <w:sz w:val="28"/>
          <w:szCs w:val="28"/>
        </w:rPr>
        <w:t>валенко, Г.В. Дзяк та ін. – К.-Х., 2002. – 24 с.</w:t>
      </w:r>
      <w:bookmarkEnd w:id="98"/>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bookmarkStart w:id="99" w:name="_Ref161982067"/>
      <w:r>
        <w:rPr>
          <w:sz w:val="28"/>
          <w:szCs w:val="28"/>
        </w:rPr>
        <w:t>Рациональная фармакотерапия в нефрологии: Руководство для практик</w:t>
      </w:r>
      <w:r>
        <w:rPr>
          <w:sz w:val="28"/>
          <w:szCs w:val="28"/>
        </w:rPr>
        <w:t>у</w:t>
      </w:r>
      <w:r>
        <w:rPr>
          <w:sz w:val="28"/>
          <w:szCs w:val="28"/>
        </w:rPr>
        <w:t>ющих врачей / Под ред. Мухина Н.А., Козловской Л.В., Шилова Е.М. – М.: Литтерра, 2006. – 896 с.</w:t>
      </w:r>
      <w:bookmarkEnd w:id="99"/>
    </w:p>
    <w:p w:rsidR="00E80AFC" w:rsidRDefault="00E80AFC" w:rsidP="008F1B4C">
      <w:pPr>
        <w:widowControl w:val="0"/>
        <w:numPr>
          <w:ilvl w:val="0"/>
          <w:numId w:val="56"/>
        </w:numPr>
        <w:tabs>
          <w:tab w:val="clear" w:pos="360"/>
        </w:tabs>
        <w:suppressAutoHyphens w:val="0"/>
        <w:spacing w:line="360" w:lineRule="auto"/>
        <w:ind w:left="540" w:hanging="540"/>
        <w:jc w:val="both"/>
        <w:rPr>
          <w:spacing w:val="2"/>
          <w:sz w:val="28"/>
          <w:szCs w:val="28"/>
        </w:rPr>
      </w:pPr>
      <w:bookmarkStart w:id="100" w:name="_Ref168142202"/>
      <w:r>
        <w:rPr>
          <w:spacing w:val="2"/>
          <w:sz w:val="28"/>
          <w:szCs w:val="28"/>
        </w:rPr>
        <w:t xml:space="preserve">Реброва О.Ю. Статистический анализ медицинских данных. Применение пакета прикладных программ </w:t>
      </w:r>
      <w:r>
        <w:rPr>
          <w:spacing w:val="2"/>
          <w:sz w:val="28"/>
          <w:szCs w:val="28"/>
          <w:lang w:val="en-US"/>
        </w:rPr>
        <w:t>STATISTICA</w:t>
      </w:r>
      <w:r>
        <w:rPr>
          <w:spacing w:val="2"/>
          <w:sz w:val="28"/>
          <w:szCs w:val="28"/>
        </w:rPr>
        <w:t>. – 3-е изд. – М.: МедиаСфера, 2006. – 312 с.</w:t>
      </w:r>
      <w:bookmarkEnd w:id="100"/>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bookmarkStart w:id="101" w:name="_Ref161994903"/>
      <w:r>
        <w:rPr>
          <w:sz w:val="28"/>
          <w:szCs w:val="28"/>
        </w:rPr>
        <w:t>Рытикова О.С., Брюханов В.М., Зверев Я.Ф., Госсен И.Е. Роль перекисн</w:t>
      </w:r>
      <w:r>
        <w:rPr>
          <w:sz w:val="28"/>
          <w:szCs w:val="28"/>
        </w:rPr>
        <w:t>о</w:t>
      </w:r>
      <w:r>
        <w:rPr>
          <w:sz w:val="28"/>
          <w:szCs w:val="28"/>
        </w:rPr>
        <w:t xml:space="preserve">го </w:t>
      </w:r>
      <w:r>
        <w:rPr>
          <w:sz w:val="28"/>
          <w:szCs w:val="28"/>
        </w:rPr>
        <w:lastRenderedPageBreak/>
        <w:t>окисления липидов в патогенезе непродолжительной ишемии почки // Нефрология. – 2004. – Т.8, №4. – С. 115-116.</w:t>
      </w:r>
      <w:bookmarkEnd w:id="101"/>
      <w:r>
        <w:rPr>
          <w:sz w:val="28"/>
          <w:szCs w:val="28"/>
        </w:rPr>
        <w:t xml:space="preserve"> </w:t>
      </w:r>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bookmarkStart w:id="102" w:name="_Ref161979833"/>
      <w:r>
        <w:rPr>
          <w:sz w:val="28"/>
          <w:szCs w:val="28"/>
        </w:rPr>
        <w:t>Рябов С.И. Нефрология: Руководство. – СПб.: СпецЛит, 2000. – 672 с.</w:t>
      </w:r>
      <w:bookmarkEnd w:id="102"/>
    </w:p>
    <w:p w:rsidR="00E80AFC" w:rsidRDefault="00E80AFC" w:rsidP="008F1B4C">
      <w:pPr>
        <w:widowControl w:val="0"/>
        <w:numPr>
          <w:ilvl w:val="0"/>
          <w:numId w:val="56"/>
        </w:numPr>
        <w:tabs>
          <w:tab w:val="clear" w:pos="360"/>
        </w:tabs>
        <w:suppressAutoHyphens w:val="0"/>
        <w:overflowPunct w:val="0"/>
        <w:autoSpaceDE w:val="0"/>
        <w:autoSpaceDN w:val="0"/>
        <w:adjustRightInd w:val="0"/>
        <w:spacing w:line="360" w:lineRule="auto"/>
        <w:ind w:left="540" w:hanging="540"/>
        <w:jc w:val="both"/>
        <w:textAlignment w:val="baseline"/>
        <w:rPr>
          <w:spacing w:val="-4"/>
          <w:sz w:val="28"/>
          <w:szCs w:val="28"/>
        </w:rPr>
      </w:pPr>
      <w:bookmarkStart w:id="103" w:name="_Ref161985928"/>
      <w:r>
        <w:rPr>
          <w:spacing w:val="-4"/>
          <w:sz w:val="28"/>
          <w:szCs w:val="28"/>
        </w:rPr>
        <w:t xml:space="preserve">Семенов А.Н. Изучение кардиопротекторных свойств нестероидных противовоспалительных средств в ряду производных </w:t>
      </w:r>
      <w:r>
        <w:rPr>
          <w:spacing w:val="-4"/>
          <w:sz w:val="28"/>
          <w:szCs w:val="28"/>
          <w:lang w:val="en-US"/>
        </w:rPr>
        <w:t>D</w:t>
      </w:r>
      <w:r>
        <w:rPr>
          <w:spacing w:val="-4"/>
          <w:sz w:val="28"/>
          <w:szCs w:val="28"/>
        </w:rPr>
        <w:t>-(+)-глюкозамина: Автореф. дис. ...канд. мед. н</w:t>
      </w:r>
      <w:r>
        <w:rPr>
          <w:spacing w:val="-4"/>
          <w:sz w:val="28"/>
          <w:szCs w:val="28"/>
        </w:rPr>
        <w:t>а</w:t>
      </w:r>
      <w:r>
        <w:rPr>
          <w:spacing w:val="-4"/>
          <w:sz w:val="28"/>
          <w:szCs w:val="28"/>
        </w:rPr>
        <w:t>ук: 14.00.25.– Купавна, 2001. – 26 с.</w:t>
      </w:r>
      <w:bookmarkEnd w:id="103"/>
    </w:p>
    <w:p w:rsidR="00E80AFC" w:rsidRDefault="00E80AFC" w:rsidP="008F1B4C">
      <w:pPr>
        <w:widowControl w:val="0"/>
        <w:numPr>
          <w:ilvl w:val="0"/>
          <w:numId w:val="56"/>
        </w:numPr>
        <w:tabs>
          <w:tab w:val="clear" w:pos="360"/>
        </w:tabs>
        <w:suppressAutoHyphens w:val="0"/>
        <w:overflowPunct w:val="0"/>
        <w:autoSpaceDE w:val="0"/>
        <w:autoSpaceDN w:val="0"/>
        <w:adjustRightInd w:val="0"/>
        <w:spacing w:line="360" w:lineRule="auto"/>
        <w:ind w:left="540" w:hanging="540"/>
        <w:jc w:val="both"/>
        <w:textAlignment w:val="baseline"/>
        <w:rPr>
          <w:spacing w:val="4"/>
          <w:sz w:val="28"/>
          <w:szCs w:val="28"/>
        </w:rPr>
      </w:pPr>
      <w:bookmarkStart w:id="104" w:name="_Ref168142208"/>
      <w:r>
        <w:rPr>
          <w:spacing w:val="4"/>
          <w:sz w:val="28"/>
          <w:szCs w:val="28"/>
        </w:rPr>
        <w:t>Сергиенко В.И., Бондарева И.Б. Математическая статистика в клинич</w:t>
      </w:r>
      <w:r>
        <w:rPr>
          <w:spacing w:val="4"/>
          <w:sz w:val="28"/>
          <w:szCs w:val="28"/>
        </w:rPr>
        <w:t>е</w:t>
      </w:r>
      <w:r>
        <w:rPr>
          <w:spacing w:val="4"/>
          <w:sz w:val="28"/>
          <w:szCs w:val="28"/>
        </w:rPr>
        <w:t>ских исследованиях. – 2-е изд., перераб. и доп. – М.: ГЭОТАР-Медиа, 2006. – 304 с.</w:t>
      </w:r>
      <w:bookmarkEnd w:id="104"/>
    </w:p>
    <w:p w:rsidR="00E80AFC" w:rsidRDefault="00E80AFC" w:rsidP="008F1B4C">
      <w:pPr>
        <w:pStyle w:val="affffffff1"/>
        <w:widowControl w:val="0"/>
        <w:numPr>
          <w:ilvl w:val="0"/>
          <w:numId w:val="56"/>
        </w:numPr>
        <w:tabs>
          <w:tab w:val="clear" w:pos="360"/>
        </w:tabs>
        <w:suppressAutoHyphens w:val="0"/>
        <w:spacing w:after="0" w:line="360" w:lineRule="auto"/>
        <w:ind w:left="540" w:hanging="540"/>
        <w:jc w:val="both"/>
        <w:rPr>
          <w:spacing w:val="-2"/>
          <w:szCs w:val="28"/>
        </w:rPr>
      </w:pPr>
      <w:r>
        <w:rPr>
          <w:noProof/>
          <w:spacing w:val="-2"/>
          <w:szCs w:val="28"/>
        </w:rPr>
        <w:t>Січкар А.А., Пашнєв П.Д., Зупанець І.А. та ін. Розробка комбінованого лікарського препарату у вигляді таблеток на основі глюкозаміну гідрохлориду та диклофенаку натрію // Фармаком. – 2003. – № 4. – С. 68-72.</w:t>
      </w:r>
    </w:p>
    <w:p w:rsidR="00E80AFC" w:rsidRDefault="00E80AFC" w:rsidP="008F1B4C">
      <w:pPr>
        <w:pStyle w:val="affffffff1"/>
        <w:widowControl w:val="0"/>
        <w:numPr>
          <w:ilvl w:val="0"/>
          <w:numId w:val="56"/>
        </w:numPr>
        <w:tabs>
          <w:tab w:val="clear" w:pos="360"/>
        </w:tabs>
        <w:suppressAutoHyphens w:val="0"/>
        <w:spacing w:after="0" w:line="360" w:lineRule="auto"/>
        <w:ind w:left="540" w:hanging="540"/>
        <w:jc w:val="both"/>
        <w:rPr>
          <w:szCs w:val="28"/>
        </w:rPr>
      </w:pPr>
      <w:bookmarkStart w:id="105" w:name="_Ref161995054"/>
      <w:r>
        <w:rPr>
          <w:noProof/>
          <w:szCs w:val="28"/>
        </w:rPr>
        <w:t>Сигитова О.Н., Максудова А.Н. Об информативности иммуномебранных показателей активности гломерулонефрита и эффективности мембраностабилизатора димефосфона // Терапевтический архив. –</w:t>
      </w:r>
      <w:r>
        <w:rPr>
          <w:szCs w:val="28"/>
        </w:rPr>
        <w:t xml:space="preserve"> 1999. – Т. 71, № 6. – С. 39-42.</w:t>
      </w:r>
      <w:bookmarkEnd w:id="105"/>
    </w:p>
    <w:p w:rsidR="00E80AFC" w:rsidRDefault="00E80AFC" w:rsidP="008F1B4C">
      <w:pPr>
        <w:pStyle w:val="affffffff1"/>
        <w:widowControl w:val="0"/>
        <w:numPr>
          <w:ilvl w:val="0"/>
          <w:numId w:val="56"/>
        </w:numPr>
        <w:tabs>
          <w:tab w:val="clear" w:pos="360"/>
        </w:tabs>
        <w:suppressAutoHyphens w:val="0"/>
        <w:spacing w:after="0" w:line="360" w:lineRule="auto"/>
        <w:ind w:left="540" w:hanging="540"/>
        <w:jc w:val="both"/>
        <w:rPr>
          <w:szCs w:val="28"/>
        </w:rPr>
      </w:pPr>
      <w:bookmarkStart w:id="106" w:name="_Ref161981098"/>
      <w:r>
        <w:rPr>
          <w:szCs w:val="28"/>
        </w:rPr>
        <w:t>Смирнов А.В., Есаян А.М., Каюков И.Г. и др. Современные подходы к замедлению прогрессирования хронической болезни почек // Нефрол</w:t>
      </w:r>
      <w:r>
        <w:rPr>
          <w:szCs w:val="28"/>
        </w:rPr>
        <w:t>о</w:t>
      </w:r>
      <w:r>
        <w:rPr>
          <w:szCs w:val="28"/>
        </w:rPr>
        <w:t>гия. – 2004. – Т. 8, № 3. – С. 89-99.</w:t>
      </w:r>
      <w:bookmarkEnd w:id="106"/>
    </w:p>
    <w:p w:rsidR="00E80AFC" w:rsidRDefault="00E80AFC" w:rsidP="008F1B4C">
      <w:pPr>
        <w:pStyle w:val="affffffff1"/>
        <w:widowControl w:val="0"/>
        <w:numPr>
          <w:ilvl w:val="0"/>
          <w:numId w:val="56"/>
        </w:numPr>
        <w:tabs>
          <w:tab w:val="clear" w:pos="360"/>
        </w:tabs>
        <w:suppressAutoHyphens w:val="0"/>
        <w:spacing w:after="0" w:line="360" w:lineRule="auto"/>
        <w:ind w:left="540" w:hanging="540"/>
        <w:jc w:val="both"/>
        <w:rPr>
          <w:szCs w:val="28"/>
        </w:rPr>
      </w:pPr>
      <w:bookmarkStart w:id="107" w:name="_Ref161981401"/>
      <w:r>
        <w:rPr>
          <w:szCs w:val="28"/>
        </w:rPr>
        <w:t>Смирнов А.В., Каюков И.Г., Есаян А.М. и др. Превентивный подход в современной нефрологии // Нефрол</w:t>
      </w:r>
      <w:r>
        <w:rPr>
          <w:szCs w:val="28"/>
        </w:rPr>
        <w:t>о</w:t>
      </w:r>
      <w:r>
        <w:rPr>
          <w:szCs w:val="28"/>
        </w:rPr>
        <w:t>гия. – 2004. – Т. 8, № 3. – С. 7-14.</w:t>
      </w:r>
      <w:bookmarkEnd w:id="107"/>
    </w:p>
    <w:p w:rsidR="00E80AFC" w:rsidRDefault="00E80AFC" w:rsidP="008F1B4C">
      <w:pPr>
        <w:pStyle w:val="affffffff1"/>
        <w:widowControl w:val="0"/>
        <w:numPr>
          <w:ilvl w:val="0"/>
          <w:numId w:val="56"/>
        </w:numPr>
        <w:tabs>
          <w:tab w:val="clear" w:pos="360"/>
        </w:tabs>
        <w:suppressAutoHyphens w:val="0"/>
        <w:spacing w:after="0" w:line="360" w:lineRule="auto"/>
        <w:ind w:left="540" w:hanging="540"/>
        <w:jc w:val="both"/>
        <w:rPr>
          <w:szCs w:val="28"/>
        </w:rPr>
      </w:pPr>
      <w:r>
        <w:rPr>
          <w:szCs w:val="28"/>
        </w:rPr>
        <w:t>Смирнов В.С., Фрейдлин И.С. Иммунодефицитные состояния. – СПб.: Ф</w:t>
      </w:r>
      <w:r>
        <w:rPr>
          <w:szCs w:val="28"/>
        </w:rPr>
        <w:t>о</w:t>
      </w:r>
      <w:r>
        <w:rPr>
          <w:szCs w:val="28"/>
        </w:rPr>
        <w:t>лиант, 2000. – 568 с.</w:t>
      </w:r>
    </w:p>
    <w:p w:rsidR="00E80AFC" w:rsidRDefault="00E80AFC" w:rsidP="008F1B4C">
      <w:pPr>
        <w:widowControl w:val="0"/>
        <w:numPr>
          <w:ilvl w:val="0"/>
          <w:numId w:val="56"/>
        </w:numPr>
        <w:tabs>
          <w:tab w:val="clear" w:pos="360"/>
          <w:tab w:val="left" w:pos="-540"/>
          <w:tab w:val="left" w:pos="-360"/>
        </w:tabs>
        <w:suppressAutoHyphens w:val="0"/>
        <w:spacing w:line="360" w:lineRule="auto"/>
        <w:ind w:left="540" w:hanging="540"/>
        <w:jc w:val="both"/>
        <w:rPr>
          <w:spacing w:val="-4"/>
          <w:sz w:val="28"/>
          <w:szCs w:val="28"/>
        </w:rPr>
      </w:pPr>
      <w:bookmarkStart w:id="108" w:name="_Ref162010202"/>
      <w:r>
        <w:rPr>
          <w:spacing w:val="-4"/>
          <w:sz w:val="28"/>
          <w:szCs w:val="28"/>
        </w:rPr>
        <w:t>Стальная И.Д., Гаришвили Т.Г. Метод определения малонового диальдег</w:t>
      </w:r>
      <w:r>
        <w:rPr>
          <w:spacing w:val="-4"/>
          <w:sz w:val="28"/>
          <w:szCs w:val="28"/>
        </w:rPr>
        <w:t>и</w:t>
      </w:r>
      <w:r>
        <w:rPr>
          <w:spacing w:val="-4"/>
          <w:sz w:val="28"/>
          <w:szCs w:val="28"/>
        </w:rPr>
        <w:t>да с помощью тиобарбитуровой кислоты. – В кн..: Современные методы в би</w:t>
      </w:r>
      <w:r>
        <w:rPr>
          <w:spacing w:val="-4"/>
          <w:sz w:val="28"/>
          <w:szCs w:val="28"/>
        </w:rPr>
        <w:t>о</w:t>
      </w:r>
      <w:r>
        <w:rPr>
          <w:spacing w:val="-4"/>
          <w:sz w:val="28"/>
          <w:szCs w:val="28"/>
        </w:rPr>
        <w:t>химии / Под ред. В.А. Ореховича. – М.: Медицина, 1977. – С. 44-46.</w:t>
      </w:r>
      <w:bookmarkEnd w:id="108"/>
    </w:p>
    <w:p w:rsidR="00E80AFC" w:rsidRDefault="00E80AFC" w:rsidP="008F1B4C">
      <w:pPr>
        <w:widowControl w:val="0"/>
        <w:numPr>
          <w:ilvl w:val="0"/>
          <w:numId w:val="56"/>
        </w:numPr>
        <w:tabs>
          <w:tab w:val="clear" w:pos="360"/>
          <w:tab w:val="num" w:pos="540"/>
        </w:tabs>
        <w:suppressAutoHyphens w:val="0"/>
        <w:spacing w:line="360" w:lineRule="auto"/>
        <w:ind w:left="540" w:hanging="540"/>
        <w:jc w:val="both"/>
        <w:rPr>
          <w:spacing w:val="-4"/>
          <w:sz w:val="28"/>
          <w:szCs w:val="28"/>
        </w:rPr>
      </w:pPr>
      <w:bookmarkStart w:id="109" w:name="_Ref161376422"/>
      <w:r>
        <w:rPr>
          <w:spacing w:val="-4"/>
          <w:sz w:val="28"/>
          <w:szCs w:val="28"/>
        </w:rPr>
        <w:t>Сук Т.І. Вплив комплексного лікування із включенням поліензимних преп</w:t>
      </w:r>
      <w:r>
        <w:rPr>
          <w:spacing w:val="-4"/>
          <w:sz w:val="28"/>
          <w:szCs w:val="28"/>
        </w:rPr>
        <w:t>а</w:t>
      </w:r>
      <w:r>
        <w:rPr>
          <w:spacing w:val="-4"/>
          <w:sz w:val="28"/>
          <w:szCs w:val="28"/>
        </w:rPr>
        <w:t>ратів на функціональний стан нирок у хворих на остеоартроз з ураженням шлунково-кишкового тракту, гепатобіліарної та сечовидільної систем // Укр</w:t>
      </w:r>
      <w:r>
        <w:rPr>
          <w:spacing w:val="-4"/>
          <w:sz w:val="28"/>
          <w:szCs w:val="28"/>
        </w:rPr>
        <w:t>а</w:t>
      </w:r>
      <w:r>
        <w:rPr>
          <w:spacing w:val="-4"/>
          <w:sz w:val="28"/>
          <w:szCs w:val="28"/>
        </w:rPr>
        <w:t>їнський ревматологічний журнал. – 2006. – №3 (25). – С. 13-16.</w:t>
      </w:r>
      <w:bookmarkEnd w:id="109"/>
    </w:p>
    <w:p w:rsidR="00E80AFC" w:rsidRDefault="00E80AFC" w:rsidP="008F1B4C">
      <w:pPr>
        <w:widowControl w:val="0"/>
        <w:numPr>
          <w:ilvl w:val="0"/>
          <w:numId w:val="56"/>
        </w:numPr>
        <w:tabs>
          <w:tab w:val="clear" w:pos="360"/>
          <w:tab w:val="left" w:pos="540"/>
        </w:tabs>
        <w:suppressAutoHyphens w:val="0"/>
        <w:spacing w:line="360" w:lineRule="auto"/>
        <w:ind w:left="540" w:hanging="540"/>
        <w:jc w:val="both"/>
        <w:rPr>
          <w:sz w:val="28"/>
          <w:szCs w:val="28"/>
        </w:rPr>
      </w:pPr>
      <w:bookmarkStart w:id="110" w:name="_Ref161983145"/>
      <w:r>
        <w:rPr>
          <w:sz w:val="28"/>
          <w:szCs w:val="28"/>
        </w:rPr>
        <w:lastRenderedPageBreak/>
        <w:t>Таран О.І., Дудар І.О. Лікування хворих на гломерулонефрит з нефроти</w:t>
      </w:r>
      <w:r>
        <w:rPr>
          <w:sz w:val="28"/>
          <w:szCs w:val="28"/>
        </w:rPr>
        <w:t>ч</w:t>
      </w:r>
      <w:r>
        <w:rPr>
          <w:sz w:val="28"/>
          <w:szCs w:val="28"/>
        </w:rPr>
        <w:t>ним синдромом та можливості його оптимізації // Український медичний час</w:t>
      </w:r>
      <w:r>
        <w:rPr>
          <w:sz w:val="28"/>
          <w:szCs w:val="28"/>
        </w:rPr>
        <w:t>о</w:t>
      </w:r>
      <w:r>
        <w:rPr>
          <w:sz w:val="28"/>
          <w:szCs w:val="28"/>
        </w:rPr>
        <w:t>пис. – 1999. – № 4 (12). – С. 88-90.</w:t>
      </w:r>
      <w:bookmarkEnd w:id="110"/>
    </w:p>
    <w:p w:rsidR="00E80AFC" w:rsidRDefault="00E80AFC" w:rsidP="008F1B4C">
      <w:pPr>
        <w:widowControl w:val="0"/>
        <w:numPr>
          <w:ilvl w:val="0"/>
          <w:numId w:val="56"/>
        </w:numPr>
        <w:tabs>
          <w:tab w:val="clear" w:pos="360"/>
          <w:tab w:val="left" w:pos="540"/>
        </w:tabs>
        <w:suppressAutoHyphens w:val="0"/>
        <w:spacing w:line="360" w:lineRule="auto"/>
        <w:ind w:left="540" w:hanging="540"/>
        <w:jc w:val="both"/>
        <w:rPr>
          <w:sz w:val="28"/>
          <w:szCs w:val="28"/>
        </w:rPr>
      </w:pPr>
      <w:bookmarkStart w:id="111" w:name="_Ref161996483"/>
      <w:r>
        <w:rPr>
          <w:sz w:val="28"/>
          <w:szCs w:val="28"/>
        </w:rPr>
        <w:t>Таран О.І. Застосування інгібіторів ангіотензинперетворювального ферм</w:t>
      </w:r>
      <w:r>
        <w:rPr>
          <w:sz w:val="28"/>
          <w:szCs w:val="28"/>
        </w:rPr>
        <w:t>е</w:t>
      </w:r>
      <w:r>
        <w:rPr>
          <w:sz w:val="28"/>
          <w:szCs w:val="28"/>
        </w:rPr>
        <w:t>нту та блокаторів рецепторів ангіотензину ІІ при захворюваннях нирок // Ліки України. – 2002. – №5. – С. 2-4.</w:t>
      </w:r>
      <w:bookmarkEnd w:id="111"/>
    </w:p>
    <w:p w:rsidR="00E80AFC" w:rsidRDefault="00E80AFC" w:rsidP="008F1B4C">
      <w:pPr>
        <w:widowControl w:val="0"/>
        <w:numPr>
          <w:ilvl w:val="0"/>
          <w:numId w:val="56"/>
        </w:numPr>
        <w:tabs>
          <w:tab w:val="clear" w:pos="360"/>
          <w:tab w:val="left" w:pos="540"/>
        </w:tabs>
        <w:suppressAutoHyphens w:val="0"/>
        <w:spacing w:line="360" w:lineRule="auto"/>
        <w:ind w:left="540" w:hanging="540"/>
        <w:jc w:val="both"/>
        <w:rPr>
          <w:sz w:val="28"/>
          <w:szCs w:val="28"/>
        </w:rPr>
      </w:pPr>
      <w:r>
        <w:rPr>
          <w:sz w:val="28"/>
          <w:szCs w:val="28"/>
        </w:rPr>
        <w:t xml:space="preserve"> </w:t>
      </w:r>
      <w:bookmarkStart w:id="112" w:name="_Ref161996582"/>
      <w:r>
        <w:rPr>
          <w:sz w:val="28"/>
          <w:szCs w:val="28"/>
        </w:rPr>
        <w:t>Таран О.І. Цитостатики в сучасному патогенетичному лікуванні гломерулонефриту // Ліки Укр</w:t>
      </w:r>
      <w:r>
        <w:rPr>
          <w:sz w:val="28"/>
          <w:szCs w:val="28"/>
        </w:rPr>
        <w:t>а</w:t>
      </w:r>
      <w:r>
        <w:rPr>
          <w:sz w:val="28"/>
          <w:szCs w:val="28"/>
        </w:rPr>
        <w:t>їни. – 2002. – №6. – С. 4-5.</w:t>
      </w:r>
      <w:bookmarkEnd w:id="112"/>
    </w:p>
    <w:p w:rsidR="00E80AFC" w:rsidRDefault="00E80AFC" w:rsidP="008F1B4C">
      <w:pPr>
        <w:widowControl w:val="0"/>
        <w:numPr>
          <w:ilvl w:val="0"/>
          <w:numId w:val="56"/>
        </w:numPr>
        <w:tabs>
          <w:tab w:val="clear" w:pos="360"/>
          <w:tab w:val="left" w:pos="540"/>
        </w:tabs>
        <w:suppressAutoHyphens w:val="0"/>
        <w:spacing w:line="360" w:lineRule="auto"/>
        <w:ind w:left="540" w:hanging="540"/>
        <w:jc w:val="both"/>
        <w:rPr>
          <w:sz w:val="28"/>
          <w:szCs w:val="28"/>
        </w:rPr>
      </w:pPr>
      <w:bookmarkStart w:id="113" w:name="_Ref161979987"/>
      <w:r>
        <w:rPr>
          <w:sz w:val="28"/>
          <w:szCs w:val="28"/>
        </w:rPr>
        <w:t>Тареева И.Е. Механизмы прогрессирования гломерулонефрита // Терапе</w:t>
      </w:r>
      <w:r>
        <w:rPr>
          <w:sz w:val="28"/>
          <w:szCs w:val="28"/>
        </w:rPr>
        <w:t>в</w:t>
      </w:r>
      <w:r>
        <w:rPr>
          <w:sz w:val="28"/>
          <w:szCs w:val="28"/>
        </w:rPr>
        <w:t>тический архив. – 1996. – Т.68, №6. – С. 5-10.</w:t>
      </w:r>
      <w:bookmarkEnd w:id="113"/>
      <w:r>
        <w:rPr>
          <w:sz w:val="28"/>
          <w:szCs w:val="28"/>
        </w:rPr>
        <w:t xml:space="preserve"> </w:t>
      </w:r>
    </w:p>
    <w:p w:rsidR="00E80AFC" w:rsidRDefault="00E80AFC" w:rsidP="008F1B4C">
      <w:pPr>
        <w:widowControl w:val="0"/>
        <w:numPr>
          <w:ilvl w:val="0"/>
          <w:numId w:val="56"/>
        </w:numPr>
        <w:tabs>
          <w:tab w:val="clear" w:pos="360"/>
          <w:tab w:val="left" w:pos="540"/>
        </w:tabs>
        <w:suppressAutoHyphens w:val="0"/>
        <w:spacing w:line="360" w:lineRule="auto"/>
        <w:ind w:left="540" w:hanging="540"/>
        <w:jc w:val="both"/>
        <w:rPr>
          <w:sz w:val="28"/>
          <w:szCs w:val="28"/>
        </w:rPr>
      </w:pPr>
      <w:bookmarkStart w:id="114" w:name="_Ref161155753"/>
      <w:r>
        <w:rPr>
          <w:sz w:val="28"/>
          <w:szCs w:val="28"/>
        </w:rPr>
        <w:t>Тареева И.Е., Андросова С.О. Влияние ненаркотических анальгетиков и нестероидных противовоспалительных препаратов на почки // Терапевт</w:t>
      </w:r>
      <w:r>
        <w:rPr>
          <w:sz w:val="28"/>
          <w:szCs w:val="28"/>
        </w:rPr>
        <w:t>и</w:t>
      </w:r>
      <w:r>
        <w:rPr>
          <w:sz w:val="28"/>
          <w:szCs w:val="28"/>
        </w:rPr>
        <w:t>ческий архив. – 1999. – Т.71, №6. – С. 17-23.</w:t>
      </w:r>
      <w:bookmarkEnd w:id="114"/>
    </w:p>
    <w:p w:rsidR="00E80AFC" w:rsidRDefault="00E80AFC" w:rsidP="008F1B4C">
      <w:pPr>
        <w:widowControl w:val="0"/>
        <w:numPr>
          <w:ilvl w:val="0"/>
          <w:numId w:val="56"/>
        </w:numPr>
        <w:tabs>
          <w:tab w:val="clear" w:pos="360"/>
          <w:tab w:val="left" w:pos="540"/>
        </w:tabs>
        <w:suppressAutoHyphens w:val="0"/>
        <w:spacing w:line="360" w:lineRule="auto"/>
        <w:ind w:left="540" w:hanging="540"/>
        <w:jc w:val="both"/>
        <w:rPr>
          <w:spacing w:val="-8"/>
          <w:sz w:val="28"/>
          <w:szCs w:val="28"/>
        </w:rPr>
      </w:pPr>
      <w:bookmarkStart w:id="115" w:name="_Ref161996717"/>
      <w:r>
        <w:rPr>
          <w:spacing w:val="-8"/>
          <w:sz w:val="28"/>
          <w:szCs w:val="28"/>
        </w:rPr>
        <w:t>Топчий И.И., Кобзарь А.И., Несен А.А. Влияние мембраностабилизирующей терапии на жирно-кислотный состав липидов мембран эритроцитов при хрон</w:t>
      </w:r>
      <w:r>
        <w:rPr>
          <w:spacing w:val="-8"/>
          <w:sz w:val="28"/>
          <w:szCs w:val="28"/>
        </w:rPr>
        <w:t>и</w:t>
      </w:r>
      <w:r>
        <w:rPr>
          <w:spacing w:val="-8"/>
          <w:sz w:val="28"/>
          <w:szCs w:val="28"/>
        </w:rPr>
        <w:t>ческом гломерулонефрите // Врачебная практика. – 1999. – №2. – С. 45-47.</w:t>
      </w:r>
      <w:bookmarkEnd w:id="115"/>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bookmarkStart w:id="116" w:name="_Ref161989724"/>
      <w:r>
        <w:rPr>
          <w:sz w:val="28"/>
          <w:szCs w:val="28"/>
        </w:rPr>
        <w:t>Федорова Н.Д., Серов В.В., Алексеевская М.А. и др. Клубочковая прониц</w:t>
      </w:r>
      <w:r>
        <w:rPr>
          <w:sz w:val="28"/>
          <w:szCs w:val="28"/>
        </w:rPr>
        <w:t>а</w:t>
      </w:r>
      <w:r>
        <w:rPr>
          <w:sz w:val="28"/>
          <w:szCs w:val="28"/>
        </w:rPr>
        <w:t>емость для сывороточных белков при различных морфологических типах первичной хронической гломерулопатии // Терапевтический архив. – 1993. – Т. 65, №6. – С. 20-23.</w:t>
      </w:r>
      <w:bookmarkEnd w:id="116"/>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bookmarkStart w:id="117" w:name="_Ref161984731"/>
      <w:r>
        <w:rPr>
          <w:sz w:val="28"/>
          <w:szCs w:val="28"/>
        </w:rPr>
        <w:t>Харкевич Д.А. Фармакология. – М.: Гэотар мадицина, 2000. – 664 с.</w:t>
      </w:r>
      <w:bookmarkEnd w:id="117"/>
    </w:p>
    <w:p w:rsidR="00E80AFC" w:rsidRDefault="00E80AFC" w:rsidP="008F1B4C">
      <w:pPr>
        <w:pStyle w:val="affffffff1"/>
        <w:widowControl w:val="0"/>
        <w:numPr>
          <w:ilvl w:val="0"/>
          <w:numId w:val="56"/>
        </w:numPr>
        <w:tabs>
          <w:tab w:val="clear" w:pos="360"/>
        </w:tabs>
        <w:suppressAutoHyphens w:val="0"/>
        <w:spacing w:after="0" w:line="360" w:lineRule="auto"/>
        <w:ind w:left="540" w:hanging="540"/>
        <w:jc w:val="both"/>
        <w:rPr>
          <w:szCs w:val="28"/>
        </w:rPr>
      </w:pPr>
      <w:bookmarkStart w:id="118" w:name="_Ref161996770"/>
      <w:r>
        <w:rPr>
          <w:szCs w:val="28"/>
        </w:rPr>
        <w:t>Храйчик Д.Е., Седор Дж.Р., Ганц М.Б. Секреты нефрологии / Пер. с англ. – СПб.: БИНОМ, 2001. – 303 с.</w:t>
      </w:r>
      <w:bookmarkEnd w:id="118"/>
    </w:p>
    <w:p w:rsidR="00E80AFC" w:rsidRDefault="00E80AFC" w:rsidP="008F1B4C">
      <w:pPr>
        <w:widowControl w:val="0"/>
        <w:numPr>
          <w:ilvl w:val="0"/>
          <w:numId w:val="56"/>
        </w:numPr>
        <w:tabs>
          <w:tab w:val="clear" w:pos="360"/>
        </w:tabs>
        <w:suppressAutoHyphens w:val="0"/>
        <w:spacing w:line="360" w:lineRule="auto"/>
        <w:ind w:left="540" w:hanging="540"/>
        <w:jc w:val="both"/>
        <w:rPr>
          <w:spacing w:val="-8"/>
          <w:sz w:val="28"/>
          <w:szCs w:val="28"/>
        </w:rPr>
      </w:pPr>
      <w:bookmarkStart w:id="119" w:name="_Ref168134218"/>
      <w:r>
        <w:rPr>
          <w:spacing w:val="-8"/>
          <w:sz w:val="28"/>
          <w:szCs w:val="28"/>
        </w:rPr>
        <w:t>Хэм А., Кормак Д. Гистология / Пер. с англ. В 5 т. – Т.5. – М.: Мир, 1983. – 294 с.</w:t>
      </w:r>
      <w:bookmarkEnd w:id="119"/>
    </w:p>
    <w:p w:rsidR="00E80AFC" w:rsidRDefault="00E80AFC" w:rsidP="008F1B4C">
      <w:pPr>
        <w:widowControl w:val="0"/>
        <w:numPr>
          <w:ilvl w:val="0"/>
          <w:numId w:val="56"/>
        </w:numPr>
        <w:tabs>
          <w:tab w:val="clear" w:pos="360"/>
        </w:tabs>
        <w:suppressAutoHyphens w:val="0"/>
        <w:spacing w:line="360" w:lineRule="auto"/>
        <w:ind w:left="540" w:hanging="540"/>
        <w:jc w:val="both"/>
        <w:rPr>
          <w:spacing w:val="-10"/>
          <w:sz w:val="28"/>
          <w:szCs w:val="28"/>
        </w:rPr>
      </w:pPr>
      <w:bookmarkStart w:id="120" w:name="_Ref161982757"/>
      <w:r>
        <w:rPr>
          <w:spacing w:val="-10"/>
          <w:sz w:val="28"/>
          <w:szCs w:val="28"/>
        </w:rPr>
        <w:t>Чайка Л.А., Либина В.В., Тимченко О.В., Андрианова Т.В. Влияние дипиридам</w:t>
      </w:r>
      <w:r>
        <w:rPr>
          <w:spacing w:val="-10"/>
          <w:sz w:val="28"/>
          <w:szCs w:val="28"/>
        </w:rPr>
        <w:t>о</w:t>
      </w:r>
      <w:r>
        <w:rPr>
          <w:spacing w:val="-10"/>
          <w:sz w:val="28"/>
          <w:szCs w:val="28"/>
        </w:rPr>
        <w:t xml:space="preserve">ла на агрегационную активность тромбоцитов // Материалы </w:t>
      </w:r>
      <w:r>
        <w:rPr>
          <w:spacing w:val="-10"/>
          <w:sz w:val="28"/>
          <w:szCs w:val="28"/>
          <w:lang w:val="en-US"/>
        </w:rPr>
        <w:t>IX</w:t>
      </w:r>
      <w:r>
        <w:rPr>
          <w:spacing w:val="-10"/>
          <w:sz w:val="28"/>
          <w:szCs w:val="28"/>
        </w:rPr>
        <w:t xml:space="preserve"> Российского Национального конгресса „Человек и лекарс</w:t>
      </w:r>
      <w:r>
        <w:rPr>
          <w:spacing w:val="-10"/>
          <w:sz w:val="28"/>
          <w:szCs w:val="28"/>
        </w:rPr>
        <w:t>т</w:t>
      </w:r>
      <w:r>
        <w:rPr>
          <w:spacing w:val="-10"/>
          <w:sz w:val="28"/>
          <w:szCs w:val="28"/>
        </w:rPr>
        <w:t>во”. – М., 2002.– С. 719.</w:t>
      </w:r>
      <w:bookmarkEnd w:id="120"/>
    </w:p>
    <w:p w:rsidR="00E80AFC" w:rsidRDefault="00E80AFC" w:rsidP="008F1B4C">
      <w:pPr>
        <w:widowControl w:val="0"/>
        <w:numPr>
          <w:ilvl w:val="0"/>
          <w:numId w:val="56"/>
        </w:numPr>
        <w:tabs>
          <w:tab w:val="clear" w:pos="360"/>
        </w:tabs>
        <w:suppressAutoHyphens w:val="0"/>
        <w:spacing w:line="360" w:lineRule="auto"/>
        <w:ind w:left="540" w:hanging="540"/>
        <w:jc w:val="both"/>
        <w:rPr>
          <w:spacing w:val="-6"/>
          <w:sz w:val="28"/>
          <w:szCs w:val="28"/>
        </w:rPr>
      </w:pPr>
      <w:bookmarkStart w:id="121" w:name="_Ref161978656"/>
      <w:r>
        <w:rPr>
          <w:spacing w:val="-6"/>
          <w:sz w:val="28"/>
          <w:szCs w:val="28"/>
        </w:rPr>
        <w:t xml:space="preserve">Чиж А.С. Практическое руководство по нефрологии. – </w:t>
      </w:r>
      <w:r>
        <w:rPr>
          <w:sz w:val="28"/>
          <w:szCs w:val="28"/>
        </w:rPr>
        <w:t>Мн.: Вышейшая шк</w:t>
      </w:r>
      <w:r>
        <w:rPr>
          <w:sz w:val="28"/>
          <w:szCs w:val="28"/>
        </w:rPr>
        <w:t>о</w:t>
      </w:r>
      <w:r>
        <w:rPr>
          <w:sz w:val="28"/>
          <w:szCs w:val="28"/>
        </w:rPr>
        <w:t>ла, 2001. – 639 с.</w:t>
      </w:r>
      <w:bookmarkEnd w:id="121"/>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bookmarkStart w:id="122" w:name="_Ref161981196"/>
      <w:r>
        <w:rPr>
          <w:sz w:val="28"/>
          <w:szCs w:val="28"/>
        </w:rPr>
        <w:lastRenderedPageBreak/>
        <w:t>Шейман Дж. А. Патофизиология почки / Пер. с англ. 3-е изд., испр. – СПб.: БИНОМ, 2002. – 206 с.</w:t>
      </w:r>
      <w:bookmarkEnd w:id="122"/>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bookmarkStart w:id="123" w:name="_Ref161997305"/>
      <w:r>
        <w:rPr>
          <w:sz w:val="28"/>
          <w:szCs w:val="28"/>
        </w:rPr>
        <w:t xml:space="preserve">Шилов Е., Андросова С. </w:t>
      </w:r>
      <w:r>
        <w:rPr>
          <w:bCs/>
          <w:sz w:val="28"/>
          <w:szCs w:val="28"/>
        </w:rPr>
        <w:t xml:space="preserve">Лекарственные поражения почек // </w:t>
      </w:r>
      <w:r>
        <w:rPr>
          <w:sz w:val="28"/>
          <w:szCs w:val="28"/>
        </w:rPr>
        <w:t>Врач. – 2002. – №6. – С. 47-49.</w:t>
      </w:r>
      <w:bookmarkEnd w:id="123"/>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bookmarkStart w:id="124" w:name="_Ref161980544"/>
      <w:r>
        <w:rPr>
          <w:sz w:val="28"/>
          <w:szCs w:val="28"/>
        </w:rPr>
        <w:t>Шулутко Б.И. Патология почек: Клинико-морфологическое исследов</w:t>
      </w:r>
      <w:r>
        <w:rPr>
          <w:sz w:val="28"/>
          <w:szCs w:val="28"/>
        </w:rPr>
        <w:t>а</w:t>
      </w:r>
      <w:r>
        <w:rPr>
          <w:sz w:val="28"/>
          <w:szCs w:val="28"/>
        </w:rPr>
        <w:t>ние. – Л.: М</w:t>
      </w:r>
      <w:r>
        <w:rPr>
          <w:sz w:val="28"/>
          <w:szCs w:val="28"/>
        </w:rPr>
        <w:t>е</w:t>
      </w:r>
      <w:r>
        <w:rPr>
          <w:sz w:val="28"/>
          <w:szCs w:val="28"/>
        </w:rPr>
        <w:t>дицина, 1983. – 296 с.</w:t>
      </w:r>
      <w:bookmarkEnd w:id="124"/>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bookmarkStart w:id="125" w:name="_Ref178227981"/>
      <w:r>
        <w:rPr>
          <w:sz w:val="28"/>
          <w:szCs w:val="28"/>
        </w:rPr>
        <w:t>Шулутко Б.И. Нефрология. – СПб.: Ренкор, 2002. – 780 с.</w:t>
      </w:r>
      <w:bookmarkEnd w:id="125"/>
    </w:p>
    <w:p w:rsidR="00E80AFC" w:rsidRDefault="00E80AFC" w:rsidP="008F1B4C">
      <w:pPr>
        <w:widowControl w:val="0"/>
        <w:numPr>
          <w:ilvl w:val="0"/>
          <w:numId w:val="56"/>
        </w:numPr>
        <w:tabs>
          <w:tab w:val="clear" w:pos="360"/>
        </w:tabs>
        <w:suppressAutoHyphens w:val="0"/>
        <w:spacing w:line="360" w:lineRule="auto"/>
        <w:ind w:left="540" w:hanging="540"/>
        <w:jc w:val="both"/>
        <w:rPr>
          <w:sz w:val="28"/>
          <w:szCs w:val="28"/>
        </w:rPr>
      </w:pPr>
      <w:bookmarkStart w:id="126" w:name="_Ref161715236"/>
      <w:r>
        <w:rPr>
          <w:sz w:val="28"/>
          <w:szCs w:val="28"/>
        </w:rPr>
        <w:t>Яковлева Л.В. Изыскание и изучение новых нестероидных противовоспалительных средств – производных д</w:t>
      </w:r>
      <w:r>
        <w:rPr>
          <w:sz w:val="28"/>
          <w:szCs w:val="28"/>
        </w:rPr>
        <w:t>и</w:t>
      </w:r>
      <w:r>
        <w:rPr>
          <w:sz w:val="28"/>
          <w:szCs w:val="28"/>
        </w:rPr>
        <w:t>карбоновых кислот: Автореф. дис. ... докт. фарм. н</w:t>
      </w:r>
      <w:r>
        <w:rPr>
          <w:sz w:val="28"/>
          <w:szCs w:val="28"/>
        </w:rPr>
        <w:t>а</w:t>
      </w:r>
      <w:r>
        <w:rPr>
          <w:sz w:val="28"/>
          <w:szCs w:val="28"/>
        </w:rPr>
        <w:t>ук:</w:t>
      </w:r>
      <w:r>
        <w:rPr>
          <w:spacing w:val="-4"/>
          <w:sz w:val="28"/>
          <w:szCs w:val="28"/>
        </w:rPr>
        <w:t xml:space="preserve"> 14.00.25. – Купавна, 1992. – 58 с</w:t>
      </w:r>
      <w:r>
        <w:rPr>
          <w:sz w:val="28"/>
          <w:szCs w:val="28"/>
        </w:rPr>
        <w:t>.</w:t>
      </w:r>
      <w:bookmarkEnd w:id="126"/>
    </w:p>
    <w:p w:rsidR="00E80AFC" w:rsidRDefault="00E80AFC" w:rsidP="008F1B4C">
      <w:pPr>
        <w:widowControl w:val="0"/>
        <w:numPr>
          <w:ilvl w:val="0"/>
          <w:numId w:val="56"/>
        </w:numPr>
        <w:tabs>
          <w:tab w:val="clear" w:pos="360"/>
          <w:tab w:val="num" w:pos="540"/>
        </w:tabs>
        <w:suppressAutoHyphens w:val="0"/>
        <w:spacing w:line="360" w:lineRule="auto"/>
        <w:ind w:left="540" w:hanging="540"/>
        <w:jc w:val="both"/>
        <w:rPr>
          <w:sz w:val="28"/>
          <w:szCs w:val="28"/>
        </w:rPr>
      </w:pPr>
      <w:bookmarkStart w:id="127" w:name="_Ref161992914"/>
      <w:r>
        <w:rPr>
          <w:sz w:val="28"/>
          <w:szCs w:val="28"/>
        </w:rPr>
        <w:t>Яременко В.Д., Исаев С.Г. Павлий А.И., Зупанец И.А., Прописнова В.В. Глюкозамин. Распространение в природе, метаболизирование, ф</w:t>
      </w:r>
      <w:r>
        <w:rPr>
          <w:sz w:val="28"/>
          <w:szCs w:val="28"/>
        </w:rPr>
        <w:t>и</w:t>
      </w:r>
      <w:r>
        <w:rPr>
          <w:sz w:val="28"/>
          <w:szCs w:val="28"/>
        </w:rPr>
        <w:t>зико-химические свойства и биологическая активность / Деп. в ГНТБ Украины 22.01.96, N 349. – Ук.96. – Харьков, 1996. – 34 с.</w:t>
      </w:r>
      <w:bookmarkEnd w:id="127"/>
    </w:p>
    <w:p w:rsidR="00E80AFC" w:rsidRDefault="00E80AFC" w:rsidP="008F1B4C">
      <w:pPr>
        <w:pStyle w:val="affffffff1"/>
        <w:widowControl w:val="0"/>
        <w:numPr>
          <w:ilvl w:val="0"/>
          <w:numId w:val="56"/>
        </w:numPr>
        <w:tabs>
          <w:tab w:val="clear" w:pos="360"/>
          <w:tab w:val="left" w:pos="0"/>
          <w:tab w:val="left" w:pos="540"/>
          <w:tab w:val="left" w:pos="900"/>
        </w:tabs>
        <w:suppressAutoHyphens w:val="0"/>
        <w:spacing w:after="0" w:line="360" w:lineRule="auto"/>
        <w:ind w:left="540" w:hanging="540"/>
        <w:jc w:val="both"/>
        <w:rPr>
          <w:szCs w:val="28"/>
        </w:rPr>
      </w:pPr>
      <w:bookmarkStart w:id="128" w:name="_Ref161985208"/>
      <w:r w:rsidRPr="00E80AFC">
        <w:rPr>
          <w:szCs w:val="28"/>
          <w:lang w:val="en-US"/>
        </w:rPr>
        <w:t xml:space="preserve">Aghazadeh-Habashi A., Sattari S., Pasutto F., Jamali F. Single dose pharmacokinetics and bioavailability of glucosamine in the rat // J. Pharm. </w:t>
      </w:r>
      <w:r>
        <w:rPr>
          <w:szCs w:val="28"/>
        </w:rPr>
        <w:t>Pharm. Sci. – 2002. – № 5 (2). – Р. 181-184.</w:t>
      </w:r>
      <w:bookmarkEnd w:id="128"/>
    </w:p>
    <w:p w:rsidR="00E80AFC" w:rsidRPr="00E80AFC" w:rsidRDefault="00E80AFC" w:rsidP="008F1B4C">
      <w:pPr>
        <w:pStyle w:val="affffffff1"/>
        <w:widowControl w:val="0"/>
        <w:numPr>
          <w:ilvl w:val="0"/>
          <w:numId w:val="56"/>
        </w:numPr>
        <w:tabs>
          <w:tab w:val="clear" w:pos="360"/>
          <w:tab w:val="left" w:pos="0"/>
          <w:tab w:val="left" w:pos="540"/>
          <w:tab w:val="left" w:pos="900"/>
        </w:tabs>
        <w:suppressAutoHyphens w:val="0"/>
        <w:spacing w:after="0" w:line="360" w:lineRule="auto"/>
        <w:ind w:left="540" w:hanging="540"/>
        <w:jc w:val="both"/>
        <w:rPr>
          <w:szCs w:val="28"/>
          <w:lang w:val="en-US"/>
        </w:rPr>
      </w:pPr>
      <w:bookmarkStart w:id="129" w:name="_Ref162011023"/>
      <w:r>
        <w:rPr>
          <w:szCs w:val="28"/>
          <w:lang w:val="en-US"/>
        </w:rPr>
        <w:t>Alousi M.A., Heymann W. Experivental autoimmune nephrosis in rats // Am. J. Pathol. – 1969. – Vol. 54, №1. – P. 47-71.</w:t>
      </w:r>
      <w:bookmarkEnd w:id="129"/>
    </w:p>
    <w:p w:rsidR="00E80AFC" w:rsidRDefault="00E80AFC" w:rsidP="008F1B4C">
      <w:pPr>
        <w:pStyle w:val="affffffff1"/>
        <w:widowControl w:val="0"/>
        <w:numPr>
          <w:ilvl w:val="0"/>
          <w:numId w:val="56"/>
        </w:numPr>
        <w:tabs>
          <w:tab w:val="clear" w:pos="360"/>
          <w:tab w:val="left" w:pos="-900"/>
          <w:tab w:val="left" w:pos="0"/>
          <w:tab w:val="num" w:pos="540"/>
        </w:tabs>
        <w:suppressAutoHyphens w:val="0"/>
        <w:spacing w:after="0" w:line="360" w:lineRule="auto"/>
        <w:ind w:left="540" w:hanging="540"/>
        <w:jc w:val="both"/>
        <w:rPr>
          <w:szCs w:val="28"/>
        </w:rPr>
      </w:pPr>
      <w:bookmarkStart w:id="130" w:name="_Ref161721361"/>
      <w:r w:rsidRPr="00E80AFC">
        <w:rPr>
          <w:bCs/>
          <w:szCs w:val="28"/>
          <w:lang w:val="en-US"/>
        </w:rPr>
        <w:t xml:space="preserve">Amino </w:t>
      </w:r>
      <w:r>
        <w:rPr>
          <w:bCs/>
          <w:szCs w:val="28"/>
          <w:lang w:val="en-US"/>
        </w:rPr>
        <w:t>S</w:t>
      </w:r>
      <w:r w:rsidRPr="00E80AFC">
        <w:rPr>
          <w:bCs/>
          <w:szCs w:val="28"/>
          <w:lang w:val="en-US"/>
        </w:rPr>
        <w:t xml:space="preserve">ugars: The </w:t>
      </w:r>
      <w:r>
        <w:rPr>
          <w:bCs/>
          <w:szCs w:val="28"/>
          <w:lang w:val="en-US"/>
        </w:rPr>
        <w:t>C</w:t>
      </w:r>
      <w:r w:rsidRPr="00E80AFC">
        <w:rPr>
          <w:bCs/>
          <w:szCs w:val="28"/>
          <w:lang w:val="en-US"/>
        </w:rPr>
        <w:t xml:space="preserve">hemistry and </w:t>
      </w:r>
      <w:r>
        <w:rPr>
          <w:bCs/>
          <w:szCs w:val="28"/>
          <w:lang w:val="en-US"/>
        </w:rPr>
        <w:t>B</w:t>
      </w:r>
      <w:r w:rsidRPr="00E80AFC">
        <w:rPr>
          <w:bCs/>
          <w:szCs w:val="28"/>
          <w:lang w:val="en-US"/>
        </w:rPr>
        <w:t xml:space="preserve">iology of </w:t>
      </w:r>
      <w:r>
        <w:rPr>
          <w:bCs/>
          <w:szCs w:val="28"/>
          <w:lang w:val="en-US"/>
        </w:rPr>
        <w:t>C</w:t>
      </w:r>
      <w:r w:rsidRPr="00E80AFC">
        <w:rPr>
          <w:bCs/>
          <w:szCs w:val="28"/>
          <w:lang w:val="en-US"/>
        </w:rPr>
        <w:t xml:space="preserve">ompounds, </w:t>
      </w:r>
      <w:r>
        <w:rPr>
          <w:bCs/>
          <w:szCs w:val="28"/>
          <w:lang w:val="en-US"/>
        </w:rPr>
        <w:t>C</w:t>
      </w:r>
      <w:r w:rsidRPr="00E80AFC">
        <w:rPr>
          <w:bCs/>
          <w:szCs w:val="28"/>
          <w:lang w:val="en-US"/>
        </w:rPr>
        <w:t xml:space="preserve">ontaining </w:t>
      </w:r>
      <w:r>
        <w:rPr>
          <w:bCs/>
          <w:szCs w:val="28"/>
          <w:lang w:val="en-US"/>
        </w:rPr>
        <w:t>A</w:t>
      </w:r>
      <w:r w:rsidRPr="00E80AFC">
        <w:rPr>
          <w:bCs/>
          <w:szCs w:val="28"/>
          <w:lang w:val="en-US"/>
        </w:rPr>
        <w:t>mino</w:t>
      </w:r>
      <w:r>
        <w:rPr>
          <w:bCs/>
          <w:szCs w:val="28"/>
          <w:lang w:val="en-US"/>
        </w:rPr>
        <w:t xml:space="preserve"> S</w:t>
      </w:r>
      <w:r w:rsidRPr="00E80AFC">
        <w:rPr>
          <w:bCs/>
          <w:szCs w:val="28"/>
          <w:lang w:val="en-US"/>
        </w:rPr>
        <w:t xml:space="preserve">ugars // Ed. T.A. Balazs, R.W. Jeanloz. – New York – London: Acad. </w:t>
      </w:r>
      <w:r>
        <w:rPr>
          <w:bCs/>
          <w:szCs w:val="28"/>
        </w:rPr>
        <w:t xml:space="preserve">Press, 1965. – </w:t>
      </w:r>
      <w:r>
        <w:rPr>
          <w:szCs w:val="28"/>
          <w:lang w:val="en-US"/>
        </w:rPr>
        <w:t>592 p</w:t>
      </w:r>
      <w:r>
        <w:rPr>
          <w:bCs/>
          <w:szCs w:val="28"/>
        </w:rPr>
        <w:t>.</w:t>
      </w:r>
      <w:bookmarkEnd w:id="130"/>
    </w:p>
    <w:p w:rsidR="00E80AFC" w:rsidRPr="00E80AFC" w:rsidRDefault="00E80AFC" w:rsidP="008F1B4C">
      <w:pPr>
        <w:pStyle w:val="affffffff1"/>
        <w:widowControl w:val="0"/>
        <w:numPr>
          <w:ilvl w:val="0"/>
          <w:numId w:val="56"/>
        </w:numPr>
        <w:tabs>
          <w:tab w:val="clear" w:pos="360"/>
          <w:tab w:val="left" w:pos="-900"/>
          <w:tab w:val="left" w:pos="0"/>
          <w:tab w:val="num" w:pos="540"/>
        </w:tabs>
        <w:suppressAutoHyphens w:val="0"/>
        <w:spacing w:after="0" w:line="360" w:lineRule="auto"/>
        <w:ind w:left="540" w:hanging="540"/>
        <w:jc w:val="both"/>
        <w:rPr>
          <w:szCs w:val="28"/>
          <w:lang w:val="en-US"/>
        </w:rPr>
      </w:pPr>
      <w:bookmarkStart w:id="131" w:name="_Ref161841725"/>
      <w:r>
        <w:rPr>
          <w:szCs w:val="28"/>
          <w:lang w:val="en-US"/>
        </w:rPr>
        <w:t>Becker G., Percovic V., Hewitson T. Pharmacological intervention in renal f</w:t>
      </w:r>
      <w:r>
        <w:rPr>
          <w:szCs w:val="28"/>
          <w:lang w:val="en-US"/>
        </w:rPr>
        <w:t>i</w:t>
      </w:r>
      <w:r>
        <w:rPr>
          <w:szCs w:val="28"/>
          <w:lang w:val="en-US"/>
        </w:rPr>
        <w:t>brosis and vascular sclerosis // J. Nephrol. – 2001. – Vol.14. – P. 332-339.</w:t>
      </w:r>
      <w:bookmarkEnd w:id="131"/>
    </w:p>
    <w:p w:rsidR="00E80AFC" w:rsidRDefault="00E80AFC" w:rsidP="008F1B4C">
      <w:pPr>
        <w:widowControl w:val="0"/>
        <w:numPr>
          <w:ilvl w:val="0"/>
          <w:numId w:val="56"/>
        </w:numPr>
        <w:tabs>
          <w:tab w:val="clear" w:pos="360"/>
          <w:tab w:val="left" w:pos="-2340"/>
          <w:tab w:val="num" w:pos="540"/>
        </w:tabs>
        <w:suppressAutoHyphens w:val="0"/>
        <w:spacing w:line="360" w:lineRule="auto"/>
        <w:ind w:left="540" w:hanging="540"/>
        <w:jc w:val="both"/>
        <w:rPr>
          <w:sz w:val="28"/>
          <w:szCs w:val="28"/>
          <w:lang w:val="en-US"/>
        </w:rPr>
      </w:pPr>
      <w:bookmarkStart w:id="132" w:name="_Ref161997503"/>
      <w:r>
        <w:rPr>
          <w:sz w:val="28"/>
          <w:szCs w:val="28"/>
          <w:lang w:val="en-US"/>
        </w:rPr>
        <w:t>Berens K.L., Verani R.R., Luke D.R. Role of neutrophils and macrophages in experime</w:t>
      </w:r>
      <w:r>
        <w:rPr>
          <w:sz w:val="28"/>
          <w:szCs w:val="28"/>
          <w:lang w:val="en-US"/>
        </w:rPr>
        <w:t>n</w:t>
      </w:r>
      <w:r>
        <w:rPr>
          <w:sz w:val="28"/>
          <w:szCs w:val="28"/>
          <w:lang w:val="en-US"/>
        </w:rPr>
        <w:t>tal nephrosis of the rat // Ren. Fail. – 1998. –Vol. 20. – P. 53-63.</w:t>
      </w:r>
      <w:bookmarkEnd w:id="132"/>
    </w:p>
    <w:p w:rsidR="00E80AFC" w:rsidRPr="00E80AFC" w:rsidRDefault="00E80AFC" w:rsidP="008F1B4C">
      <w:pPr>
        <w:pStyle w:val="affffffff1"/>
        <w:widowControl w:val="0"/>
        <w:numPr>
          <w:ilvl w:val="0"/>
          <w:numId w:val="56"/>
        </w:numPr>
        <w:tabs>
          <w:tab w:val="clear" w:pos="360"/>
          <w:tab w:val="left" w:pos="-900"/>
          <w:tab w:val="left" w:pos="0"/>
        </w:tabs>
        <w:suppressAutoHyphens w:val="0"/>
        <w:spacing w:after="0" w:line="360" w:lineRule="auto"/>
        <w:ind w:left="540" w:hanging="540"/>
        <w:jc w:val="both"/>
        <w:rPr>
          <w:spacing w:val="-4"/>
          <w:szCs w:val="28"/>
          <w:lang w:val="en-US"/>
        </w:rPr>
      </w:pPr>
      <w:bookmarkStart w:id="133" w:name="_Ref161997861"/>
      <w:r>
        <w:rPr>
          <w:spacing w:val="-6"/>
          <w:szCs w:val="28"/>
          <w:lang w:val="en-US"/>
        </w:rPr>
        <w:t>Binder C.J., Weiher H., Exner M., Kerjaschki D. Glomerular overproduction of oxygen radicals in Mpv17 gene-inactivated mice causes podocyte foot process fla</w:t>
      </w:r>
      <w:r>
        <w:rPr>
          <w:spacing w:val="-6"/>
          <w:szCs w:val="28"/>
          <w:lang w:val="en-US"/>
        </w:rPr>
        <w:t>t</w:t>
      </w:r>
      <w:r>
        <w:rPr>
          <w:spacing w:val="-6"/>
          <w:szCs w:val="28"/>
          <w:lang w:val="en-US"/>
        </w:rPr>
        <w:t>tening and proteiuria // Am. J. Pathol. – 1999. – Vol. 154, №</w:t>
      </w:r>
      <w:r w:rsidRPr="00E80AFC">
        <w:rPr>
          <w:spacing w:val="-6"/>
          <w:szCs w:val="28"/>
          <w:lang w:val="en-US"/>
        </w:rPr>
        <w:t xml:space="preserve"> </w:t>
      </w:r>
      <w:r>
        <w:rPr>
          <w:spacing w:val="-6"/>
          <w:szCs w:val="28"/>
          <w:lang w:val="en-US"/>
        </w:rPr>
        <w:t>4. – P. 1067-1075</w:t>
      </w:r>
      <w:r>
        <w:rPr>
          <w:spacing w:val="-4"/>
          <w:szCs w:val="28"/>
          <w:lang w:val="en-US"/>
        </w:rPr>
        <w:t>.</w:t>
      </w:r>
      <w:bookmarkEnd w:id="133"/>
    </w:p>
    <w:p w:rsidR="00E80AFC" w:rsidRPr="00E80AFC" w:rsidRDefault="00E80AFC" w:rsidP="008F1B4C">
      <w:pPr>
        <w:widowControl w:val="0"/>
        <w:numPr>
          <w:ilvl w:val="0"/>
          <w:numId w:val="56"/>
        </w:numPr>
        <w:tabs>
          <w:tab w:val="clear" w:pos="360"/>
        </w:tabs>
        <w:suppressAutoHyphens w:val="0"/>
        <w:autoSpaceDE w:val="0"/>
        <w:autoSpaceDN w:val="0"/>
        <w:adjustRightInd w:val="0"/>
        <w:spacing w:line="360" w:lineRule="auto"/>
        <w:ind w:left="540" w:hanging="540"/>
        <w:jc w:val="both"/>
        <w:rPr>
          <w:sz w:val="28"/>
          <w:szCs w:val="28"/>
          <w:lang w:val="en-US"/>
        </w:rPr>
      </w:pPr>
      <w:bookmarkStart w:id="134" w:name="_Ref161997908"/>
      <w:r>
        <w:rPr>
          <w:sz w:val="28"/>
          <w:szCs w:val="28"/>
          <w:lang w:val="en-US"/>
        </w:rPr>
        <w:t>Birmele B., Thibault G., Nivet H. In vitro decrease of glomerular heparin su</w:t>
      </w:r>
      <w:r>
        <w:rPr>
          <w:sz w:val="28"/>
          <w:szCs w:val="28"/>
          <w:lang w:val="en-US"/>
        </w:rPr>
        <w:t>l</w:t>
      </w:r>
      <w:r>
        <w:rPr>
          <w:sz w:val="28"/>
          <w:szCs w:val="28"/>
          <w:lang w:val="en-US"/>
        </w:rPr>
        <w:t xml:space="preserve">fate </w:t>
      </w:r>
      <w:r>
        <w:rPr>
          <w:sz w:val="28"/>
          <w:szCs w:val="28"/>
          <w:lang w:val="en-US"/>
        </w:rPr>
        <w:lastRenderedPageBreak/>
        <w:t xml:space="preserve">by lymphocytes from idiopathic nephrotic syndrome patients // </w:t>
      </w:r>
      <w:r>
        <w:rPr>
          <w:iCs/>
          <w:sz w:val="28"/>
          <w:szCs w:val="28"/>
          <w:lang w:val="en-US"/>
        </w:rPr>
        <w:t xml:space="preserve">Kidney Int. – 2001. – Vol. </w:t>
      </w:r>
      <w:r>
        <w:rPr>
          <w:sz w:val="28"/>
          <w:szCs w:val="28"/>
          <w:lang w:val="en-US"/>
        </w:rPr>
        <w:t>59. – P. 913-922.</w:t>
      </w:r>
      <w:bookmarkEnd w:id="134"/>
    </w:p>
    <w:p w:rsidR="00E80AFC" w:rsidRDefault="00E80AFC" w:rsidP="008F1B4C">
      <w:pPr>
        <w:widowControl w:val="0"/>
        <w:numPr>
          <w:ilvl w:val="0"/>
          <w:numId w:val="56"/>
        </w:numPr>
        <w:tabs>
          <w:tab w:val="clear" w:pos="360"/>
          <w:tab w:val="left" w:pos="-2340"/>
          <w:tab w:val="num" w:pos="540"/>
        </w:tabs>
        <w:suppressAutoHyphens w:val="0"/>
        <w:spacing w:line="360" w:lineRule="auto"/>
        <w:ind w:left="540" w:hanging="540"/>
        <w:jc w:val="both"/>
        <w:rPr>
          <w:spacing w:val="-6"/>
          <w:sz w:val="28"/>
          <w:szCs w:val="28"/>
          <w:lang w:val="en-US"/>
        </w:rPr>
      </w:pPr>
      <w:bookmarkStart w:id="135" w:name="_Ref161997960"/>
      <w:r>
        <w:rPr>
          <w:spacing w:val="-6"/>
          <w:sz w:val="28"/>
          <w:szCs w:val="28"/>
          <w:lang w:val="en-US"/>
        </w:rPr>
        <w:t xml:space="preserve">Bjorn E., Bostad L., Aasarod K. et al. </w:t>
      </w:r>
      <w:r>
        <w:rPr>
          <w:rStyle w:val="aff1"/>
          <w:b w:val="0"/>
          <w:lang w:val="en-US"/>
        </w:rPr>
        <w:t>Prognostic factors in mesangioproliferative glomer</w:t>
      </w:r>
      <w:r>
        <w:rPr>
          <w:rStyle w:val="aff1"/>
          <w:b w:val="0"/>
          <w:lang w:val="en-US"/>
        </w:rPr>
        <w:t>u</w:t>
      </w:r>
      <w:r>
        <w:rPr>
          <w:rStyle w:val="aff1"/>
          <w:b w:val="0"/>
          <w:lang w:val="en-US"/>
        </w:rPr>
        <w:t xml:space="preserve">lonephritis // </w:t>
      </w:r>
      <w:r>
        <w:rPr>
          <w:spacing w:val="-6"/>
          <w:sz w:val="28"/>
          <w:szCs w:val="28"/>
          <w:lang w:val="en-US"/>
        </w:rPr>
        <w:t>Nephrol. Dial. Transplant. – 2002. – Vol. 17. – P. 1603-1613.</w:t>
      </w:r>
      <w:bookmarkEnd w:id="135"/>
    </w:p>
    <w:p w:rsidR="00E80AFC" w:rsidRDefault="00E80AFC" w:rsidP="008F1B4C">
      <w:pPr>
        <w:widowControl w:val="0"/>
        <w:numPr>
          <w:ilvl w:val="0"/>
          <w:numId w:val="56"/>
        </w:numPr>
        <w:tabs>
          <w:tab w:val="clear" w:pos="360"/>
          <w:tab w:val="left" w:pos="-2340"/>
          <w:tab w:val="num" w:pos="540"/>
        </w:tabs>
        <w:suppressAutoHyphens w:val="0"/>
        <w:spacing w:line="360" w:lineRule="auto"/>
        <w:ind w:left="540" w:hanging="540"/>
        <w:jc w:val="both"/>
        <w:rPr>
          <w:sz w:val="28"/>
          <w:szCs w:val="28"/>
          <w:lang w:val="en-US"/>
        </w:rPr>
      </w:pPr>
      <w:bookmarkStart w:id="136" w:name="_Ref162011810"/>
      <w:r>
        <w:rPr>
          <w:sz w:val="28"/>
          <w:lang w:val="en-US"/>
        </w:rPr>
        <w:t>Brosman M. Immunofluorescencne vysetrovanie formal-parafinovego mater</w:t>
      </w:r>
      <w:r>
        <w:rPr>
          <w:sz w:val="28"/>
          <w:lang w:val="en-US"/>
        </w:rPr>
        <w:t>i</w:t>
      </w:r>
      <w:r>
        <w:rPr>
          <w:sz w:val="28"/>
          <w:lang w:val="en-US"/>
        </w:rPr>
        <w:t>alu // Cs. patol.</w:t>
      </w:r>
      <w:r w:rsidRPr="00E80AFC">
        <w:rPr>
          <w:sz w:val="28"/>
          <w:lang w:val="en-US"/>
        </w:rPr>
        <w:t xml:space="preserve"> –</w:t>
      </w:r>
      <w:r>
        <w:rPr>
          <w:sz w:val="28"/>
          <w:lang w:val="en-US"/>
        </w:rPr>
        <w:t xml:space="preserve"> 1979.</w:t>
      </w:r>
      <w:r w:rsidRPr="00E80AFC">
        <w:rPr>
          <w:sz w:val="28"/>
          <w:lang w:val="en-US"/>
        </w:rPr>
        <w:t xml:space="preserve"> – </w:t>
      </w:r>
      <w:r>
        <w:rPr>
          <w:sz w:val="28"/>
          <w:lang w:val="en-US"/>
        </w:rPr>
        <w:t>Vol. 15, №4.</w:t>
      </w:r>
      <w:r w:rsidRPr="00E80AFC">
        <w:rPr>
          <w:sz w:val="28"/>
          <w:lang w:val="en-US"/>
        </w:rPr>
        <w:t xml:space="preserve"> – </w:t>
      </w:r>
      <w:r>
        <w:rPr>
          <w:sz w:val="28"/>
          <w:lang w:val="en-US"/>
        </w:rPr>
        <w:t>P. 215-220.</w:t>
      </w:r>
      <w:bookmarkEnd w:id="136"/>
    </w:p>
    <w:bookmarkStart w:id="137" w:name="_Ref161998160"/>
    <w:p w:rsidR="00E80AFC" w:rsidRDefault="00E80AFC" w:rsidP="008F1B4C">
      <w:pPr>
        <w:widowControl w:val="0"/>
        <w:numPr>
          <w:ilvl w:val="0"/>
          <w:numId w:val="56"/>
        </w:numPr>
        <w:tabs>
          <w:tab w:val="clear" w:pos="360"/>
          <w:tab w:val="left" w:pos="-2340"/>
          <w:tab w:val="num" w:pos="540"/>
        </w:tabs>
        <w:suppressAutoHyphens w:val="0"/>
        <w:spacing w:line="360" w:lineRule="auto"/>
        <w:ind w:left="540" w:hanging="540"/>
        <w:jc w:val="both"/>
        <w:rPr>
          <w:sz w:val="28"/>
          <w:szCs w:val="28"/>
          <w:lang w:val="en-US"/>
        </w:rPr>
      </w:pPr>
      <w:r>
        <w:rPr>
          <w:bCs/>
          <w:sz w:val="28"/>
          <w:szCs w:val="28"/>
        </w:rPr>
        <w:fldChar w:fldCharType="begin"/>
      </w:r>
      <w:r w:rsidRPr="00E80AFC">
        <w:rPr>
          <w:bCs/>
          <w:sz w:val="28"/>
          <w:szCs w:val="28"/>
          <w:lang w:val="en-US"/>
        </w:rPr>
        <w:instrText xml:space="preserve"> HYPERLINK "http://scilib.univ.kiev.ua/author.php?1185929" </w:instrText>
      </w:r>
      <w:r>
        <w:rPr>
          <w:bCs/>
          <w:sz w:val="28"/>
          <w:szCs w:val="28"/>
        </w:rPr>
      </w:r>
      <w:r>
        <w:rPr>
          <w:bCs/>
          <w:sz w:val="28"/>
          <w:szCs w:val="28"/>
        </w:rPr>
        <w:fldChar w:fldCharType="separate"/>
      </w:r>
      <w:r w:rsidRPr="00E80AFC">
        <w:rPr>
          <w:rStyle w:val="af6"/>
          <w:bCs/>
          <w:sz w:val="28"/>
          <w:szCs w:val="28"/>
          <w:lang w:val="en-US"/>
        </w:rPr>
        <w:t>Burne</w:t>
      </w:r>
      <w:r>
        <w:rPr>
          <w:bCs/>
          <w:sz w:val="28"/>
          <w:szCs w:val="28"/>
        </w:rPr>
        <w:fldChar w:fldCharType="end"/>
      </w:r>
      <w:r>
        <w:rPr>
          <w:bCs/>
          <w:sz w:val="28"/>
          <w:szCs w:val="28"/>
          <w:lang w:val="en-US"/>
        </w:rPr>
        <w:t xml:space="preserve"> M.J.</w:t>
      </w:r>
      <w:r w:rsidRPr="00E80AFC">
        <w:rPr>
          <w:bCs/>
          <w:sz w:val="28"/>
          <w:szCs w:val="28"/>
          <w:lang w:val="en-US"/>
        </w:rPr>
        <w:t>,</w:t>
      </w:r>
      <w:hyperlink r:id="rId12" w:history="1">
        <w:r w:rsidRPr="00E80AFC">
          <w:rPr>
            <w:rStyle w:val="af6"/>
            <w:bCs/>
            <w:sz w:val="28"/>
            <w:szCs w:val="28"/>
            <w:lang w:val="en-US"/>
          </w:rPr>
          <w:t xml:space="preserve"> Comper</w:t>
        </w:r>
      </w:hyperlink>
      <w:r>
        <w:rPr>
          <w:bCs/>
          <w:sz w:val="28"/>
          <w:szCs w:val="28"/>
          <w:lang w:val="en-US"/>
        </w:rPr>
        <w:t xml:space="preserve"> W.D.</w:t>
      </w:r>
      <w:r w:rsidRPr="00E80AFC">
        <w:rPr>
          <w:bCs/>
          <w:sz w:val="28"/>
          <w:szCs w:val="28"/>
          <w:lang w:val="en-US"/>
        </w:rPr>
        <w:t>,</w:t>
      </w:r>
      <w:hyperlink r:id="rId13" w:history="1">
        <w:r w:rsidRPr="00E80AFC">
          <w:rPr>
            <w:rStyle w:val="af6"/>
            <w:bCs/>
            <w:sz w:val="28"/>
            <w:szCs w:val="28"/>
            <w:lang w:val="en-US"/>
          </w:rPr>
          <w:t xml:space="preserve"> Pratt</w:t>
        </w:r>
      </w:hyperlink>
      <w:r>
        <w:rPr>
          <w:bCs/>
          <w:sz w:val="28"/>
          <w:szCs w:val="28"/>
          <w:lang w:val="en-US"/>
        </w:rPr>
        <w:t xml:space="preserve"> L.M.</w:t>
      </w:r>
      <w:r w:rsidRPr="00E80AFC">
        <w:rPr>
          <w:bCs/>
          <w:sz w:val="28"/>
          <w:szCs w:val="28"/>
          <w:lang w:val="en-US"/>
        </w:rPr>
        <w:t xml:space="preserve">, </w:t>
      </w:r>
      <w:hyperlink r:id="rId14" w:history="1">
        <w:r w:rsidRPr="00E80AFC">
          <w:rPr>
            <w:rStyle w:val="af6"/>
            <w:bCs/>
            <w:sz w:val="28"/>
            <w:szCs w:val="28"/>
            <w:lang w:val="en-US"/>
          </w:rPr>
          <w:t>Vyas</w:t>
        </w:r>
      </w:hyperlink>
      <w:r>
        <w:rPr>
          <w:bCs/>
          <w:sz w:val="28"/>
          <w:szCs w:val="28"/>
          <w:lang w:val="en-US"/>
        </w:rPr>
        <w:t xml:space="preserve"> S.V. </w:t>
      </w:r>
      <w:r>
        <w:rPr>
          <w:sz w:val="28"/>
          <w:szCs w:val="28"/>
          <w:lang w:val="en-US"/>
        </w:rPr>
        <w:t>G</w:t>
      </w:r>
      <w:r w:rsidRPr="00E80AFC">
        <w:rPr>
          <w:sz w:val="28"/>
          <w:szCs w:val="28"/>
          <w:lang w:val="en-US"/>
        </w:rPr>
        <w:t>lomerular processing of dextran sulfate during transcapillary transport</w:t>
      </w:r>
      <w:r>
        <w:rPr>
          <w:sz w:val="28"/>
          <w:szCs w:val="28"/>
          <w:lang w:val="en-US"/>
        </w:rPr>
        <w:t xml:space="preserve"> // </w:t>
      </w:r>
      <w:hyperlink r:id="rId15" w:history="1">
        <w:r w:rsidRPr="00E80AFC">
          <w:rPr>
            <w:rStyle w:val="af6"/>
            <w:bCs/>
            <w:sz w:val="28"/>
            <w:szCs w:val="28"/>
            <w:lang w:val="en-US"/>
          </w:rPr>
          <w:t>Arch</w:t>
        </w:r>
        <w:r>
          <w:rPr>
            <w:rStyle w:val="af6"/>
            <w:bCs/>
            <w:sz w:val="28"/>
            <w:szCs w:val="28"/>
            <w:lang w:val="en-US"/>
          </w:rPr>
          <w:t>.</w:t>
        </w:r>
        <w:r w:rsidRPr="00E80AFC">
          <w:rPr>
            <w:rStyle w:val="af6"/>
            <w:bCs/>
            <w:sz w:val="28"/>
            <w:szCs w:val="28"/>
            <w:lang w:val="en-US"/>
          </w:rPr>
          <w:t xml:space="preserve"> </w:t>
        </w:r>
        <w:r>
          <w:rPr>
            <w:rStyle w:val="af6"/>
            <w:bCs/>
            <w:sz w:val="28"/>
            <w:szCs w:val="28"/>
          </w:rPr>
          <w:t>Bioch</w:t>
        </w:r>
        <w:r>
          <w:rPr>
            <w:rStyle w:val="af6"/>
            <w:bCs/>
            <w:sz w:val="28"/>
            <w:szCs w:val="28"/>
            <w:lang w:val="en-US"/>
          </w:rPr>
          <w:t>em.</w:t>
        </w:r>
        <w:r>
          <w:rPr>
            <w:rStyle w:val="af6"/>
            <w:bCs/>
            <w:sz w:val="28"/>
            <w:szCs w:val="28"/>
          </w:rPr>
          <w:t xml:space="preserve"> Biophys</w:t>
        </w:r>
        <w:r>
          <w:rPr>
            <w:rStyle w:val="af6"/>
            <w:bCs/>
            <w:sz w:val="28"/>
            <w:szCs w:val="28"/>
            <w:lang w:val="en-US"/>
          </w:rPr>
          <w:t>.</w:t>
        </w:r>
      </w:hyperlink>
      <w:r>
        <w:rPr>
          <w:sz w:val="28"/>
          <w:szCs w:val="28"/>
          <w:lang w:val="en-US"/>
        </w:rPr>
        <w:t xml:space="preserve"> – </w:t>
      </w:r>
      <w:r>
        <w:rPr>
          <w:sz w:val="28"/>
          <w:szCs w:val="28"/>
        </w:rPr>
        <w:t>1996</w:t>
      </w:r>
      <w:r>
        <w:rPr>
          <w:sz w:val="28"/>
          <w:szCs w:val="28"/>
          <w:lang w:val="en-US"/>
        </w:rPr>
        <w:t>.</w:t>
      </w:r>
      <w:r>
        <w:rPr>
          <w:sz w:val="28"/>
          <w:szCs w:val="28"/>
        </w:rPr>
        <w:t xml:space="preserve"> –</w:t>
      </w:r>
      <w:r>
        <w:rPr>
          <w:sz w:val="28"/>
          <w:szCs w:val="28"/>
          <w:lang w:val="en-US"/>
        </w:rPr>
        <w:t>Vol.</w:t>
      </w:r>
      <w:hyperlink r:id="rId16" w:history="1">
        <w:r>
          <w:rPr>
            <w:rStyle w:val="af6"/>
            <w:sz w:val="28"/>
            <w:szCs w:val="28"/>
            <w:lang w:val="en-US"/>
          </w:rPr>
          <w:t xml:space="preserve"> </w:t>
        </w:r>
        <w:r>
          <w:rPr>
            <w:rStyle w:val="af6"/>
            <w:sz w:val="28"/>
            <w:szCs w:val="28"/>
          </w:rPr>
          <w:t>332</w:t>
        </w:r>
        <w:r>
          <w:rPr>
            <w:rStyle w:val="af6"/>
            <w:sz w:val="28"/>
            <w:szCs w:val="28"/>
            <w:lang w:val="en-US"/>
          </w:rPr>
          <w:t xml:space="preserve">, № </w:t>
        </w:r>
        <w:r>
          <w:rPr>
            <w:rStyle w:val="af6"/>
            <w:sz w:val="28"/>
            <w:szCs w:val="28"/>
          </w:rPr>
          <w:t>2. –</w:t>
        </w:r>
      </w:hyperlink>
      <w:r>
        <w:rPr>
          <w:sz w:val="28"/>
          <w:szCs w:val="28"/>
          <w:lang w:val="en-US"/>
        </w:rPr>
        <w:t xml:space="preserve"> P. </w:t>
      </w:r>
      <w:r>
        <w:rPr>
          <w:sz w:val="28"/>
          <w:szCs w:val="28"/>
        </w:rPr>
        <w:t>205-212.</w:t>
      </w:r>
      <w:bookmarkEnd w:id="137"/>
    </w:p>
    <w:p w:rsidR="00E80AFC" w:rsidRDefault="00E80AFC" w:rsidP="008F1B4C">
      <w:pPr>
        <w:widowControl w:val="0"/>
        <w:numPr>
          <w:ilvl w:val="0"/>
          <w:numId w:val="56"/>
        </w:numPr>
        <w:tabs>
          <w:tab w:val="clear" w:pos="360"/>
          <w:tab w:val="left" w:pos="540"/>
          <w:tab w:val="left" w:pos="1134"/>
        </w:tabs>
        <w:suppressAutoHyphens w:val="0"/>
        <w:spacing w:line="360" w:lineRule="auto"/>
        <w:ind w:left="540" w:hanging="540"/>
        <w:jc w:val="both"/>
        <w:rPr>
          <w:spacing w:val="-8"/>
          <w:sz w:val="28"/>
          <w:szCs w:val="28"/>
        </w:rPr>
      </w:pPr>
      <w:bookmarkStart w:id="138" w:name="_Ref161721063"/>
      <w:r>
        <w:rPr>
          <w:spacing w:val="-8"/>
          <w:sz w:val="28"/>
          <w:szCs w:val="28"/>
          <w:lang w:val="en-US"/>
        </w:rPr>
        <w:t>Carter M., Peters I. The clearence and phosphorylation of glucosamine by the mamm</w:t>
      </w:r>
      <w:r>
        <w:rPr>
          <w:spacing w:val="-8"/>
          <w:sz w:val="28"/>
          <w:szCs w:val="28"/>
          <w:lang w:val="en-US"/>
        </w:rPr>
        <w:t>a</w:t>
      </w:r>
      <w:r>
        <w:rPr>
          <w:spacing w:val="-8"/>
          <w:sz w:val="28"/>
          <w:szCs w:val="28"/>
          <w:lang w:val="en-US"/>
        </w:rPr>
        <w:t>lian kidney // Arch. Intern. Pharm. Dyn. – 1958. – Vol. 113. – P. 406-414.</w:t>
      </w:r>
      <w:bookmarkEnd w:id="138"/>
    </w:p>
    <w:p w:rsidR="00E80AFC" w:rsidRDefault="00E80AFC" w:rsidP="008F1B4C">
      <w:pPr>
        <w:widowControl w:val="0"/>
        <w:numPr>
          <w:ilvl w:val="0"/>
          <w:numId w:val="56"/>
        </w:numPr>
        <w:tabs>
          <w:tab w:val="clear" w:pos="360"/>
        </w:tabs>
        <w:suppressAutoHyphens w:val="0"/>
        <w:autoSpaceDE w:val="0"/>
        <w:autoSpaceDN w:val="0"/>
        <w:adjustRightInd w:val="0"/>
        <w:spacing w:line="360" w:lineRule="auto"/>
        <w:ind w:left="540" w:hanging="540"/>
        <w:jc w:val="both"/>
        <w:rPr>
          <w:sz w:val="28"/>
          <w:szCs w:val="28"/>
          <w:lang w:val="en-US"/>
        </w:rPr>
      </w:pPr>
      <w:bookmarkStart w:id="139" w:name="_Ref161998230"/>
      <w:r>
        <w:rPr>
          <w:sz w:val="28"/>
          <w:szCs w:val="28"/>
          <w:lang w:val="en-US"/>
        </w:rPr>
        <w:t xml:space="preserve">Cattran D.C., Appel G.B., Hebert L. et al. A multicenter trial of cyclosporine in patients with steroid resistantfocal and segmental glomerulosclerosis // </w:t>
      </w:r>
      <w:r>
        <w:rPr>
          <w:iCs/>
          <w:sz w:val="28"/>
          <w:szCs w:val="28"/>
          <w:lang w:val="en-US"/>
        </w:rPr>
        <w:t xml:space="preserve">Kidney Int. – 1999. – Vol. </w:t>
      </w:r>
      <w:r>
        <w:rPr>
          <w:sz w:val="28"/>
          <w:szCs w:val="28"/>
          <w:lang w:val="en-US"/>
        </w:rPr>
        <w:t>56. – P. 2220-2226.</w:t>
      </w:r>
      <w:bookmarkEnd w:id="139"/>
    </w:p>
    <w:p w:rsidR="00E80AFC" w:rsidRDefault="00E80AFC" w:rsidP="008F1B4C">
      <w:pPr>
        <w:widowControl w:val="0"/>
        <w:numPr>
          <w:ilvl w:val="0"/>
          <w:numId w:val="56"/>
        </w:numPr>
        <w:tabs>
          <w:tab w:val="clear" w:pos="360"/>
        </w:tabs>
        <w:suppressAutoHyphens w:val="0"/>
        <w:autoSpaceDE w:val="0"/>
        <w:autoSpaceDN w:val="0"/>
        <w:adjustRightInd w:val="0"/>
        <w:spacing w:line="360" w:lineRule="auto"/>
        <w:ind w:left="540" w:hanging="540"/>
        <w:jc w:val="both"/>
        <w:rPr>
          <w:sz w:val="28"/>
          <w:szCs w:val="28"/>
          <w:lang w:val="en-US"/>
        </w:rPr>
      </w:pPr>
      <w:bookmarkStart w:id="140" w:name="_Ref161998282"/>
      <w:r>
        <w:rPr>
          <w:sz w:val="28"/>
          <w:szCs w:val="28"/>
          <w:lang w:val="en-US"/>
        </w:rPr>
        <w:t>Cattran D.C. Idiopathic membranous glomerulonephritis // Kidney Int. – 2001. – Vol. 59. – P. 1983-1994.</w:t>
      </w:r>
      <w:bookmarkEnd w:id="140"/>
    </w:p>
    <w:p w:rsidR="00E80AFC" w:rsidRPr="00E80AFC" w:rsidRDefault="00E80AFC" w:rsidP="008F1B4C">
      <w:pPr>
        <w:widowControl w:val="0"/>
        <w:numPr>
          <w:ilvl w:val="0"/>
          <w:numId w:val="56"/>
        </w:numPr>
        <w:tabs>
          <w:tab w:val="clear" w:pos="360"/>
          <w:tab w:val="left" w:pos="540"/>
          <w:tab w:val="left" w:pos="1134"/>
        </w:tabs>
        <w:suppressAutoHyphens w:val="0"/>
        <w:spacing w:line="360" w:lineRule="auto"/>
        <w:ind w:left="540" w:hanging="540"/>
        <w:jc w:val="both"/>
        <w:rPr>
          <w:sz w:val="28"/>
          <w:szCs w:val="28"/>
          <w:lang w:val="en-US"/>
        </w:rPr>
      </w:pPr>
      <w:bookmarkStart w:id="141" w:name="_Ref161998353"/>
      <w:r>
        <w:rPr>
          <w:sz w:val="28"/>
          <w:szCs w:val="28"/>
          <w:lang w:val="en-US"/>
        </w:rPr>
        <w:t>Cheung P.K., Klok P.A., Baller J.F. Induction of experimental proteinuria in v</w:t>
      </w:r>
      <w:r>
        <w:rPr>
          <w:sz w:val="28"/>
          <w:szCs w:val="28"/>
          <w:lang w:val="en-US"/>
        </w:rPr>
        <w:t>i</w:t>
      </w:r>
      <w:r>
        <w:rPr>
          <w:sz w:val="28"/>
          <w:szCs w:val="28"/>
          <w:lang w:val="en-US"/>
        </w:rPr>
        <w:t>vo following infusion of human plasma hemopexin // Kidney Int. – 2000. – Vol. 57. – P. 1512-1520.</w:t>
      </w:r>
      <w:bookmarkEnd w:id="141"/>
    </w:p>
    <w:p w:rsidR="00E80AFC" w:rsidRDefault="00E80AFC" w:rsidP="008F1B4C">
      <w:pPr>
        <w:widowControl w:val="0"/>
        <w:numPr>
          <w:ilvl w:val="0"/>
          <w:numId w:val="56"/>
        </w:numPr>
        <w:tabs>
          <w:tab w:val="clear" w:pos="360"/>
          <w:tab w:val="left" w:pos="540"/>
          <w:tab w:val="left" w:pos="1134"/>
        </w:tabs>
        <w:suppressAutoHyphens w:val="0"/>
        <w:spacing w:line="360" w:lineRule="auto"/>
        <w:ind w:left="540" w:hanging="540"/>
        <w:jc w:val="both"/>
        <w:rPr>
          <w:sz w:val="28"/>
          <w:szCs w:val="28"/>
        </w:rPr>
      </w:pPr>
      <w:bookmarkStart w:id="142" w:name="_Ref161678090"/>
      <w:r>
        <w:rPr>
          <w:sz w:val="28"/>
          <w:szCs w:val="28"/>
          <w:lang w:val="en-US"/>
        </w:rPr>
        <w:t>Choi S.H., Stinson M.V. Binding of a Streptococcus mutants cationic rpotein to kidney in vitro // Infect. Immun. – 1991. – Vol. 59, №</w:t>
      </w:r>
      <w:r>
        <w:rPr>
          <w:sz w:val="28"/>
          <w:szCs w:val="28"/>
        </w:rPr>
        <w:t>2. – Р. 537-543.</w:t>
      </w:r>
      <w:bookmarkEnd w:id="142"/>
    </w:p>
    <w:p w:rsidR="00E80AFC" w:rsidRDefault="00E80AFC" w:rsidP="008F1B4C">
      <w:pPr>
        <w:widowControl w:val="0"/>
        <w:numPr>
          <w:ilvl w:val="0"/>
          <w:numId w:val="56"/>
        </w:numPr>
        <w:tabs>
          <w:tab w:val="clear" w:pos="360"/>
          <w:tab w:val="left" w:pos="540"/>
        </w:tabs>
        <w:suppressAutoHyphens w:val="0"/>
        <w:spacing w:line="348" w:lineRule="auto"/>
        <w:ind w:left="540" w:hanging="540"/>
        <w:jc w:val="both"/>
        <w:rPr>
          <w:sz w:val="28"/>
          <w:szCs w:val="28"/>
        </w:rPr>
      </w:pPr>
      <w:bookmarkStart w:id="143" w:name="_Ref161984795"/>
      <w:r>
        <w:rPr>
          <w:sz w:val="28"/>
          <w:lang w:val="en-US"/>
        </w:rPr>
        <w:t xml:space="preserve">Cohen M., Wolfe R., Mai T., Lewis D. A randomized, double blind, placebo controlled trial of a topical cream containing glucosamine sulfate, chondroitin sulfate, and camphor for osteoarthritis of the knee // </w:t>
      </w:r>
      <w:r>
        <w:rPr>
          <w:sz w:val="28"/>
          <w:szCs w:val="20"/>
          <w:lang w:val="en-US"/>
        </w:rPr>
        <w:t>J. Rheumatol.– 2003. – № 30 (3). – P. 523</w:t>
      </w:r>
      <w:r>
        <w:rPr>
          <w:sz w:val="28"/>
          <w:szCs w:val="20"/>
        </w:rPr>
        <w:t>-</w:t>
      </w:r>
      <w:r>
        <w:rPr>
          <w:sz w:val="28"/>
          <w:szCs w:val="20"/>
          <w:lang w:val="en-US"/>
        </w:rPr>
        <w:t>528.</w:t>
      </w:r>
      <w:bookmarkEnd w:id="143"/>
      <w:r>
        <w:rPr>
          <w:sz w:val="28"/>
          <w:szCs w:val="20"/>
          <w:lang w:val="en-US"/>
        </w:rPr>
        <w:t xml:space="preserve"> </w:t>
      </w:r>
    </w:p>
    <w:bookmarkStart w:id="144" w:name="_Ref161998539"/>
    <w:p w:rsidR="00E80AFC" w:rsidRDefault="00E80AFC" w:rsidP="008F1B4C">
      <w:pPr>
        <w:widowControl w:val="0"/>
        <w:numPr>
          <w:ilvl w:val="0"/>
          <w:numId w:val="56"/>
        </w:numPr>
        <w:tabs>
          <w:tab w:val="clear" w:pos="360"/>
          <w:tab w:val="left" w:pos="-2340"/>
          <w:tab w:val="num" w:pos="540"/>
        </w:tabs>
        <w:suppressAutoHyphens w:val="0"/>
        <w:spacing w:line="360" w:lineRule="auto"/>
        <w:ind w:left="540" w:hanging="540"/>
        <w:jc w:val="both"/>
        <w:rPr>
          <w:sz w:val="28"/>
          <w:szCs w:val="28"/>
          <w:lang w:val="en-US"/>
        </w:rPr>
      </w:pPr>
      <w:r>
        <w:rPr>
          <w:bCs/>
          <w:sz w:val="28"/>
          <w:szCs w:val="28"/>
        </w:rPr>
        <w:fldChar w:fldCharType="begin"/>
      </w:r>
      <w:r w:rsidRPr="00E80AFC">
        <w:rPr>
          <w:bCs/>
          <w:sz w:val="28"/>
          <w:szCs w:val="28"/>
          <w:lang w:val="en-US"/>
        </w:rPr>
        <w:instrText xml:space="preserve"> HYPERLINK "http://scilib.univ.kiev.ua/author.php?4534" </w:instrText>
      </w:r>
      <w:r>
        <w:rPr>
          <w:bCs/>
          <w:sz w:val="28"/>
          <w:szCs w:val="28"/>
        </w:rPr>
      </w:r>
      <w:r>
        <w:rPr>
          <w:bCs/>
          <w:sz w:val="28"/>
          <w:szCs w:val="28"/>
        </w:rPr>
        <w:fldChar w:fldCharType="separate"/>
      </w:r>
      <w:r w:rsidRPr="00E80AFC">
        <w:rPr>
          <w:rStyle w:val="af6"/>
          <w:bCs/>
          <w:sz w:val="28"/>
          <w:szCs w:val="28"/>
          <w:lang w:val="en-US"/>
        </w:rPr>
        <w:t>Comper</w:t>
      </w:r>
      <w:r>
        <w:rPr>
          <w:bCs/>
          <w:sz w:val="28"/>
          <w:szCs w:val="28"/>
        </w:rPr>
        <w:fldChar w:fldCharType="end"/>
      </w:r>
      <w:r>
        <w:rPr>
          <w:bCs/>
          <w:sz w:val="28"/>
          <w:szCs w:val="28"/>
          <w:lang w:val="en-US"/>
        </w:rPr>
        <w:t xml:space="preserve"> W.D.</w:t>
      </w:r>
      <w:r w:rsidRPr="00E80AFC">
        <w:rPr>
          <w:bCs/>
          <w:sz w:val="28"/>
          <w:szCs w:val="28"/>
          <w:lang w:val="en-US"/>
        </w:rPr>
        <w:t xml:space="preserve">, </w:t>
      </w:r>
      <w:hyperlink r:id="rId17" w:history="1">
        <w:r w:rsidRPr="00E80AFC">
          <w:rPr>
            <w:rStyle w:val="af6"/>
            <w:bCs/>
            <w:sz w:val="28"/>
            <w:szCs w:val="28"/>
            <w:lang w:val="en-US"/>
          </w:rPr>
          <w:t>Glasgow</w:t>
        </w:r>
      </w:hyperlink>
      <w:r>
        <w:rPr>
          <w:bCs/>
          <w:sz w:val="28"/>
          <w:szCs w:val="28"/>
          <w:lang w:val="en-US"/>
        </w:rPr>
        <w:t xml:space="preserve"> E.F. C</w:t>
      </w:r>
      <w:r w:rsidRPr="00E80AFC">
        <w:rPr>
          <w:sz w:val="28"/>
          <w:szCs w:val="28"/>
          <w:lang w:val="en-US"/>
        </w:rPr>
        <w:t>harge selectivity in kidney ultrafiltration</w:t>
      </w:r>
      <w:r>
        <w:rPr>
          <w:sz w:val="28"/>
          <w:szCs w:val="28"/>
          <w:lang w:val="en-US"/>
        </w:rPr>
        <w:t xml:space="preserve"> // </w:t>
      </w:r>
      <w:hyperlink r:id="rId18" w:history="1">
        <w:r w:rsidRPr="00E80AFC">
          <w:rPr>
            <w:rStyle w:val="af6"/>
            <w:bCs/>
            <w:sz w:val="28"/>
            <w:szCs w:val="28"/>
            <w:lang w:val="en-US"/>
          </w:rPr>
          <w:t>Kidney Int</w:t>
        </w:r>
        <w:r>
          <w:rPr>
            <w:rStyle w:val="af6"/>
            <w:bCs/>
            <w:sz w:val="28"/>
            <w:szCs w:val="28"/>
            <w:lang w:val="en-US"/>
          </w:rPr>
          <w:t>.</w:t>
        </w:r>
      </w:hyperlink>
      <w:r>
        <w:rPr>
          <w:sz w:val="28"/>
          <w:szCs w:val="28"/>
          <w:lang w:val="en-US"/>
        </w:rPr>
        <w:t xml:space="preserve"> – 1995. – Vol. 47, №5. – P. 242-251.</w:t>
      </w:r>
      <w:bookmarkEnd w:id="144"/>
    </w:p>
    <w:bookmarkStart w:id="145" w:name="_Ref161998572"/>
    <w:p w:rsidR="00E80AFC" w:rsidRDefault="00E80AFC" w:rsidP="008F1B4C">
      <w:pPr>
        <w:widowControl w:val="0"/>
        <w:numPr>
          <w:ilvl w:val="0"/>
          <w:numId w:val="56"/>
        </w:numPr>
        <w:tabs>
          <w:tab w:val="clear" w:pos="360"/>
          <w:tab w:val="left" w:pos="-2340"/>
          <w:tab w:val="num" w:pos="540"/>
        </w:tabs>
        <w:suppressAutoHyphens w:val="0"/>
        <w:spacing w:line="360" w:lineRule="auto"/>
        <w:ind w:left="540" w:hanging="540"/>
        <w:jc w:val="both"/>
        <w:rPr>
          <w:sz w:val="28"/>
          <w:szCs w:val="28"/>
          <w:lang w:val="en-US"/>
        </w:rPr>
      </w:pPr>
      <w:r>
        <w:rPr>
          <w:bCs/>
          <w:sz w:val="28"/>
          <w:szCs w:val="28"/>
        </w:rPr>
        <w:fldChar w:fldCharType="begin"/>
      </w:r>
      <w:r w:rsidRPr="00E80AFC">
        <w:rPr>
          <w:bCs/>
          <w:sz w:val="28"/>
          <w:szCs w:val="28"/>
          <w:lang w:val="en-US"/>
        </w:rPr>
        <w:instrText xml:space="preserve"> HYPERLINK "http://scilib.univ.kiev.ua/author.php?4534" </w:instrText>
      </w:r>
      <w:r>
        <w:rPr>
          <w:bCs/>
          <w:sz w:val="28"/>
          <w:szCs w:val="28"/>
        </w:rPr>
      </w:r>
      <w:r>
        <w:rPr>
          <w:bCs/>
          <w:sz w:val="28"/>
          <w:szCs w:val="28"/>
        </w:rPr>
        <w:fldChar w:fldCharType="separate"/>
      </w:r>
      <w:r w:rsidRPr="00E80AFC">
        <w:rPr>
          <w:rStyle w:val="af6"/>
          <w:bCs/>
          <w:sz w:val="28"/>
          <w:szCs w:val="28"/>
          <w:lang w:val="en-US"/>
        </w:rPr>
        <w:t>Comper</w:t>
      </w:r>
      <w:r>
        <w:rPr>
          <w:bCs/>
          <w:sz w:val="28"/>
          <w:szCs w:val="28"/>
        </w:rPr>
        <w:fldChar w:fldCharType="end"/>
      </w:r>
      <w:r>
        <w:rPr>
          <w:bCs/>
          <w:sz w:val="28"/>
          <w:szCs w:val="28"/>
          <w:lang w:val="en-US"/>
        </w:rPr>
        <w:t xml:space="preserve"> W.D.</w:t>
      </w:r>
      <w:r w:rsidRPr="00E80AFC">
        <w:rPr>
          <w:bCs/>
          <w:sz w:val="28"/>
          <w:szCs w:val="28"/>
          <w:lang w:val="en-US"/>
        </w:rPr>
        <w:t>,</w:t>
      </w:r>
      <w:r>
        <w:rPr>
          <w:bCs/>
          <w:sz w:val="28"/>
          <w:szCs w:val="28"/>
          <w:lang w:val="en-US"/>
        </w:rPr>
        <w:t xml:space="preserve"> Osicka T.M., Pratt L.M. G</w:t>
      </w:r>
      <w:r w:rsidRPr="00E80AFC">
        <w:rPr>
          <w:sz w:val="28"/>
          <w:szCs w:val="28"/>
          <w:lang w:val="en-US"/>
        </w:rPr>
        <w:t>lomerular capillary wall permeability to albumin and horseradish-peroxidase</w:t>
      </w:r>
      <w:r>
        <w:rPr>
          <w:sz w:val="28"/>
          <w:szCs w:val="28"/>
          <w:lang w:val="en-US"/>
        </w:rPr>
        <w:t xml:space="preserve"> // Nephrology. – 1996. – Vol. 2, №3. – P. 199-212.</w:t>
      </w:r>
      <w:bookmarkEnd w:id="145"/>
    </w:p>
    <w:p w:rsidR="00E80AFC" w:rsidRDefault="00E80AFC" w:rsidP="008F1B4C">
      <w:pPr>
        <w:widowControl w:val="0"/>
        <w:numPr>
          <w:ilvl w:val="0"/>
          <w:numId w:val="56"/>
        </w:numPr>
        <w:tabs>
          <w:tab w:val="clear" w:pos="360"/>
          <w:tab w:val="left" w:pos="540"/>
        </w:tabs>
        <w:suppressAutoHyphens w:val="0"/>
        <w:spacing w:line="360" w:lineRule="auto"/>
        <w:ind w:left="540" w:hanging="540"/>
        <w:jc w:val="both"/>
        <w:rPr>
          <w:spacing w:val="-6"/>
          <w:sz w:val="28"/>
          <w:szCs w:val="28"/>
        </w:rPr>
      </w:pPr>
      <w:bookmarkStart w:id="146" w:name="_Ref161998622"/>
      <w:r w:rsidRPr="00E80AFC">
        <w:rPr>
          <w:spacing w:val="-6"/>
          <w:sz w:val="28"/>
          <w:szCs w:val="28"/>
          <w:lang w:val="en-US"/>
        </w:rPr>
        <w:lastRenderedPageBreak/>
        <w:t xml:space="preserve">Cook J.C., Jacobson C.F., Gao F. et al. Analysis of the nonsteroidal anti-inflammatory drug literature for potential developmental toxicity in rats and rabbits // Birth. </w:t>
      </w:r>
      <w:r>
        <w:rPr>
          <w:spacing w:val="-6"/>
          <w:sz w:val="28"/>
          <w:szCs w:val="28"/>
        </w:rPr>
        <w:t xml:space="preserve">Defects Res. Part. B. Dev. Reprod. Toxicol. – 2003. – </w:t>
      </w:r>
      <w:r>
        <w:rPr>
          <w:spacing w:val="-6"/>
          <w:sz w:val="28"/>
          <w:szCs w:val="28"/>
          <w:lang w:val="en-US"/>
        </w:rPr>
        <w:t>Vol</w:t>
      </w:r>
      <w:r>
        <w:rPr>
          <w:spacing w:val="-6"/>
          <w:sz w:val="28"/>
          <w:szCs w:val="28"/>
        </w:rPr>
        <w:t xml:space="preserve"> 68. – P. 5-26.</w:t>
      </w:r>
      <w:bookmarkEnd w:id="146"/>
    </w:p>
    <w:p w:rsidR="00E80AFC" w:rsidRPr="00E80AFC" w:rsidRDefault="00E80AFC" w:rsidP="008F1B4C">
      <w:pPr>
        <w:widowControl w:val="0"/>
        <w:numPr>
          <w:ilvl w:val="0"/>
          <w:numId w:val="56"/>
        </w:numPr>
        <w:tabs>
          <w:tab w:val="clear" w:pos="360"/>
          <w:tab w:val="left" w:pos="540"/>
        </w:tabs>
        <w:suppressAutoHyphens w:val="0"/>
        <w:spacing w:line="360" w:lineRule="auto"/>
        <w:ind w:left="540" w:hanging="540"/>
        <w:jc w:val="both"/>
        <w:rPr>
          <w:sz w:val="28"/>
          <w:szCs w:val="28"/>
          <w:lang w:val="en-US"/>
        </w:rPr>
      </w:pPr>
      <w:bookmarkStart w:id="147" w:name="_Ref161998695"/>
      <w:r>
        <w:rPr>
          <w:sz w:val="28"/>
          <w:szCs w:val="28"/>
          <w:lang w:val="en-US"/>
        </w:rPr>
        <w:t>Couser W.G. Patogenesis of glomerulonephritis // Kydney Int. – 1993. – Vol. 44. – P. 19-26.</w:t>
      </w:r>
      <w:bookmarkEnd w:id="147"/>
    </w:p>
    <w:p w:rsidR="00E80AFC" w:rsidRDefault="00E80AFC" w:rsidP="008F1B4C">
      <w:pPr>
        <w:widowControl w:val="0"/>
        <w:numPr>
          <w:ilvl w:val="0"/>
          <w:numId w:val="56"/>
        </w:numPr>
        <w:tabs>
          <w:tab w:val="clear" w:pos="360"/>
          <w:tab w:val="left" w:pos="-2340"/>
          <w:tab w:val="num" w:pos="540"/>
        </w:tabs>
        <w:suppressAutoHyphens w:val="0"/>
        <w:spacing w:line="360" w:lineRule="auto"/>
        <w:ind w:left="540" w:hanging="540"/>
        <w:jc w:val="both"/>
        <w:rPr>
          <w:sz w:val="28"/>
          <w:szCs w:val="28"/>
          <w:lang w:val="en-US"/>
        </w:rPr>
      </w:pPr>
      <w:bookmarkStart w:id="148" w:name="_Ref161998733"/>
      <w:r>
        <w:rPr>
          <w:sz w:val="28"/>
          <w:szCs w:val="28"/>
          <w:lang w:val="en-US"/>
        </w:rPr>
        <w:t>Cunningham M.A., Huang X.R., Dowling J.P. et al. Prominence of cell-mediated immunity effectors in “Pauci-Immune” glomerulonephritis // J. Am. Soc. Nephrol. – 1999. – Vol. 10. – P. 499-506.</w:t>
      </w:r>
      <w:bookmarkEnd w:id="148"/>
    </w:p>
    <w:p w:rsidR="00E80AFC" w:rsidRDefault="00E80AFC" w:rsidP="008F1B4C">
      <w:pPr>
        <w:widowControl w:val="0"/>
        <w:numPr>
          <w:ilvl w:val="0"/>
          <w:numId w:val="56"/>
        </w:numPr>
        <w:tabs>
          <w:tab w:val="clear" w:pos="360"/>
          <w:tab w:val="left" w:pos="-2340"/>
          <w:tab w:val="num" w:pos="540"/>
        </w:tabs>
        <w:suppressAutoHyphens w:val="0"/>
        <w:spacing w:line="360" w:lineRule="auto"/>
        <w:ind w:left="540" w:hanging="540"/>
        <w:jc w:val="both"/>
        <w:rPr>
          <w:sz w:val="28"/>
          <w:szCs w:val="28"/>
          <w:lang w:val="en-US"/>
        </w:rPr>
      </w:pPr>
      <w:bookmarkStart w:id="149" w:name="_Ref161985096"/>
      <w:r>
        <w:rPr>
          <w:sz w:val="28"/>
          <w:lang w:val="en-US"/>
        </w:rPr>
        <w:t xml:space="preserve">De Mattei M., Pellati A., Pasello M. et al. High doses of glucosamine-HCl have detrimental effects on bovine articular cartilage explants cultured in vitro // </w:t>
      </w:r>
      <w:r>
        <w:rPr>
          <w:sz w:val="28"/>
          <w:szCs w:val="20"/>
          <w:lang w:val="en-US"/>
        </w:rPr>
        <w:t>O</w:t>
      </w:r>
      <w:r>
        <w:rPr>
          <w:sz w:val="28"/>
          <w:szCs w:val="20"/>
          <w:lang w:val="en-US"/>
        </w:rPr>
        <w:t>s</w:t>
      </w:r>
      <w:r>
        <w:rPr>
          <w:sz w:val="28"/>
          <w:szCs w:val="20"/>
          <w:lang w:val="en-US"/>
        </w:rPr>
        <w:t xml:space="preserve">teoarthritis Cartilage. – 2002. – № 10. – </w:t>
      </w:r>
      <w:r>
        <w:rPr>
          <w:sz w:val="28"/>
          <w:szCs w:val="20"/>
        </w:rPr>
        <w:t>Р</w:t>
      </w:r>
      <w:r>
        <w:rPr>
          <w:sz w:val="28"/>
          <w:szCs w:val="20"/>
          <w:lang w:val="en-US"/>
        </w:rPr>
        <w:t>. 816</w:t>
      </w:r>
      <w:r w:rsidRPr="00E80AFC">
        <w:rPr>
          <w:sz w:val="28"/>
          <w:szCs w:val="20"/>
          <w:lang w:val="en-US"/>
        </w:rPr>
        <w:t>-</w:t>
      </w:r>
      <w:r>
        <w:rPr>
          <w:sz w:val="28"/>
          <w:szCs w:val="20"/>
          <w:lang w:val="en-US"/>
        </w:rPr>
        <w:t>825.</w:t>
      </w:r>
      <w:bookmarkEnd w:id="149"/>
    </w:p>
    <w:p w:rsidR="00E80AFC" w:rsidRDefault="00E80AFC" w:rsidP="008F1B4C">
      <w:pPr>
        <w:widowControl w:val="0"/>
        <w:numPr>
          <w:ilvl w:val="0"/>
          <w:numId w:val="56"/>
        </w:numPr>
        <w:tabs>
          <w:tab w:val="clear" w:pos="360"/>
          <w:tab w:val="left" w:pos="-540"/>
          <w:tab w:val="left" w:pos="-360"/>
          <w:tab w:val="left" w:pos="540"/>
        </w:tabs>
        <w:suppressAutoHyphens w:val="0"/>
        <w:spacing w:line="360" w:lineRule="auto"/>
        <w:ind w:left="540" w:hanging="540"/>
        <w:jc w:val="both"/>
        <w:rPr>
          <w:sz w:val="28"/>
          <w:szCs w:val="28"/>
        </w:rPr>
      </w:pPr>
      <w:bookmarkStart w:id="150" w:name="_Ref161982532"/>
      <w:r w:rsidRPr="00E80AFC">
        <w:rPr>
          <w:sz w:val="28"/>
          <w:szCs w:val="28"/>
          <w:lang w:val="en-US"/>
        </w:rPr>
        <w:t xml:space="preserve">Dedov I., Shestakova M., Vorontzov A., Palazzini E. A randomized, controlled study of sulodexide therapy for the treatment of diabetic nephropathy // Nephrol. </w:t>
      </w:r>
      <w:r>
        <w:rPr>
          <w:sz w:val="28"/>
          <w:szCs w:val="28"/>
        </w:rPr>
        <w:t>Dial. Tran</w:t>
      </w:r>
      <w:r>
        <w:rPr>
          <w:sz w:val="28"/>
          <w:szCs w:val="28"/>
        </w:rPr>
        <w:t>s</w:t>
      </w:r>
      <w:r>
        <w:rPr>
          <w:sz w:val="28"/>
          <w:szCs w:val="28"/>
        </w:rPr>
        <w:t>plant. – 1997. – Vol. 12. – P. 2295-2300.</w:t>
      </w:r>
      <w:bookmarkEnd w:id="150"/>
    </w:p>
    <w:p w:rsidR="00E80AFC" w:rsidRDefault="00E80AFC" w:rsidP="008F1B4C">
      <w:pPr>
        <w:widowControl w:val="0"/>
        <w:numPr>
          <w:ilvl w:val="0"/>
          <w:numId w:val="56"/>
        </w:numPr>
        <w:tabs>
          <w:tab w:val="clear" w:pos="360"/>
          <w:tab w:val="left" w:pos="-540"/>
          <w:tab w:val="left" w:pos="-360"/>
          <w:tab w:val="left" w:pos="540"/>
        </w:tabs>
        <w:suppressAutoHyphens w:val="0"/>
        <w:spacing w:line="360" w:lineRule="auto"/>
        <w:ind w:left="540" w:hanging="540"/>
        <w:jc w:val="both"/>
        <w:rPr>
          <w:spacing w:val="-8"/>
          <w:sz w:val="28"/>
          <w:szCs w:val="28"/>
        </w:rPr>
      </w:pPr>
      <w:bookmarkStart w:id="151" w:name="_Ref161989647"/>
      <w:r w:rsidRPr="00E80AFC">
        <w:rPr>
          <w:spacing w:val="-8"/>
          <w:sz w:val="28"/>
          <w:szCs w:val="28"/>
          <w:lang w:val="en-US"/>
        </w:rPr>
        <w:t xml:space="preserve">Deen W.M., Lazzara M.J., Myers B.D. Structural determinants of glomerular permeability // Am. J. Physiol. </w:t>
      </w:r>
      <w:r>
        <w:rPr>
          <w:spacing w:val="-8"/>
          <w:sz w:val="28"/>
          <w:szCs w:val="28"/>
        </w:rPr>
        <w:t>Renal. Physiol. – 2001. – Vol. 281. – P. F579-F596.</w:t>
      </w:r>
      <w:bookmarkEnd w:id="151"/>
      <w:r>
        <w:rPr>
          <w:spacing w:val="-8"/>
          <w:sz w:val="28"/>
          <w:szCs w:val="28"/>
        </w:rPr>
        <w:t xml:space="preserve"> </w:t>
      </w:r>
    </w:p>
    <w:p w:rsidR="00E80AFC" w:rsidRPr="00E80AFC" w:rsidRDefault="00E80AFC" w:rsidP="008F1B4C">
      <w:pPr>
        <w:widowControl w:val="0"/>
        <w:numPr>
          <w:ilvl w:val="0"/>
          <w:numId w:val="56"/>
        </w:numPr>
        <w:tabs>
          <w:tab w:val="clear" w:pos="360"/>
        </w:tabs>
        <w:suppressAutoHyphens w:val="0"/>
        <w:autoSpaceDE w:val="0"/>
        <w:autoSpaceDN w:val="0"/>
        <w:adjustRightInd w:val="0"/>
        <w:spacing w:line="360" w:lineRule="auto"/>
        <w:ind w:left="540" w:hanging="540"/>
        <w:jc w:val="both"/>
        <w:rPr>
          <w:sz w:val="28"/>
          <w:szCs w:val="28"/>
          <w:lang w:val="en-US"/>
        </w:rPr>
      </w:pPr>
      <w:bookmarkStart w:id="152" w:name="_Ref161998782"/>
      <w:r>
        <w:rPr>
          <w:sz w:val="28"/>
          <w:szCs w:val="28"/>
          <w:lang w:val="en-US"/>
        </w:rPr>
        <w:t xml:space="preserve">Durkan A.M., Hodson E.M., Willis N.S. et al. Immunosuppressive agents in childhood nephrotic syndrome: A meta-analysis of randomized controlled trials // </w:t>
      </w:r>
      <w:r>
        <w:rPr>
          <w:iCs/>
          <w:sz w:val="28"/>
          <w:szCs w:val="28"/>
          <w:lang w:val="en-US"/>
        </w:rPr>
        <w:t>Ki</w:t>
      </w:r>
      <w:r>
        <w:rPr>
          <w:iCs/>
          <w:sz w:val="28"/>
          <w:szCs w:val="28"/>
          <w:lang w:val="en-US"/>
        </w:rPr>
        <w:t>d</w:t>
      </w:r>
      <w:r>
        <w:rPr>
          <w:iCs/>
          <w:sz w:val="28"/>
          <w:szCs w:val="28"/>
          <w:lang w:val="en-US"/>
        </w:rPr>
        <w:t xml:space="preserve">ney Int. – 2001. – Vol. </w:t>
      </w:r>
      <w:r>
        <w:rPr>
          <w:sz w:val="28"/>
          <w:szCs w:val="28"/>
          <w:lang w:val="en-US"/>
        </w:rPr>
        <w:t>59. – P. 1919</w:t>
      </w:r>
      <w:r w:rsidRPr="00E80AFC">
        <w:rPr>
          <w:sz w:val="28"/>
          <w:szCs w:val="28"/>
          <w:lang w:val="en-US"/>
        </w:rPr>
        <w:t>-</w:t>
      </w:r>
      <w:r>
        <w:rPr>
          <w:sz w:val="28"/>
          <w:szCs w:val="28"/>
          <w:lang w:val="en-US"/>
        </w:rPr>
        <w:t>1927.</w:t>
      </w:r>
      <w:bookmarkEnd w:id="152"/>
    </w:p>
    <w:p w:rsidR="00E80AFC" w:rsidRDefault="00E80AFC" w:rsidP="008F1B4C">
      <w:pPr>
        <w:widowControl w:val="0"/>
        <w:numPr>
          <w:ilvl w:val="0"/>
          <w:numId w:val="56"/>
        </w:numPr>
        <w:tabs>
          <w:tab w:val="clear" w:pos="360"/>
          <w:tab w:val="left" w:pos="540"/>
        </w:tabs>
        <w:suppressAutoHyphens w:val="0"/>
        <w:spacing w:line="360" w:lineRule="auto"/>
        <w:ind w:left="540" w:hanging="540"/>
        <w:jc w:val="both"/>
        <w:rPr>
          <w:sz w:val="28"/>
          <w:szCs w:val="28"/>
        </w:rPr>
      </w:pPr>
      <w:bookmarkStart w:id="153" w:name="_Ref161992803"/>
      <w:r>
        <w:rPr>
          <w:sz w:val="28"/>
          <w:szCs w:val="28"/>
          <w:lang w:val="en-US"/>
        </w:rPr>
        <w:t>Endlich K., Kriz W., Witzgall R. Update in podocyte biology // Cur. Opin. Nephrol. Hypertens. – 2001. – Vol. 10. – P. 331-340.</w:t>
      </w:r>
      <w:bookmarkEnd w:id="153"/>
    </w:p>
    <w:p w:rsidR="00E80AFC" w:rsidRPr="00E80AFC" w:rsidRDefault="00E80AFC" w:rsidP="008F1B4C">
      <w:pPr>
        <w:widowControl w:val="0"/>
        <w:numPr>
          <w:ilvl w:val="0"/>
          <w:numId w:val="56"/>
        </w:numPr>
        <w:tabs>
          <w:tab w:val="clear" w:pos="360"/>
          <w:tab w:val="left" w:pos="540"/>
        </w:tabs>
        <w:suppressAutoHyphens w:val="0"/>
        <w:spacing w:line="360" w:lineRule="auto"/>
        <w:ind w:left="540" w:hanging="540"/>
        <w:jc w:val="both"/>
        <w:rPr>
          <w:sz w:val="28"/>
          <w:szCs w:val="28"/>
          <w:lang w:val="en-US"/>
        </w:rPr>
      </w:pPr>
      <w:bookmarkStart w:id="154" w:name="_Ref161378362"/>
      <w:r>
        <w:rPr>
          <w:spacing w:val="-6"/>
          <w:sz w:val="28"/>
          <w:szCs w:val="28"/>
          <w:lang w:val="en-US"/>
        </w:rPr>
        <w:t>Eras J., Perazella M. NSAIDs and the kidney revisited: are selective cycloox</w:t>
      </w:r>
      <w:r>
        <w:rPr>
          <w:spacing w:val="-6"/>
          <w:sz w:val="28"/>
          <w:szCs w:val="28"/>
          <w:lang w:val="en-US"/>
        </w:rPr>
        <w:t>y</w:t>
      </w:r>
      <w:r>
        <w:rPr>
          <w:spacing w:val="-6"/>
          <w:sz w:val="28"/>
          <w:szCs w:val="28"/>
          <w:lang w:val="en-US"/>
        </w:rPr>
        <w:t xml:space="preserve">genase-2 inhibitors safe // Am. J. Med. Sci. – 2001. – Vol. 321, </w:t>
      </w:r>
      <w:r w:rsidRPr="00E80AFC">
        <w:rPr>
          <w:spacing w:val="-6"/>
          <w:sz w:val="28"/>
          <w:szCs w:val="28"/>
          <w:lang w:val="en-US"/>
        </w:rPr>
        <w:t xml:space="preserve">№ </w:t>
      </w:r>
      <w:r>
        <w:rPr>
          <w:spacing w:val="-6"/>
          <w:sz w:val="28"/>
          <w:szCs w:val="28"/>
          <w:lang w:val="en-US"/>
        </w:rPr>
        <w:t>3. – P. 181-190</w:t>
      </w:r>
      <w:r>
        <w:rPr>
          <w:sz w:val="28"/>
          <w:szCs w:val="28"/>
          <w:lang w:val="en-US"/>
        </w:rPr>
        <w:t>.</w:t>
      </w:r>
      <w:bookmarkEnd w:id="154"/>
    </w:p>
    <w:p w:rsidR="00E80AFC" w:rsidRDefault="00E80AFC" w:rsidP="008F1B4C">
      <w:pPr>
        <w:widowControl w:val="0"/>
        <w:numPr>
          <w:ilvl w:val="0"/>
          <w:numId w:val="56"/>
        </w:numPr>
        <w:tabs>
          <w:tab w:val="clear" w:pos="360"/>
          <w:tab w:val="left" w:pos="-540"/>
          <w:tab w:val="left" w:pos="-360"/>
        </w:tabs>
        <w:suppressAutoHyphens w:val="0"/>
        <w:spacing w:line="360" w:lineRule="auto"/>
        <w:ind w:left="540" w:hanging="540"/>
        <w:jc w:val="both"/>
        <w:rPr>
          <w:spacing w:val="-4"/>
          <w:sz w:val="28"/>
          <w:szCs w:val="28"/>
          <w:lang w:val="en-US"/>
        </w:rPr>
      </w:pPr>
      <w:bookmarkStart w:id="155" w:name="_Ref161989230"/>
      <w:r>
        <w:rPr>
          <w:spacing w:val="-4"/>
          <w:sz w:val="28"/>
          <w:szCs w:val="28"/>
          <w:lang w:val="en-US"/>
        </w:rPr>
        <w:t>Ericsson A.C., Couchman J.R. Still more complexity in mammalian basement membranes // J. Histochem. C</w:t>
      </w:r>
      <w:r>
        <w:rPr>
          <w:spacing w:val="-4"/>
          <w:sz w:val="28"/>
          <w:szCs w:val="28"/>
          <w:lang w:val="en-US"/>
        </w:rPr>
        <w:t>y</w:t>
      </w:r>
      <w:r>
        <w:rPr>
          <w:spacing w:val="-4"/>
          <w:sz w:val="28"/>
          <w:szCs w:val="28"/>
          <w:lang w:val="en-US"/>
        </w:rPr>
        <w:t>tochem. – 2000. – Vol. 48. – P. 1291-1306.</w:t>
      </w:r>
      <w:bookmarkEnd w:id="155"/>
    </w:p>
    <w:p w:rsidR="00E80AFC" w:rsidRDefault="00E80AFC" w:rsidP="008F1B4C">
      <w:pPr>
        <w:widowControl w:val="0"/>
        <w:numPr>
          <w:ilvl w:val="0"/>
          <w:numId w:val="56"/>
        </w:numPr>
        <w:tabs>
          <w:tab w:val="clear" w:pos="360"/>
          <w:tab w:val="left" w:pos="-540"/>
          <w:tab w:val="left" w:pos="-360"/>
          <w:tab w:val="left" w:pos="540"/>
        </w:tabs>
        <w:suppressAutoHyphens w:val="0"/>
        <w:spacing w:line="360" w:lineRule="auto"/>
        <w:ind w:left="540" w:hanging="540"/>
        <w:jc w:val="both"/>
        <w:rPr>
          <w:spacing w:val="-6"/>
          <w:sz w:val="28"/>
          <w:szCs w:val="28"/>
        </w:rPr>
      </w:pPr>
      <w:bookmarkStart w:id="156" w:name="_Ref161853892"/>
      <w:r>
        <w:rPr>
          <w:spacing w:val="-6"/>
          <w:sz w:val="28"/>
          <w:szCs w:val="28"/>
          <w:lang w:val="en-US"/>
        </w:rPr>
        <w:t>Evans D.J. Elution of glomerular bound C3 by glucosamine in a case of acute gl</w:t>
      </w:r>
      <w:r>
        <w:rPr>
          <w:spacing w:val="-6"/>
          <w:sz w:val="28"/>
          <w:szCs w:val="28"/>
          <w:lang w:val="en-US"/>
        </w:rPr>
        <w:t>o</w:t>
      </w:r>
      <w:r>
        <w:rPr>
          <w:spacing w:val="-6"/>
          <w:sz w:val="28"/>
          <w:szCs w:val="28"/>
          <w:lang w:val="en-US"/>
        </w:rPr>
        <w:t>merulonephritis // Nephrol. Dial. Transplant. – 2000. –Vol. 15. – P. 1096-1097.</w:t>
      </w:r>
      <w:bookmarkEnd w:id="156"/>
    </w:p>
    <w:p w:rsidR="00E80AFC" w:rsidRPr="00E80AFC" w:rsidRDefault="00E80AFC" w:rsidP="008F1B4C">
      <w:pPr>
        <w:widowControl w:val="0"/>
        <w:numPr>
          <w:ilvl w:val="0"/>
          <w:numId w:val="56"/>
        </w:numPr>
        <w:tabs>
          <w:tab w:val="clear" w:pos="360"/>
        </w:tabs>
        <w:suppressAutoHyphens w:val="0"/>
        <w:autoSpaceDE w:val="0"/>
        <w:autoSpaceDN w:val="0"/>
        <w:adjustRightInd w:val="0"/>
        <w:spacing w:line="360" w:lineRule="auto"/>
        <w:ind w:left="540" w:hanging="540"/>
        <w:jc w:val="both"/>
        <w:rPr>
          <w:spacing w:val="-4"/>
          <w:sz w:val="28"/>
          <w:szCs w:val="28"/>
          <w:lang w:val="en-US"/>
        </w:rPr>
      </w:pPr>
      <w:bookmarkStart w:id="157" w:name="_Ref161998927"/>
      <w:r>
        <w:rPr>
          <w:spacing w:val="-4"/>
          <w:sz w:val="28"/>
          <w:szCs w:val="28"/>
          <w:lang w:val="en-US"/>
        </w:rPr>
        <w:t xml:space="preserve">Frank C., Hermann M., Fernandez S. et al. Dominant T cells in idiopathic nephrotic syndrome of childhood // </w:t>
      </w:r>
      <w:r>
        <w:rPr>
          <w:iCs/>
          <w:spacing w:val="-4"/>
          <w:sz w:val="28"/>
          <w:szCs w:val="28"/>
          <w:lang w:val="en-US"/>
        </w:rPr>
        <w:t>Kidney Int. – 2000. – Vol.</w:t>
      </w:r>
      <w:r>
        <w:rPr>
          <w:i/>
          <w:iCs/>
          <w:spacing w:val="-4"/>
          <w:sz w:val="28"/>
          <w:szCs w:val="28"/>
          <w:lang w:val="en-US"/>
        </w:rPr>
        <w:t xml:space="preserve"> </w:t>
      </w:r>
      <w:r>
        <w:rPr>
          <w:spacing w:val="-4"/>
          <w:sz w:val="28"/>
          <w:szCs w:val="28"/>
          <w:lang w:val="en-US"/>
        </w:rPr>
        <w:t>57. – P. 510-517.</w:t>
      </w:r>
      <w:bookmarkEnd w:id="157"/>
    </w:p>
    <w:p w:rsidR="00E80AFC" w:rsidRDefault="00E80AFC" w:rsidP="008F1B4C">
      <w:pPr>
        <w:widowControl w:val="0"/>
        <w:numPr>
          <w:ilvl w:val="0"/>
          <w:numId w:val="56"/>
        </w:numPr>
        <w:tabs>
          <w:tab w:val="clear" w:pos="360"/>
          <w:tab w:val="left" w:pos="-540"/>
          <w:tab w:val="left" w:pos="-360"/>
          <w:tab w:val="left" w:pos="540"/>
        </w:tabs>
        <w:suppressAutoHyphens w:val="0"/>
        <w:spacing w:line="360" w:lineRule="auto"/>
        <w:ind w:left="540" w:hanging="540"/>
        <w:jc w:val="both"/>
        <w:rPr>
          <w:sz w:val="28"/>
          <w:szCs w:val="28"/>
        </w:rPr>
      </w:pPr>
      <w:bookmarkStart w:id="158" w:name="_Ref161990548"/>
      <w:r w:rsidRPr="00E80AFC">
        <w:rPr>
          <w:sz w:val="28"/>
          <w:szCs w:val="28"/>
          <w:lang w:val="en-US"/>
        </w:rPr>
        <w:t xml:space="preserve">Gambaro G., Van Der Woude F. Glycosaminoglycans: use in treatment of </w:t>
      </w:r>
      <w:r w:rsidRPr="00E80AFC">
        <w:rPr>
          <w:sz w:val="28"/>
          <w:szCs w:val="28"/>
          <w:lang w:val="en-US"/>
        </w:rPr>
        <w:lastRenderedPageBreak/>
        <w:t xml:space="preserve">diabetic nephropahy // J. Am. Soc. </w:t>
      </w:r>
      <w:r>
        <w:rPr>
          <w:sz w:val="28"/>
          <w:szCs w:val="28"/>
        </w:rPr>
        <w:t>Nephrol. – 2000. – Vol. 11. – P. 359-368.</w:t>
      </w:r>
      <w:bookmarkEnd w:id="158"/>
      <w:r>
        <w:rPr>
          <w:sz w:val="28"/>
          <w:szCs w:val="28"/>
        </w:rPr>
        <w:t xml:space="preserve"> </w:t>
      </w:r>
    </w:p>
    <w:p w:rsidR="00E80AFC" w:rsidRPr="00E80AFC" w:rsidRDefault="00E80AFC" w:rsidP="008F1B4C">
      <w:pPr>
        <w:widowControl w:val="0"/>
        <w:numPr>
          <w:ilvl w:val="0"/>
          <w:numId w:val="56"/>
        </w:numPr>
        <w:tabs>
          <w:tab w:val="clear" w:pos="360"/>
          <w:tab w:val="left" w:pos="-540"/>
          <w:tab w:val="left" w:pos="-360"/>
          <w:tab w:val="left" w:pos="540"/>
        </w:tabs>
        <w:suppressAutoHyphens w:val="0"/>
        <w:spacing w:line="360" w:lineRule="auto"/>
        <w:ind w:left="540" w:hanging="540"/>
        <w:jc w:val="both"/>
        <w:rPr>
          <w:sz w:val="28"/>
          <w:szCs w:val="28"/>
          <w:lang w:val="en-US"/>
        </w:rPr>
      </w:pPr>
      <w:bookmarkStart w:id="159" w:name="_Ref161992028"/>
      <w:r>
        <w:rPr>
          <w:sz w:val="28"/>
          <w:szCs w:val="28"/>
          <w:lang w:val="en-US"/>
        </w:rPr>
        <w:t>Goldberg H.J., Scholey J., Fantus I.G. Glucosamine activates the plasminogen activator inhibitor 1 gene promoter through Sp1 DNA binding sites in glomer</w:t>
      </w:r>
      <w:r>
        <w:rPr>
          <w:sz w:val="28"/>
          <w:szCs w:val="28"/>
          <w:lang w:val="en-US"/>
        </w:rPr>
        <w:t>u</w:t>
      </w:r>
      <w:r>
        <w:rPr>
          <w:sz w:val="28"/>
          <w:szCs w:val="28"/>
          <w:lang w:val="en-US"/>
        </w:rPr>
        <w:t>lar mesangial cells // Diabetes. – 2000. – Vol. 49. – P. 863-871.</w:t>
      </w:r>
      <w:bookmarkEnd w:id="159"/>
    </w:p>
    <w:p w:rsidR="00E80AFC" w:rsidRDefault="00E80AFC" w:rsidP="008F1B4C">
      <w:pPr>
        <w:widowControl w:val="0"/>
        <w:numPr>
          <w:ilvl w:val="0"/>
          <w:numId w:val="56"/>
        </w:numPr>
        <w:tabs>
          <w:tab w:val="clear" w:pos="360"/>
          <w:tab w:val="left" w:pos="-540"/>
          <w:tab w:val="left" w:pos="-360"/>
          <w:tab w:val="left" w:pos="540"/>
        </w:tabs>
        <w:suppressAutoHyphens w:val="0"/>
        <w:spacing w:line="360" w:lineRule="auto"/>
        <w:ind w:left="540" w:hanging="540"/>
        <w:jc w:val="both"/>
        <w:rPr>
          <w:sz w:val="28"/>
          <w:szCs w:val="28"/>
        </w:rPr>
      </w:pPr>
      <w:bookmarkStart w:id="160" w:name="_Ref178306124"/>
      <w:r>
        <w:rPr>
          <w:sz w:val="28"/>
          <w:szCs w:val="28"/>
          <w:lang w:val="en-US"/>
        </w:rPr>
        <w:t>Green P., Leeuwenburgh Ch. Mitochondrial dysfunction is an early indicator of doxorubicin-induced apoptosis // Biochim. Biophys. Acta. – 2002. – Vol. 62146. – P. 1-8.</w:t>
      </w:r>
      <w:bookmarkEnd w:id="160"/>
    </w:p>
    <w:p w:rsidR="00E80AFC" w:rsidRDefault="00E80AFC" w:rsidP="008F1B4C">
      <w:pPr>
        <w:widowControl w:val="0"/>
        <w:numPr>
          <w:ilvl w:val="0"/>
          <w:numId w:val="56"/>
        </w:numPr>
        <w:tabs>
          <w:tab w:val="clear" w:pos="360"/>
          <w:tab w:val="left" w:pos="-540"/>
          <w:tab w:val="left" w:pos="-360"/>
          <w:tab w:val="left" w:pos="540"/>
        </w:tabs>
        <w:suppressAutoHyphens w:val="0"/>
        <w:spacing w:line="360" w:lineRule="auto"/>
        <w:ind w:left="540" w:hanging="540"/>
        <w:jc w:val="both"/>
        <w:rPr>
          <w:sz w:val="28"/>
          <w:szCs w:val="28"/>
        </w:rPr>
      </w:pPr>
      <w:bookmarkStart w:id="161" w:name="_Ref161992617"/>
      <w:r>
        <w:rPr>
          <w:sz w:val="28"/>
          <w:szCs w:val="28"/>
          <w:lang w:val="en-US"/>
        </w:rPr>
        <w:t>Groffen A.J., Veerkamp J.H., Monnens L.A., Heuvel L.P. Recent insights into the structure and functions of heparin sulfate proteoglycans in the human gl</w:t>
      </w:r>
      <w:r>
        <w:rPr>
          <w:sz w:val="28"/>
          <w:szCs w:val="28"/>
          <w:lang w:val="en-US"/>
        </w:rPr>
        <w:t>o</w:t>
      </w:r>
      <w:r>
        <w:rPr>
          <w:sz w:val="28"/>
          <w:szCs w:val="28"/>
          <w:lang w:val="en-US"/>
        </w:rPr>
        <w:t>merular basement membrane // Nephrol. Dial. Transplant. – 1999. –Vol. 14. – P. 2119-2129.</w:t>
      </w:r>
      <w:bookmarkEnd w:id="161"/>
    </w:p>
    <w:p w:rsidR="00E80AFC" w:rsidRDefault="00E80AFC" w:rsidP="008F1B4C">
      <w:pPr>
        <w:widowControl w:val="0"/>
        <w:numPr>
          <w:ilvl w:val="0"/>
          <w:numId w:val="56"/>
        </w:numPr>
        <w:tabs>
          <w:tab w:val="clear" w:pos="360"/>
          <w:tab w:val="left" w:pos="-540"/>
          <w:tab w:val="left" w:pos="-360"/>
          <w:tab w:val="left" w:pos="540"/>
        </w:tabs>
        <w:suppressAutoHyphens w:val="0"/>
        <w:spacing w:line="360" w:lineRule="auto"/>
        <w:ind w:left="540" w:hanging="540"/>
        <w:jc w:val="both"/>
        <w:rPr>
          <w:sz w:val="28"/>
          <w:szCs w:val="28"/>
        </w:rPr>
      </w:pPr>
      <w:bookmarkStart w:id="162" w:name="_Ref161998983"/>
      <w:r>
        <w:rPr>
          <w:sz w:val="28"/>
          <w:szCs w:val="28"/>
          <w:lang w:val="en-US"/>
        </w:rPr>
        <w:t>Gulati S., Pokhariyal S., Sharma R.K. et al. Pulse cyclophosphamide therapy in frequently relapsing nephritic syndrome // Nephrol. Dial. Transplant. – 2001. – Vol. 16. – P. 2013-2017.</w:t>
      </w:r>
      <w:bookmarkEnd w:id="162"/>
    </w:p>
    <w:p w:rsidR="00E80AFC" w:rsidRDefault="00E80AFC" w:rsidP="008F1B4C">
      <w:pPr>
        <w:widowControl w:val="0"/>
        <w:numPr>
          <w:ilvl w:val="0"/>
          <w:numId w:val="56"/>
        </w:numPr>
        <w:tabs>
          <w:tab w:val="clear" w:pos="360"/>
          <w:tab w:val="left" w:pos="-2340"/>
          <w:tab w:val="num" w:pos="540"/>
        </w:tabs>
        <w:suppressAutoHyphens w:val="0"/>
        <w:spacing w:line="360" w:lineRule="auto"/>
        <w:ind w:left="540" w:hanging="540"/>
        <w:jc w:val="both"/>
        <w:rPr>
          <w:spacing w:val="-2"/>
          <w:sz w:val="28"/>
          <w:szCs w:val="28"/>
          <w:lang w:val="en-US"/>
        </w:rPr>
      </w:pPr>
      <w:bookmarkStart w:id="163" w:name="_Ref161992650"/>
      <w:r>
        <w:rPr>
          <w:spacing w:val="-2"/>
          <w:sz w:val="28"/>
          <w:szCs w:val="28"/>
          <w:lang w:val="en-US"/>
        </w:rPr>
        <w:t>Halfter W., Dong S., Schurer B., Cole G. Collagen XVIII is a basement me</w:t>
      </w:r>
      <w:r>
        <w:rPr>
          <w:spacing w:val="-2"/>
          <w:sz w:val="28"/>
          <w:szCs w:val="28"/>
          <w:lang w:val="en-US"/>
        </w:rPr>
        <w:t>m</w:t>
      </w:r>
      <w:r>
        <w:rPr>
          <w:spacing w:val="-2"/>
          <w:sz w:val="28"/>
          <w:szCs w:val="28"/>
          <w:lang w:val="en-US"/>
        </w:rPr>
        <w:t>brane heparan sulfate proteoglycan // J. Biol. Chem. – 1998. – Vol. 273, №39. – P. 25404-25412.</w:t>
      </w:r>
      <w:bookmarkEnd w:id="163"/>
    </w:p>
    <w:p w:rsidR="00E80AFC" w:rsidRDefault="00E80AFC" w:rsidP="008F1B4C">
      <w:pPr>
        <w:widowControl w:val="0"/>
        <w:numPr>
          <w:ilvl w:val="0"/>
          <w:numId w:val="56"/>
        </w:numPr>
        <w:tabs>
          <w:tab w:val="clear" w:pos="360"/>
          <w:tab w:val="left" w:pos="-2340"/>
          <w:tab w:val="num" w:pos="540"/>
        </w:tabs>
        <w:suppressAutoHyphens w:val="0"/>
        <w:spacing w:line="360" w:lineRule="auto"/>
        <w:ind w:left="540" w:hanging="540"/>
        <w:jc w:val="both"/>
        <w:rPr>
          <w:spacing w:val="-2"/>
          <w:sz w:val="28"/>
          <w:szCs w:val="28"/>
          <w:lang w:val="en-US"/>
        </w:rPr>
      </w:pPr>
      <w:bookmarkStart w:id="164" w:name="_Ref161999069"/>
      <w:r>
        <w:rPr>
          <w:spacing w:val="-2"/>
          <w:sz w:val="28"/>
          <w:szCs w:val="28"/>
          <w:lang w:val="en-US"/>
        </w:rPr>
        <w:t>Haltia A. Pathogenetic features of proteinuria studies on congenital nephrotic sy</w:t>
      </w:r>
      <w:r>
        <w:rPr>
          <w:spacing w:val="-2"/>
          <w:sz w:val="28"/>
          <w:szCs w:val="28"/>
          <w:lang w:val="en-US"/>
        </w:rPr>
        <w:t>n</w:t>
      </w:r>
      <w:r>
        <w:rPr>
          <w:spacing w:val="-2"/>
          <w:sz w:val="28"/>
          <w:szCs w:val="28"/>
          <w:lang w:val="en-US"/>
        </w:rPr>
        <w:t>drome of the finnish type: Academic Dissertation. – Helsinki, 2002. – 89 p.</w:t>
      </w:r>
      <w:bookmarkEnd w:id="164"/>
    </w:p>
    <w:p w:rsidR="00E80AFC" w:rsidRDefault="00E80AFC" w:rsidP="008F1B4C">
      <w:pPr>
        <w:widowControl w:val="0"/>
        <w:numPr>
          <w:ilvl w:val="0"/>
          <w:numId w:val="56"/>
        </w:numPr>
        <w:tabs>
          <w:tab w:val="clear" w:pos="360"/>
          <w:tab w:val="left" w:pos="-540"/>
          <w:tab w:val="left" w:pos="-360"/>
          <w:tab w:val="left" w:pos="540"/>
        </w:tabs>
        <w:suppressAutoHyphens w:val="0"/>
        <w:spacing w:line="360" w:lineRule="auto"/>
        <w:ind w:left="540" w:hanging="540"/>
        <w:jc w:val="both"/>
        <w:rPr>
          <w:sz w:val="28"/>
          <w:szCs w:val="28"/>
        </w:rPr>
      </w:pPr>
      <w:bookmarkStart w:id="165" w:name="_Ref161379338"/>
      <w:r>
        <w:rPr>
          <w:sz w:val="28"/>
          <w:szCs w:val="28"/>
          <w:lang w:val="en-US"/>
        </w:rPr>
        <w:t>Harley C., Wagner S. The prevalence of cardiorenal risk factors in pacients pr</w:t>
      </w:r>
      <w:r>
        <w:rPr>
          <w:sz w:val="28"/>
          <w:szCs w:val="28"/>
          <w:lang w:val="en-US"/>
        </w:rPr>
        <w:t>e</w:t>
      </w:r>
      <w:r>
        <w:rPr>
          <w:sz w:val="28"/>
          <w:szCs w:val="28"/>
          <w:lang w:val="en-US"/>
        </w:rPr>
        <w:t xml:space="preserve">scribed </w:t>
      </w:r>
      <w:r w:rsidRPr="00E80AFC">
        <w:rPr>
          <w:sz w:val="28"/>
          <w:szCs w:val="28"/>
          <w:lang w:val="en-US"/>
        </w:rPr>
        <w:t>nonsteroidal anti-inflammatory drugs</w:t>
      </w:r>
      <w:r>
        <w:rPr>
          <w:sz w:val="28"/>
          <w:szCs w:val="28"/>
          <w:lang w:val="en-US"/>
        </w:rPr>
        <w:t xml:space="preserve">: data from managed care // Clin. Ther. – 2003. – Vol. 25, </w:t>
      </w:r>
      <w:r>
        <w:rPr>
          <w:sz w:val="28"/>
          <w:szCs w:val="28"/>
        </w:rPr>
        <w:t>№ 1</w:t>
      </w:r>
      <w:r>
        <w:rPr>
          <w:sz w:val="28"/>
          <w:szCs w:val="28"/>
          <w:lang w:val="en-US"/>
        </w:rPr>
        <w:t>. – P. 139-149.</w:t>
      </w:r>
      <w:bookmarkEnd w:id="165"/>
    </w:p>
    <w:p w:rsidR="00E80AFC" w:rsidRPr="00E80AFC" w:rsidRDefault="00E80AFC" w:rsidP="008F1B4C">
      <w:pPr>
        <w:widowControl w:val="0"/>
        <w:numPr>
          <w:ilvl w:val="0"/>
          <w:numId w:val="56"/>
        </w:numPr>
        <w:tabs>
          <w:tab w:val="clear" w:pos="360"/>
          <w:tab w:val="left" w:pos="-540"/>
          <w:tab w:val="left" w:pos="-360"/>
          <w:tab w:val="left" w:pos="540"/>
        </w:tabs>
        <w:suppressAutoHyphens w:val="0"/>
        <w:spacing w:line="360" w:lineRule="auto"/>
        <w:ind w:left="540" w:hanging="540"/>
        <w:jc w:val="both"/>
        <w:rPr>
          <w:sz w:val="28"/>
          <w:szCs w:val="28"/>
          <w:lang w:val="en-US"/>
        </w:rPr>
      </w:pPr>
      <w:bookmarkStart w:id="166" w:name="_Ref161999121"/>
      <w:r>
        <w:rPr>
          <w:sz w:val="28"/>
          <w:szCs w:val="28"/>
          <w:lang w:val="en-US"/>
        </w:rPr>
        <w:t>Haruhisa O., Masatoshi M. Use of vitamin E in the treatment of kidney di</w:t>
      </w:r>
      <w:r>
        <w:rPr>
          <w:sz w:val="28"/>
          <w:szCs w:val="28"/>
          <w:lang w:val="en-US"/>
        </w:rPr>
        <w:t>s</w:t>
      </w:r>
      <w:r>
        <w:rPr>
          <w:sz w:val="28"/>
          <w:szCs w:val="28"/>
          <w:lang w:val="en-US"/>
        </w:rPr>
        <w:t>ease // Vitamin news. – 1998. – Vol. 5, №4. – P. 1-5.</w:t>
      </w:r>
      <w:bookmarkEnd w:id="166"/>
    </w:p>
    <w:p w:rsidR="00E80AFC" w:rsidRDefault="00E80AFC" w:rsidP="008F1B4C">
      <w:pPr>
        <w:widowControl w:val="0"/>
        <w:numPr>
          <w:ilvl w:val="0"/>
          <w:numId w:val="56"/>
        </w:numPr>
        <w:tabs>
          <w:tab w:val="clear" w:pos="360"/>
        </w:tabs>
        <w:suppressAutoHyphens w:val="0"/>
        <w:autoSpaceDE w:val="0"/>
        <w:autoSpaceDN w:val="0"/>
        <w:adjustRightInd w:val="0"/>
        <w:spacing w:line="360" w:lineRule="auto"/>
        <w:ind w:left="540" w:hanging="540"/>
        <w:jc w:val="both"/>
        <w:rPr>
          <w:sz w:val="28"/>
          <w:szCs w:val="28"/>
        </w:rPr>
      </w:pPr>
      <w:bookmarkStart w:id="167" w:name="_Ref161999217"/>
      <w:r>
        <w:rPr>
          <w:sz w:val="28"/>
          <w:szCs w:val="28"/>
          <w:lang w:val="en-US"/>
        </w:rPr>
        <w:t>Hir M.L., Keller C., Eschmann V. et al. Podocyte bridges between the tuft and Bowman’s capsule: An early event in experimental crescentic glomerulonephr</w:t>
      </w:r>
      <w:r>
        <w:rPr>
          <w:sz w:val="28"/>
          <w:szCs w:val="28"/>
          <w:lang w:val="en-US"/>
        </w:rPr>
        <w:t>i</w:t>
      </w:r>
      <w:r>
        <w:rPr>
          <w:sz w:val="28"/>
          <w:szCs w:val="28"/>
          <w:lang w:val="en-US"/>
        </w:rPr>
        <w:t xml:space="preserve">tis // </w:t>
      </w:r>
      <w:r>
        <w:rPr>
          <w:iCs/>
          <w:sz w:val="28"/>
          <w:szCs w:val="28"/>
          <w:lang w:val="en-US"/>
        </w:rPr>
        <w:t>J. Am. Soc. Nephrol. – 2001. – Vol.</w:t>
      </w:r>
      <w:r>
        <w:rPr>
          <w:i/>
          <w:iCs/>
          <w:sz w:val="28"/>
          <w:szCs w:val="28"/>
          <w:lang w:val="en-US"/>
        </w:rPr>
        <w:t xml:space="preserve"> </w:t>
      </w:r>
      <w:r>
        <w:rPr>
          <w:sz w:val="28"/>
          <w:szCs w:val="28"/>
          <w:lang w:val="en-US"/>
        </w:rPr>
        <w:t>12. – P. 2060-2071.</w:t>
      </w:r>
      <w:bookmarkEnd w:id="167"/>
    </w:p>
    <w:p w:rsidR="00E80AFC" w:rsidRDefault="00E80AFC" w:rsidP="008F1B4C">
      <w:pPr>
        <w:widowControl w:val="0"/>
        <w:numPr>
          <w:ilvl w:val="0"/>
          <w:numId w:val="56"/>
        </w:numPr>
        <w:tabs>
          <w:tab w:val="clear" w:pos="360"/>
          <w:tab w:val="left" w:pos="-2340"/>
        </w:tabs>
        <w:suppressAutoHyphens w:val="0"/>
        <w:spacing w:line="360" w:lineRule="auto"/>
        <w:ind w:left="540" w:hanging="540"/>
        <w:jc w:val="both"/>
        <w:rPr>
          <w:bCs/>
          <w:sz w:val="28"/>
          <w:szCs w:val="28"/>
          <w:lang w:val="en-US"/>
        </w:rPr>
      </w:pPr>
      <w:bookmarkStart w:id="168" w:name="_Ref161999269"/>
      <w:r>
        <w:rPr>
          <w:bCs/>
          <w:iCs/>
          <w:sz w:val="28"/>
          <w:szCs w:val="28"/>
          <w:lang w:val="en-US"/>
        </w:rPr>
        <w:t>Holdsworth S.R., Kitching A.R., Tipping P.G.</w:t>
      </w:r>
      <w:r>
        <w:rPr>
          <w:sz w:val="28"/>
          <w:szCs w:val="28"/>
          <w:lang w:val="en-US"/>
        </w:rPr>
        <w:t xml:space="preserve"> Thl and Th2 T helper cell su</w:t>
      </w:r>
      <w:r>
        <w:rPr>
          <w:sz w:val="28"/>
          <w:szCs w:val="28"/>
          <w:lang w:val="en-US"/>
        </w:rPr>
        <w:t>b</w:t>
      </w:r>
      <w:r>
        <w:rPr>
          <w:sz w:val="28"/>
          <w:szCs w:val="28"/>
          <w:lang w:val="en-US"/>
        </w:rPr>
        <w:t>sets affect patterns of injury and outcomes in glomerulonephritis //. Kidney I</w:t>
      </w:r>
      <w:r>
        <w:rPr>
          <w:sz w:val="28"/>
          <w:szCs w:val="28"/>
          <w:lang w:val="en-US"/>
        </w:rPr>
        <w:t>n</w:t>
      </w:r>
      <w:r>
        <w:rPr>
          <w:sz w:val="28"/>
          <w:szCs w:val="28"/>
          <w:lang w:val="en-US"/>
        </w:rPr>
        <w:t>tern. – 1999. – Vol. 55. – P. 1198-1216.</w:t>
      </w:r>
      <w:bookmarkEnd w:id="168"/>
    </w:p>
    <w:p w:rsidR="00E80AFC" w:rsidRDefault="00E80AFC" w:rsidP="008F1B4C">
      <w:pPr>
        <w:widowControl w:val="0"/>
        <w:numPr>
          <w:ilvl w:val="0"/>
          <w:numId w:val="56"/>
        </w:numPr>
        <w:tabs>
          <w:tab w:val="clear" w:pos="360"/>
        </w:tabs>
        <w:suppressAutoHyphens w:val="0"/>
        <w:autoSpaceDE w:val="0"/>
        <w:autoSpaceDN w:val="0"/>
        <w:adjustRightInd w:val="0"/>
        <w:spacing w:line="360" w:lineRule="auto"/>
        <w:ind w:left="540" w:hanging="540"/>
        <w:jc w:val="both"/>
        <w:rPr>
          <w:bCs/>
          <w:sz w:val="28"/>
          <w:szCs w:val="28"/>
          <w:lang w:val="en-US"/>
        </w:rPr>
      </w:pPr>
      <w:bookmarkStart w:id="169" w:name="_Ref161999323"/>
      <w:r>
        <w:rPr>
          <w:sz w:val="28"/>
          <w:szCs w:val="28"/>
          <w:lang w:val="en-US"/>
        </w:rPr>
        <w:lastRenderedPageBreak/>
        <w:t xml:space="preserve">Hoc A. Committee of the International Study Group on Analgesics and Nephropathy: Relationship between non-phenacetin combined analgesics and nephropathy: A review // </w:t>
      </w:r>
      <w:r>
        <w:rPr>
          <w:iCs/>
          <w:sz w:val="28"/>
          <w:szCs w:val="28"/>
          <w:lang w:val="en-US"/>
        </w:rPr>
        <w:t>Ki</w:t>
      </w:r>
      <w:r>
        <w:rPr>
          <w:iCs/>
          <w:sz w:val="28"/>
          <w:szCs w:val="28"/>
          <w:lang w:val="en-US"/>
        </w:rPr>
        <w:t>d</w:t>
      </w:r>
      <w:r>
        <w:rPr>
          <w:iCs/>
          <w:sz w:val="28"/>
          <w:szCs w:val="28"/>
          <w:lang w:val="en-US"/>
        </w:rPr>
        <w:t xml:space="preserve">ney Int. – 2001. – Vol. </w:t>
      </w:r>
      <w:r>
        <w:rPr>
          <w:sz w:val="28"/>
          <w:szCs w:val="28"/>
          <w:lang w:val="en-US"/>
        </w:rPr>
        <w:t>58. – P. 2259-2264.</w:t>
      </w:r>
      <w:bookmarkEnd w:id="169"/>
    </w:p>
    <w:p w:rsidR="00E80AFC" w:rsidRDefault="00E80AFC" w:rsidP="008F1B4C">
      <w:pPr>
        <w:widowControl w:val="0"/>
        <w:numPr>
          <w:ilvl w:val="0"/>
          <w:numId w:val="56"/>
        </w:numPr>
        <w:tabs>
          <w:tab w:val="clear" w:pos="360"/>
        </w:tabs>
        <w:suppressAutoHyphens w:val="0"/>
        <w:autoSpaceDE w:val="0"/>
        <w:autoSpaceDN w:val="0"/>
        <w:adjustRightInd w:val="0"/>
        <w:spacing w:line="360" w:lineRule="auto"/>
        <w:ind w:left="540" w:hanging="540"/>
        <w:jc w:val="both"/>
        <w:rPr>
          <w:bCs/>
          <w:sz w:val="28"/>
          <w:szCs w:val="28"/>
          <w:lang w:val="en-US"/>
        </w:rPr>
      </w:pPr>
      <w:bookmarkStart w:id="170" w:name="_Ref161985492"/>
      <w:r>
        <w:rPr>
          <w:sz w:val="28"/>
          <w:lang w:val="en-US"/>
        </w:rPr>
        <w:t xml:space="preserve">Houpt J.B., McMillan R., Wein C., Paget-Dellio S.D. Effect of glucosamine hydrochloride in the treatment of pain of osteoarthritis of the knee // </w:t>
      </w:r>
      <w:r>
        <w:rPr>
          <w:sz w:val="28"/>
          <w:szCs w:val="20"/>
          <w:lang w:val="en-US"/>
        </w:rPr>
        <w:t>J. Rheum</w:t>
      </w:r>
      <w:r>
        <w:rPr>
          <w:sz w:val="28"/>
          <w:szCs w:val="20"/>
          <w:lang w:val="en-US"/>
        </w:rPr>
        <w:t>a</w:t>
      </w:r>
      <w:r>
        <w:rPr>
          <w:sz w:val="28"/>
          <w:szCs w:val="20"/>
          <w:lang w:val="en-US"/>
        </w:rPr>
        <w:t>tol. – 1999. – Vol. 26. – P. 2423</w:t>
      </w:r>
      <w:r w:rsidRPr="00E80AFC">
        <w:rPr>
          <w:sz w:val="28"/>
          <w:szCs w:val="20"/>
          <w:lang w:val="en-US"/>
        </w:rPr>
        <w:t>-</w:t>
      </w:r>
      <w:r>
        <w:rPr>
          <w:sz w:val="28"/>
          <w:szCs w:val="20"/>
          <w:lang w:val="en-US"/>
        </w:rPr>
        <w:t>2430.</w:t>
      </w:r>
      <w:bookmarkEnd w:id="170"/>
    </w:p>
    <w:p w:rsidR="00E80AFC" w:rsidRDefault="00E80AFC" w:rsidP="008F1B4C">
      <w:pPr>
        <w:widowControl w:val="0"/>
        <w:numPr>
          <w:ilvl w:val="0"/>
          <w:numId w:val="56"/>
        </w:numPr>
        <w:tabs>
          <w:tab w:val="clear" w:pos="360"/>
          <w:tab w:val="left" w:pos="-2340"/>
          <w:tab w:val="num" w:pos="540"/>
        </w:tabs>
        <w:suppressAutoHyphens w:val="0"/>
        <w:spacing w:line="360" w:lineRule="auto"/>
        <w:ind w:left="540" w:hanging="540"/>
        <w:jc w:val="both"/>
        <w:rPr>
          <w:bCs/>
          <w:sz w:val="28"/>
          <w:szCs w:val="28"/>
          <w:lang w:val="en-US"/>
        </w:rPr>
      </w:pPr>
      <w:bookmarkStart w:id="171" w:name="_Ref161999472"/>
      <w:r>
        <w:rPr>
          <w:sz w:val="28"/>
          <w:szCs w:val="28"/>
          <w:lang w:val="en-US"/>
        </w:rPr>
        <w:t>Houssiau F., Jadoul M. Cytotoxic therapy of lupus nephritis: recent develo</w:t>
      </w:r>
      <w:r>
        <w:rPr>
          <w:sz w:val="28"/>
          <w:szCs w:val="28"/>
          <w:lang w:val="en-US"/>
        </w:rPr>
        <w:t>p</w:t>
      </w:r>
      <w:r>
        <w:rPr>
          <w:sz w:val="28"/>
          <w:szCs w:val="28"/>
          <w:lang w:val="en-US"/>
        </w:rPr>
        <w:t>ments // Nephrol. Dial. Transplant. – 2002. – Vol. 17. – P. 955-957.</w:t>
      </w:r>
      <w:bookmarkEnd w:id="171"/>
    </w:p>
    <w:p w:rsidR="00E80AFC" w:rsidRDefault="00E80AFC" w:rsidP="008F1B4C">
      <w:pPr>
        <w:widowControl w:val="0"/>
        <w:numPr>
          <w:ilvl w:val="0"/>
          <w:numId w:val="56"/>
        </w:numPr>
        <w:tabs>
          <w:tab w:val="clear" w:pos="360"/>
          <w:tab w:val="left" w:pos="-2340"/>
          <w:tab w:val="num" w:pos="540"/>
        </w:tabs>
        <w:suppressAutoHyphens w:val="0"/>
        <w:spacing w:line="360" w:lineRule="auto"/>
        <w:ind w:left="540" w:hanging="540"/>
        <w:jc w:val="both"/>
        <w:rPr>
          <w:bCs/>
          <w:sz w:val="28"/>
          <w:szCs w:val="28"/>
          <w:lang w:val="en-US"/>
        </w:rPr>
      </w:pPr>
      <w:bookmarkStart w:id="172" w:name="_Ref178229365"/>
      <w:r w:rsidRPr="00E80AFC">
        <w:rPr>
          <w:sz w:val="28"/>
          <w:szCs w:val="28"/>
          <w:lang w:val="en-US"/>
        </w:rPr>
        <w:t xml:space="preserve">Hua J., Sakamoto K., Nagaoka I. Inhibitory actions of glucosamine, a therapeutic agent for osteoarthritis, on the functions of neutrophils // J. Leucos. </w:t>
      </w:r>
      <w:r>
        <w:rPr>
          <w:sz w:val="28"/>
          <w:szCs w:val="28"/>
        </w:rPr>
        <w:t xml:space="preserve">Biol. – 2002. – Vol. 71, </w:t>
      </w:r>
      <w:r>
        <w:rPr>
          <w:sz w:val="28"/>
          <w:szCs w:val="28"/>
          <w:lang w:val="en-US"/>
        </w:rPr>
        <w:t>№4</w:t>
      </w:r>
      <w:r>
        <w:rPr>
          <w:sz w:val="28"/>
          <w:szCs w:val="28"/>
        </w:rPr>
        <w:t>. – Р. 632-640.</w:t>
      </w:r>
      <w:bookmarkEnd w:id="172"/>
    </w:p>
    <w:p w:rsidR="00E80AFC" w:rsidRDefault="00E80AFC" w:rsidP="008F1B4C">
      <w:pPr>
        <w:widowControl w:val="0"/>
        <w:numPr>
          <w:ilvl w:val="0"/>
          <w:numId w:val="56"/>
        </w:numPr>
        <w:tabs>
          <w:tab w:val="clear" w:pos="360"/>
          <w:tab w:val="left" w:pos="-2340"/>
          <w:tab w:val="num" w:pos="540"/>
        </w:tabs>
        <w:suppressAutoHyphens w:val="0"/>
        <w:spacing w:line="360" w:lineRule="auto"/>
        <w:ind w:left="540" w:hanging="540"/>
        <w:jc w:val="both"/>
        <w:rPr>
          <w:bCs/>
          <w:sz w:val="28"/>
          <w:szCs w:val="28"/>
          <w:lang w:val="en-US"/>
        </w:rPr>
      </w:pPr>
      <w:bookmarkStart w:id="173" w:name="_Ref178232080"/>
      <w:r w:rsidRPr="00E80AFC">
        <w:rPr>
          <w:sz w:val="28"/>
          <w:szCs w:val="28"/>
          <w:lang w:val="en-US"/>
        </w:rPr>
        <w:t xml:space="preserve">Hua J., </w:t>
      </w:r>
      <w:r>
        <w:rPr>
          <w:sz w:val="28"/>
          <w:szCs w:val="28"/>
          <w:lang w:val="en-US"/>
        </w:rPr>
        <w:t>Suguro S., Iwabuchi K. et al. Glucosamine, a naturally occurring amino monosaccharide, suppresses the ADP-mediated platelet activation in humans // Inflamm. Res. – 2004. – Vol. 53. – P. 680-688.</w:t>
      </w:r>
      <w:bookmarkEnd w:id="173"/>
      <w:r>
        <w:rPr>
          <w:sz w:val="28"/>
          <w:szCs w:val="28"/>
          <w:lang w:val="en-US"/>
        </w:rPr>
        <w:t xml:space="preserve">  </w:t>
      </w:r>
    </w:p>
    <w:p w:rsidR="00E80AFC" w:rsidRPr="00E80AFC" w:rsidRDefault="00E80AFC" w:rsidP="008F1B4C">
      <w:pPr>
        <w:widowControl w:val="0"/>
        <w:numPr>
          <w:ilvl w:val="0"/>
          <w:numId w:val="56"/>
        </w:numPr>
        <w:tabs>
          <w:tab w:val="clear" w:pos="360"/>
          <w:tab w:val="left" w:pos="540"/>
        </w:tabs>
        <w:suppressAutoHyphens w:val="0"/>
        <w:spacing w:line="360" w:lineRule="auto"/>
        <w:ind w:left="540" w:hanging="540"/>
        <w:jc w:val="both"/>
        <w:rPr>
          <w:sz w:val="28"/>
          <w:szCs w:val="28"/>
          <w:lang w:val="en-US"/>
        </w:rPr>
      </w:pPr>
      <w:bookmarkStart w:id="174" w:name="_Ref161999415"/>
      <w:r w:rsidRPr="00E80AFC">
        <w:rPr>
          <w:sz w:val="28"/>
          <w:szCs w:val="28"/>
          <w:lang w:val="en-US"/>
        </w:rPr>
        <w:t>Hui Y. Lan. New immunotherapies for glomerulonephritis // Acta Nephrologica. – 1997. – Vol. 11, № 1. – P. 3-8.</w:t>
      </w:r>
      <w:bookmarkEnd w:id="174"/>
    </w:p>
    <w:p w:rsidR="00E80AFC" w:rsidRPr="00E80AFC" w:rsidRDefault="00E80AFC" w:rsidP="008F1B4C">
      <w:pPr>
        <w:widowControl w:val="0"/>
        <w:numPr>
          <w:ilvl w:val="0"/>
          <w:numId w:val="56"/>
        </w:numPr>
        <w:tabs>
          <w:tab w:val="clear" w:pos="360"/>
          <w:tab w:val="left" w:pos="540"/>
        </w:tabs>
        <w:suppressAutoHyphens w:val="0"/>
        <w:spacing w:line="360" w:lineRule="auto"/>
        <w:ind w:left="540" w:hanging="540"/>
        <w:jc w:val="both"/>
        <w:rPr>
          <w:sz w:val="28"/>
          <w:szCs w:val="28"/>
          <w:lang w:val="en-US"/>
        </w:rPr>
      </w:pPr>
      <w:bookmarkStart w:id="175" w:name="_Ref161999503"/>
      <w:r>
        <w:rPr>
          <w:sz w:val="28"/>
          <w:szCs w:val="28"/>
          <w:lang w:val="en-US"/>
        </w:rPr>
        <w:t>Immunology and inflammation: basic mechanisms and clinical consequences / Ed. by Sigal L.N., Ron V.A. – New York: McGraw-Hill Inc., 1994. – 805 p.</w:t>
      </w:r>
      <w:bookmarkEnd w:id="175"/>
    </w:p>
    <w:p w:rsidR="00E80AFC" w:rsidRDefault="00E80AFC" w:rsidP="008F1B4C">
      <w:pPr>
        <w:widowControl w:val="0"/>
        <w:numPr>
          <w:ilvl w:val="0"/>
          <w:numId w:val="56"/>
        </w:numPr>
        <w:tabs>
          <w:tab w:val="clear" w:pos="360"/>
          <w:tab w:val="left" w:pos="540"/>
        </w:tabs>
        <w:suppressAutoHyphens w:val="0"/>
        <w:spacing w:line="360" w:lineRule="auto"/>
        <w:ind w:left="540" w:hanging="540"/>
        <w:jc w:val="both"/>
        <w:rPr>
          <w:spacing w:val="-4"/>
          <w:sz w:val="28"/>
          <w:szCs w:val="28"/>
        </w:rPr>
      </w:pPr>
      <w:bookmarkStart w:id="176" w:name="_Ref161724326"/>
      <w:r>
        <w:rPr>
          <w:spacing w:val="-4"/>
          <w:sz w:val="28"/>
          <w:szCs w:val="28"/>
          <w:lang w:val="en-US"/>
        </w:rPr>
        <w:t xml:space="preserve">Inoue M., Watanabe N., Matsuno K. et al. </w:t>
      </w:r>
      <w:r w:rsidRPr="00E80AFC">
        <w:rPr>
          <w:spacing w:val="-4"/>
          <w:sz w:val="28"/>
          <w:szCs w:val="28"/>
          <w:lang w:val="en-US"/>
        </w:rPr>
        <w:t>Expression of a hybrid Cu/Zn-type superoxide dismutase which has high affinity for heparin-like proteoglycans on vascular endothelial cells</w:t>
      </w:r>
      <w:r>
        <w:rPr>
          <w:spacing w:val="-4"/>
          <w:sz w:val="28"/>
          <w:szCs w:val="28"/>
          <w:lang w:val="en-US"/>
        </w:rPr>
        <w:t xml:space="preserve"> // J. Biol. Chem. – 1991. – Vol. 266. – P. 16409-16414.</w:t>
      </w:r>
      <w:bookmarkEnd w:id="176"/>
    </w:p>
    <w:p w:rsidR="00E80AFC" w:rsidRDefault="00E80AFC" w:rsidP="008F1B4C">
      <w:pPr>
        <w:widowControl w:val="0"/>
        <w:numPr>
          <w:ilvl w:val="0"/>
          <w:numId w:val="56"/>
        </w:numPr>
        <w:tabs>
          <w:tab w:val="clear" w:pos="360"/>
          <w:tab w:val="left" w:pos="540"/>
        </w:tabs>
        <w:suppressAutoHyphens w:val="0"/>
        <w:spacing w:line="360" w:lineRule="auto"/>
        <w:ind w:left="540" w:hanging="540"/>
        <w:jc w:val="both"/>
        <w:rPr>
          <w:sz w:val="28"/>
          <w:szCs w:val="28"/>
        </w:rPr>
      </w:pPr>
      <w:bookmarkStart w:id="177" w:name="_Ref161989274"/>
      <w:r>
        <w:rPr>
          <w:sz w:val="28"/>
          <w:szCs w:val="28"/>
          <w:lang w:val="en-US"/>
        </w:rPr>
        <w:t>Iozzo R.V. Heparan sulfate proteoglycans: intricate molecules with intriguing functions // J. Clin. Invest. – 2001. – Vol. 108. – P. 165-167.</w:t>
      </w:r>
      <w:bookmarkEnd w:id="177"/>
    </w:p>
    <w:p w:rsidR="00E80AFC" w:rsidRPr="00E80AFC" w:rsidRDefault="00E80AFC" w:rsidP="008F1B4C">
      <w:pPr>
        <w:widowControl w:val="0"/>
        <w:numPr>
          <w:ilvl w:val="0"/>
          <w:numId w:val="56"/>
        </w:numPr>
        <w:tabs>
          <w:tab w:val="clear" w:pos="360"/>
          <w:tab w:val="left" w:pos="540"/>
        </w:tabs>
        <w:suppressAutoHyphens w:val="0"/>
        <w:spacing w:line="360" w:lineRule="auto"/>
        <w:ind w:left="540" w:hanging="540"/>
        <w:jc w:val="both"/>
        <w:rPr>
          <w:sz w:val="28"/>
          <w:szCs w:val="28"/>
          <w:lang w:val="en-US"/>
        </w:rPr>
      </w:pPr>
      <w:bookmarkStart w:id="178" w:name="_Ref161999629"/>
      <w:r>
        <w:rPr>
          <w:sz w:val="28"/>
          <w:szCs w:val="28"/>
          <w:lang w:val="en-US"/>
        </w:rPr>
        <w:t>Jafar T.H., Schmid C.H., Landa M. et al. Angiotensin- converting enzyme inhi</w:t>
      </w:r>
      <w:r>
        <w:rPr>
          <w:sz w:val="28"/>
          <w:szCs w:val="28"/>
          <w:lang w:val="en-US"/>
        </w:rPr>
        <w:t>b</w:t>
      </w:r>
      <w:r>
        <w:rPr>
          <w:sz w:val="28"/>
          <w:szCs w:val="28"/>
          <w:lang w:val="en-US"/>
        </w:rPr>
        <w:t>itors and progression of nondiabetic renal disease. A meta-analysis of patient level data // Ann. Intern. Med. – 2001. – Vol. 71. – P. 71-87.</w:t>
      </w:r>
      <w:bookmarkEnd w:id="178"/>
    </w:p>
    <w:p w:rsidR="00E80AFC" w:rsidRDefault="00E80AFC" w:rsidP="008F1B4C">
      <w:pPr>
        <w:widowControl w:val="0"/>
        <w:numPr>
          <w:ilvl w:val="0"/>
          <w:numId w:val="56"/>
        </w:numPr>
        <w:tabs>
          <w:tab w:val="clear" w:pos="360"/>
          <w:tab w:val="left" w:pos="540"/>
        </w:tabs>
        <w:suppressAutoHyphens w:val="0"/>
        <w:spacing w:line="360" w:lineRule="auto"/>
        <w:ind w:left="540" w:hanging="540"/>
        <w:jc w:val="both"/>
        <w:rPr>
          <w:sz w:val="28"/>
          <w:szCs w:val="28"/>
        </w:rPr>
      </w:pPr>
      <w:bookmarkStart w:id="179" w:name="_Ref161724546"/>
      <w:r>
        <w:rPr>
          <w:sz w:val="28"/>
          <w:szCs w:val="28"/>
          <w:lang w:val="en-US"/>
        </w:rPr>
        <w:t xml:space="preserve">Karlsson K., Sandstrom J., Edland A., Marklund S. </w:t>
      </w:r>
      <w:r w:rsidRPr="00E80AFC">
        <w:rPr>
          <w:sz w:val="28"/>
          <w:szCs w:val="28"/>
          <w:lang w:val="en-US"/>
        </w:rPr>
        <w:t>Turnover of extracellular-superoxide dismutase in tissues</w:t>
      </w:r>
      <w:r>
        <w:rPr>
          <w:sz w:val="28"/>
          <w:szCs w:val="28"/>
          <w:lang w:val="en-US"/>
        </w:rPr>
        <w:t xml:space="preserve"> // Lab. Invest. – 1994. – Vol. 70. – P. 705-710.</w:t>
      </w:r>
      <w:bookmarkEnd w:id="179"/>
    </w:p>
    <w:p w:rsidR="00E80AFC" w:rsidRDefault="00E80AFC" w:rsidP="008F1B4C">
      <w:pPr>
        <w:widowControl w:val="0"/>
        <w:numPr>
          <w:ilvl w:val="0"/>
          <w:numId w:val="56"/>
        </w:numPr>
        <w:tabs>
          <w:tab w:val="clear" w:pos="360"/>
          <w:tab w:val="left" w:pos="540"/>
        </w:tabs>
        <w:suppressAutoHyphens w:val="0"/>
        <w:spacing w:line="360" w:lineRule="auto"/>
        <w:ind w:left="540" w:hanging="540"/>
        <w:jc w:val="both"/>
        <w:rPr>
          <w:sz w:val="28"/>
          <w:szCs w:val="28"/>
        </w:rPr>
      </w:pPr>
      <w:bookmarkStart w:id="180" w:name="_Ref161726889"/>
      <w:r>
        <w:rPr>
          <w:sz w:val="28"/>
          <w:szCs w:val="28"/>
          <w:lang w:val="en-US"/>
        </w:rPr>
        <w:t>Kawasaki T., Yamashina I. Metabolic studies of rat liver plasma membranes u</w:t>
      </w:r>
      <w:r>
        <w:rPr>
          <w:sz w:val="28"/>
          <w:szCs w:val="28"/>
          <w:lang w:val="en-US"/>
        </w:rPr>
        <w:t>s</w:t>
      </w:r>
      <w:r>
        <w:rPr>
          <w:sz w:val="28"/>
          <w:szCs w:val="28"/>
          <w:lang w:val="en-US"/>
        </w:rPr>
        <w:t>ing D-(I-</w:t>
      </w:r>
      <w:r>
        <w:rPr>
          <w:sz w:val="28"/>
          <w:szCs w:val="28"/>
          <w:vertAlign w:val="superscript"/>
          <w:lang w:val="en-US"/>
        </w:rPr>
        <w:t>14</w:t>
      </w:r>
      <w:r>
        <w:rPr>
          <w:sz w:val="28"/>
          <w:szCs w:val="28"/>
          <w:lang w:val="en-US"/>
        </w:rPr>
        <w:t xml:space="preserve">C)-glucosamine // Biochim. Biophys. Acta. – 1971. – Vol. 225. – P. </w:t>
      </w:r>
      <w:r>
        <w:rPr>
          <w:sz w:val="28"/>
          <w:szCs w:val="28"/>
          <w:lang w:val="en-US"/>
        </w:rPr>
        <w:lastRenderedPageBreak/>
        <w:t>234-238.</w:t>
      </w:r>
      <w:bookmarkEnd w:id="180"/>
    </w:p>
    <w:p w:rsidR="00E80AFC" w:rsidRDefault="00E80AFC" w:rsidP="008F1B4C">
      <w:pPr>
        <w:widowControl w:val="0"/>
        <w:numPr>
          <w:ilvl w:val="0"/>
          <w:numId w:val="56"/>
        </w:numPr>
        <w:tabs>
          <w:tab w:val="clear" w:pos="360"/>
          <w:tab w:val="left" w:pos="-2340"/>
          <w:tab w:val="num" w:pos="540"/>
        </w:tabs>
        <w:suppressAutoHyphens w:val="0"/>
        <w:spacing w:line="360" w:lineRule="auto"/>
        <w:ind w:left="540" w:hanging="540"/>
        <w:jc w:val="both"/>
        <w:rPr>
          <w:sz w:val="28"/>
          <w:szCs w:val="28"/>
          <w:lang w:val="en-US"/>
        </w:rPr>
      </w:pPr>
      <w:bookmarkStart w:id="181" w:name="_Ref161999682"/>
      <w:r>
        <w:rPr>
          <w:sz w:val="28"/>
          <w:szCs w:val="28"/>
          <w:lang w:val="en-US"/>
        </w:rPr>
        <w:t>Khan K.N., Paulson S.K., Verburg K.M., Lefkowith J.B., Maziasz T.J. Pharm</w:t>
      </w:r>
      <w:r>
        <w:rPr>
          <w:sz w:val="28"/>
          <w:szCs w:val="28"/>
          <w:lang w:val="en-US"/>
        </w:rPr>
        <w:t>a</w:t>
      </w:r>
      <w:r>
        <w:rPr>
          <w:sz w:val="28"/>
          <w:szCs w:val="28"/>
          <w:lang w:val="en-US"/>
        </w:rPr>
        <w:t>cology of cyclooxigenase-2 inhibition in the kidney // Kidney Int. – 2002. – Vol. 61 – P. 1210-1219.</w:t>
      </w:r>
      <w:bookmarkEnd w:id="181"/>
    </w:p>
    <w:p w:rsidR="00E80AFC" w:rsidRDefault="00E80AFC" w:rsidP="008F1B4C">
      <w:pPr>
        <w:widowControl w:val="0"/>
        <w:numPr>
          <w:ilvl w:val="0"/>
          <w:numId w:val="56"/>
        </w:numPr>
        <w:tabs>
          <w:tab w:val="clear" w:pos="360"/>
          <w:tab w:val="left" w:pos="540"/>
        </w:tabs>
        <w:suppressAutoHyphens w:val="0"/>
        <w:spacing w:line="360" w:lineRule="auto"/>
        <w:ind w:left="540" w:hanging="540"/>
        <w:jc w:val="both"/>
        <w:rPr>
          <w:sz w:val="28"/>
          <w:szCs w:val="28"/>
        </w:rPr>
      </w:pPr>
      <w:bookmarkStart w:id="182" w:name="_Ref161999770"/>
      <w:r>
        <w:rPr>
          <w:sz w:val="28"/>
          <w:szCs w:val="28"/>
          <w:lang w:val="en-US"/>
        </w:rPr>
        <w:t>Kielsten J.T., Helmchen U., Netzer K.O. et al. Convention of Goodpasture`s syndrome to membranous glomerulonephritis // Nephrol. Dial. Transplant. – 2001. – Vol. 16. – P. 2082-2085.</w:t>
      </w:r>
      <w:bookmarkEnd w:id="182"/>
    </w:p>
    <w:p w:rsidR="00E80AFC" w:rsidRDefault="00E80AFC" w:rsidP="008F1B4C">
      <w:pPr>
        <w:widowControl w:val="0"/>
        <w:numPr>
          <w:ilvl w:val="0"/>
          <w:numId w:val="56"/>
        </w:numPr>
        <w:tabs>
          <w:tab w:val="clear" w:pos="360"/>
          <w:tab w:val="left" w:pos="540"/>
        </w:tabs>
        <w:suppressAutoHyphens w:val="0"/>
        <w:spacing w:line="360" w:lineRule="auto"/>
        <w:ind w:left="540" w:hanging="540"/>
        <w:jc w:val="both"/>
        <w:rPr>
          <w:sz w:val="28"/>
          <w:szCs w:val="28"/>
        </w:rPr>
      </w:pPr>
      <w:bookmarkStart w:id="183" w:name="_Ref178306179"/>
      <w:r>
        <w:rPr>
          <w:sz w:val="28"/>
          <w:szCs w:val="28"/>
          <w:lang w:val="en-US"/>
        </w:rPr>
        <w:t>Korzets Z., Pomeranz A., Golan E., Bernheim J. Pefloxacin in adriamycin induced nephrotic syndrome in the rat // Nephrol. Dial. Tran</w:t>
      </w:r>
      <w:r>
        <w:rPr>
          <w:sz w:val="28"/>
          <w:szCs w:val="28"/>
          <w:lang w:val="en-US"/>
        </w:rPr>
        <w:t>s</w:t>
      </w:r>
      <w:r>
        <w:rPr>
          <w:sz w:val="28"/>
          <w:szCs w:val="28"/>
          <w:lang w:val="en-US"/>
        </w:rPr>
        <w:t>plant. – 1997. – Vol. 12. – P. 286-288.</w:t>
      </w:r>
      <w:bookmarkEnd w:id="183"/>
    </w:p>
    <w:p w:rsidR="00E80AFC" w:rsidRDefault="00E80AFC" w:rsidP="008F1B4C">
      <w:pPr>
        <w:widowControl w:val="0"/>
        <w:numPr>
          <w:ilvl w:val="0"/>
          <w:numId w:val="56"/>
        </w:numPr>
        <w:tabs>
          <w:tab w:val="clear" w:pos="360"/>
          <w:tab w:val="left" w:pos="540"/>
        </w:tabs>
        <w:suppressAutoHyphens w:val="0"/>
        <w:spacing w:line="360" w:lineRule="auto"/>
        <w:ind w:left="540" w:hanging="540"/>
        <w:jc w:val="both"/>
        <w:rPr>
          <w:sz w:val="28"/>
          <w:szCs w:val="28"/>
        </w:rPr>
      </w:pPr>
      <w:bookmarkStart w:id="184" w:name="_Ref161999917"/>
      <w:r>
        <w:rPr>
          <w:sz w:val="28"/>
          <w:szCs w:val="28"/>
          <w:lang w:val="en-US"/>
        </w:rPr>
        <w:t>Krämer B.K. Cyclo-oxygenase-2 and renal function // Nephrol. Dial. Tran</w:t>
      </w:r>
      <w:r>
        <w:rPr>
          <w:sz w:val="28"/>
          <w:szCs w:val="28"/>
          <w:lang w:val="en-US"/>
        </w:rPr>
        <w:t>s</w:t>
      </w:r>
      <w:r>
        <w:rPr>
          <w:sz w:val="28"/>
          <w:szCs w:val="28"/>
          <w:lang w:val="en-US"/>
        </w:rPr>
        <w:t>plant. – 2001. – Vol. 16. – P. 180-183.</w:t>
      </w:r>
      <w:bookmarkEnd w:id="184"/>
    </w:p>
    <w:p w:rsidR="00E80AFC" w:rsidRDefault="00E80AFC" w:rsidP="008F1B4C">
      <w:pPr>
        <w:widowControl w:val="0"/>
        <w:numPr>
          <w:ilvl w:val="0"/>
          <w:numId w:val="56"/>
        </w:numPr>
        <w:tabs>
          <w:tab w:val="clear" w:pos="360"/>
          <w:tab w:val="left" w:pos="-2340"/>
          <w:tab w:val="num" w:pos="540"/>
        </w:tabs>
        <w:suppressAutoHyphens w:val="0"/>
        <w:spacing w:line="360" w:lineRule="auto"/>
        <w:ind w:left="540" w:hanging="540"/>
        <w:jc w:val="both"/>
        <w:rPr>
          <w:sz w:val="28"/>
          <w:szCs w:val="28"/>
          <w:lang w:val="en-US"/>
        </w:rPr>
      </w:pPr>
      <w:bookmarkStart w:id="185" w:name="_Ref161999970"/>
      <w:r>
        <w:rPr>
          <w:sz w:val="28"/>
          <w:szCs w:val="28"/>
          <w:lang w:val="en-US"/>
        </w:rPr>
        <w:t>Kuemmerle N.B., Chan W., Krieg R.J. Effects of fish oil and alpha-tocopherol in imm</w:t>
      </w:r>
      <w:r>
        <w:rPr>
          <w:sz w:val="28"/>
          <w:szCs w:val="28"/>
          <w:lang w:val="en-US"/>
        </w:rPr>
        <w:t>u</w:t>
      </w:r>
      <w:r>
        <w:rPr>
          <w:sz w:val="28"/>
          <w:szCs w:val="28"/>
          <w:lang w:val="en-US"/>
        </w:rPr>
        <w:t>noglobulin A nephropathy in the rat // Pediatr. Res. – 1998. – Vol. 43. – P. 791-797.</w:t>
      </w:r>
      <w:bookmarkEnd w:id="185"/>
    </w:p>
    <w:p w:rsidR="00E80AFC" w:rsidRPr="00E80AFC" w:rsidRDefault="00E80AFC" w:rsidP="008F1B4C">
      <w:pPr>
        <w:widowControl w:val="0"/>
        <w:numPr>
          <w:ilvl w:val="0"/>
          <w:numId w:val="56"/>
        </w:numPr>
        <w:tabs>
          <w:tab w:val="clear" w:pos="360"/>
          <w:tab w:val="left" w:pos="540"/>
        </w:tabs>
        <w:suppressAutoHyphens w:val="0"/>
        <w:spacing w:line="360" w:lineRule="auto"/>
        <w:ind w:left="540" w:hanging="540"/>
        <w:jc w:val="both"/>
        <w:rPr>
          <w:sz w:val="28"/>
          <w:szCs w:val="28"/>
          <w:lang w:val="en-US"/>
        </w:rPr>
      </w:pPr>
      <w:bookmarkStart w:id="186" w:name="_Ref161394579"/>
      <w:r>
        <w:rPr>
          <w:sz w:val="28"/>
          <w:szCs w:val="28"/>
          <w:lang w:val="en-US"/>
        </w:rPr>
        <w:t>Laufer S., Gay S., Brune K. Inflammation and rheumatic diseases. – Stuttgart, New York: Thieme Medical Pub, 2003. – 160 p.</w:t>
      </w:r>
      <w:bookmarkEnd w:id="186"/>
    </w:p>
    <w:p w:rsidR="00E80AFC" w:rsidRDefault="00E80AFC" w:rsidP="008F1B4C">
      <w:pPr>
        <w:widowControl w:val="0"/>
        <w:numPr>
          <w:ilvl w:val="0"/>
          <w:numId w:val="56"/>
        </w:numPr>
        <w:tabs>
          <w:tab w:val="clear" w:pos="360"/>
          <w:tab w:val="left" w:pos="-2340"/>
          <w:tab w:val="num" w:pos="540"/>
        </w:tabs>
        <w:suppressAutoHyphens w:val="0"/>
        <w:spacing w:line="360" w:lineRule="auto"/>
        <w:ind w:left="540" w:hanging="540"/>
        <w:jc w:val="both"/>
        <w:rPr>
          <w:sz w:val="28"/>
          <w:szCs w:val="28"/>
          <w:lang w:val="en-US"/>
        </w:rPr>
      </w:pPr>
      <w:bookmarkStart w:id="187" w:name="_Ref161991234"/>
      <w:r>
        <w:rPr>
          <w:sz w:val="28"/>
          <w:szCs w:val="28"/>
          <w:lang w:val="en-US"/>
        </w:rPr>
        <w:t>Leighton R.J., Fantus G., Goldberg H. et al. Overexpression of GFAT act</w:t>
      </w:r>
      <w:r>
        <w:rPr>
          <w:sz w:val="28"/>
          <w:szCs w:val="28"/>
          <w:lang w:val="en-US"/>
        </w:rPr>
        <w:t>i</w:t>
      </w:r>
      <w:r>
        <w:rPr>
          <w:sz w:val="28"/>
          <w:szCs w:val="28"/>
          <w:lang w:val="en-US"/>
        </w:rPr>
        <w:t>vates PAI-1 promoter in mesangial cells // Am. J. Physiol. Renal. Physiol. – 2000. – Vol. 279. – F718-F727.</w:t>
      </w:r>
      <w:bookmarkEnd w:id="187"/>
    </w:p>
    <w:p w:rsidR="00E80AFC" w:rsidRDefault="00E80AFC" w:rsidP="008F1B4C">
      <w:pPr>
        <w:widowControl w:val="0"/>
        <w:numPr>
          <w:ilvl w:val="0"/>
          <w:numId w:val="56"/>
        </w:numPr>
        <w:tabs>
          <w:tab w:val="clear" w:pos="360"/>
          <w:tab w:val="left" w:pos="540"/>
        </w:tabs>
        <w:suppressAutoHyphens w:val="0"/>
        <w:spacing w:line="360" w:lineRule="auto"/>
        <w:ind w:left="540" w:hanging="540"/>
        <w:jc w:val="both"/>
        <w:rPr>
          <w:sz w:val="28"/>
          <w:szCs w:val="28"/>
          <w:lang w:val="en-US"/>
        </w:rPr>
      </w:pPr>
      <w:bookmarkStart w:id="188" w:name="_Ref161985293"/>
      <w:r>
        <w:rPr>
          <w:sz w:val="28"/>
          <w:szCs w:val="20"/>
          <w:lang w:val="en-US"/>
        </w:rPr>
        <w:t xml:space="preserve">Lippiello L. </w:t>
      </w:r>
      <w:r>
        <w:rPr>
          <w:sz w:val="28"/>
          <w:lang w:val="en-US"/>
        </w:rPr>
        <w:t>Glucosamine and chondroitin sulfate: biological response modif</w:t>
      </w:r>
      <w:r>
        <w:rPr>
          <w:sz w:val="28"/>
          <w:lang w:val="en-US"/>
        </w:rPr>
        <w:t>i</w:t>
      </w:r>
      <w:r>
        <w:rPr>
          <w:sz w:val="28"/>
          <w:lang w:val="en-US"/>
        </w:rPr>
        <w:t xml:space="preserve">ers of chondrocytes under simulated conditions of joint stress. // </w:t>
      </w:r>
      <w:r>
        <w:rPr>
          <w:sz w:val="28"/>
          <w:szCs w:val="20"/>
          <w:lang w:val="en-US"/>
        </w:rPr>
        <w:t>Osteoarthritis Cart</w:t>
      </w:r>
      <w:r>
        <w:rPr>
          <w:sz w:val="28"/>
          <w:szCs w:val="20"/>
          <w:lang w:val="en-US"/>
        </w:rPr>
        <w:t>i</w:t>
      </w:r>
      <w:r>
        <w:rPr>
          <w:sz w:val="28"/>
          <w:szCs w:val="20"/>
          <w:lang w:val="en-US"/>
        </w:rPr>
        <w:t xml:space="preserve">lage. – 2003. – Vol. 11, №5. – </w:t>
      </w:r>
      <w:r>
        <w:rPr>
          <w:sz w:val="28"/>
          <w:szCs w:val="20"/>
        </w:rPr>
        <w:t>Р</w:t>
      </w:r>
      <w:r>
        <w:rPr>
          <w:sz w:val="28"/>
          <w:szCs w:val="20"/>
          <w:lang w:val="en-US"/>
        </w:rPr>
        <w:t>. 335-342.</w:t>
      </w:r>
      <w:bookmarkEnd w:id="188"/>
      <w:r>
        <w:rPr>
          <w:sz w:val="28"/>
          <w:szCs w:val="20"/>
          <w:lang w:val="en-US"/>
        </w:rPr>
        <w:t xml:space="preserve"> </w:t>
      </w:r>
    </w:p>
    <w:p w:rsidR="00E80AFC" w:rsidRDefault="00E80AFC" w:rsidP="008F1B4C">
      <w:pPr>
        <w:widowControl w:val="0"/>
        <w:numPr>
          <w:ilvl w:val="0"/>
          <w:numId w:val="56"/>
        </w:numPr>
        <w:tabs>
          <w:tab w:val="clear" w:pos="360"/>
          <w:tab w:val="left" w:pos="-2340"/>
          <w:tab w:val="num" w:pos="540"/>
        </w:tabs>
        <w:suppressAutoHyphens w:val="0"/>
        <w:spacing w:line="360" w:lineRule="auto"/>
        <w:ind w:left="540" w:hanging="540"/>
        <w:jc w:val="both"/>
        <w:rPr>
          <w:sz w:val="28"/>
          <w:szCs w:val="28"/>
          <w:lang w:val="en-US"/>
        </w:rPr>
      </w:pPr>
      <w:bookmarkStart w:id="189" w:name="_Ref162000125"/>
      <w:r>
        <w:rPr>
          <w:sz w:val="28"/>
          <w:szCs w:val="28"/>
          <w:lang w:val="en-US"/>
        </w:rPr>
        <w:t>Liu J., Shriver Z., Blaiklock P. et al. Heparan sulfate D-glucosaminyl 3-O-sulfotransferase-3A sulfates N-unsubstituted glucosamine residues // J. Biol. Chem. – 1999. – Vol. 274, №53. – P. 38155-38162.</w:t>
      </w:r>
      <w:bookmarkEnd w:id="189"/>
      <w:r>
        <w:rPr>
          <w:sz w:val="28"/>
          <w:szCs w:val="28"/>
          <w:lang w:val="en-US"/>
        </w:rPr>
        <w:t xml:space="preserve"> </w:t>
      </w:r>
    </w:p>
    <w:p w:rsidR="00E80AFC" w:rsidRDefault="00E80AFC" w:rsidP="008F1B4C">
      <w:pPr>
        <w:widowControl w:val="0"/>
        <w:numPr>
          <w:ilvl w:val="0"/>
          <w:numId w:val="56"/>
        </w:numPr>
        <w:tabs>
          <w:tab w:val="clear" w:pos="360"/>
          <w:tab w:val="left" w:pos="-2340"/>
          <w:tab w:val="num" w:pos="540"/>
        </w:tabs>
        <w:suppressAutoHyphens w:val="0"/>
        <w:spacing w:line="360" w:lineRule="auto"/>
        <w:ind w:left="540" w:hanging="540"/>
        <w:jc w:val="both"/>
        <w:rPr>
          <w:sz w:val="28"/>
          <w:szCs w:val="28"/>
          <w:lang w:val="en-US"/>
        </w:rPr>
      </w:pPr>
      <w:bookmarkStart w:id="190" w:name="_Ref162000212"/>
      <w:r>
        <w:rPr>
          <w:sz w:val="28"/>
          <w:szCs w:val="28"/>
          <w:lang w:val="en-US"/>
        </w:rPr>
        <w:t>Luimula P. Regulation of the key molecules of glomerular ultrafiltration in pr</w:t>
      </w:r>
      <w:r>
        <w:rPr>
          <w:sz w:val="28"/>
          <w:szCs w:val="28"/>
          <w:lang w:val="en-US"/>
        </w:rPr>
        <w:t>o</w:t>
      </w:r>
      <w:r>
        <w:rPr>
          <w:sz w:val="28"/>
          <w:szCs w:val="28"/>
          <w:lang w:val="en-US"/>
        </w:rPr>
        <w:t>teinuric models: Academic Dissertation. – Helsinki, 2002. – 78 p.</w:t>
      </w:r>
      <w:bookmarkEnd w:id="190"/>
    </w:p>
    <w:p w:rsidR="00E80AFC" w:rsidRDefault="00E80AFC" w:rsidP="008F1B4C">
      <w:pPr>
        <w:widowControl w:val="0"/>
        <w:numPr>
          <w:ilvl w:val="0"/>
          <w:numId w:val="56"/>
        </w:numPr>
        <w:tabs>
          <w:tab w:val="clear" w:pos="360"/>
          <w:tab w:val="left" w:pos="540"/>
        </w:tabs>
        <w:suppressAutoHyphens w:val="0"/>
        <w:spacing w:line="360" w:lineRule="auto"/>
        <w:ind w:left="540" w:hanging="540"/>
        <w:jc w:val="both"/>
        <w:rPr>
          <w:sz w:val="28"/>
          <w:szCs w:val="28"/>
        </w:rPr>
      </w:pPr>
      <w:bookmarkStart w:id="191" w:name="_Ref161842651"/>
      <w:r>
        <w:rPr>
          <w:sz w:val="28"/>
          <w:szCs w:val="28"/>
          <w:lang w:val="en-US"/>
        </w:rPr>
        <w:t>Ma L., Rudert A., Harnaha J. et al. Immunosuppressive effects of glucos</w:t>
      </w:r>
      <w:r>
        <w:rPr>
          <w:sz w:val="28"/>
          <w:szCs w:val="28"/>
          <w:lang w:val="en-US"/>
        </w:rPr>
        <w:t>a</w:t>
      </w:r>
      <w:r>
        <w:rPr>
          <w:sz w:val="28"/>
          <w:szCs w:val="28"/>
          <w:lang w:val="en-US"/>
        </w:rPr>
        <w:t>mine // J. Biol. Chem. – 2002. – Vol. 277, №42. – P. 39343-39349.</w:t>
      </w:r>
      <w:bookmarkEnd w:id="191"/>
      <w:r>
        <w:rPr>
          <w:sz w:val="28"/>
          <w:szCs w:val="28"/>
          <w:lang w:val="en-US"/>
        </w:rPr>
        <w:t xml:space="preserve"> </w:t>
      </w:r>
    </w:p>
    <w:p w:rsidR="00E80AFC" w:rsidRDefault="00E80AFC" w:rsidP="008F1B4C">
      <w:pPr>
        <w:widowControl w:val="0"/>
        <w:numPr>
          <w:ilvl w:val="0"/>
          <w:numId w:val="56"/>
        </w:numPr>
        <w:tabs>
          <w:tab w:val="clear" w:pos="360"/>
          <w:tab w:val="left" w:pos="540"/>
        </w:tabs>
        <w:suppressAutoHyphens w:val="0"/>
        <w:spacing w:line="360" w:lineRule="auto"/>
        <w:ind w:left="540" w:hanging="540"/>
        <w:jc w:val="both"/>
        <w:rPr>
          <w:sz w:val="28"/>
          <w:szCs w:val="28"/>
        </w:rPr>
      </w:pPr>
      <w:bookmarkStart w:id="192" w:name="_Ref162000373"/>
      <w:r w:rsidRPr="00E80AFC">
        <w:rPr>
          <w:sz w:val="28"/>
          <w:szCs w:val="28"/>
          <w:lang w:val="en-US"/>
        </w:rPr>
        <w:lastRenderedPageBreak/>
        <w:t xml:space="preserve">McGarrahan J.F., Maley F. Hexosamine metabolism. 1. The metabolism in vivo and in vitro of D-glucosamin-1-C-14 and N-acetyl-D-glucosamin-1-C-14 in rat liver //J. Biol. </w:t>
      </w:r>
      <w:r>
        <w:rPr>
          <w:sz w:val="28"/>
          <w:szCs w:val="28"/>
        </w:rPr>
        <w:t xml:space="preserve">Chem. – 1962. – </w:t>
      </w:r>
      <w:r>
        <w:rPr>
          <w:sz w:val="28"/>
          <w:szCs w:val="28"/>
          <w:lang w:val="en-US"/>
        </w:rPr>
        <w:t xml:space="preserve">Vol. </w:t>
      </w:r>
      <w:r>
        <w:rPr>
          <w:sz w:val="28"/>
          <w:szCs w:val="28"/>
        </w:rPr>
        <w:t>237. – P. 2458-2465.</w:t>
      </w:r>
      <w:bookmarkEnd w:id="192"/>
    </w:p>
    <w:p w:rsidR="00E80AFC" w:rsidRDefault="00E80AFC" w:rsidP="008F1B4C">
      <w:pPr>
        <w:widowControl w:val="0"/>
        <w:numPr>
          <w:ilvl w:val="0"/>
          <w:numId w:val="56"/>
        </w:numPr>
        <w:tabs>
          <w:tab w:val="clear" w:pos="360"/>
          <w:tab w:val="left" w:pos="540"/>
        </w:tabs>
        <w:suppressAutoHyphens w:val="0"/>
        <w:spacing w:line="360" w:lineRule="auto"/>
        <w:ind w:left="540" w:hanging="540"/>
        <w:jc w:val="both"/>
        <w:rPr>
          <w:sz w:val="28"/>
          <w:szCs w:val="28"/>
        </w:rPr>
      </w:pPr>
      <w:bookmarkStart w:id="193" w:name="_Ref161719364"/>
      <w:r>
        <w:rPr>
          <w:sz w:val="28"/>
          <w:szCs w:val="28"/>
          <w:lang w:val="en-US"/>
        </w:rPr>
        <w:t>Miyakawa T. Studies on the alterations in glucosamine, galactosamine and hydroxyproline contents of the kidney, liver, serum and urine in experimental r</w:t>
      </w:r>
      <w:r>
        <w:rPr>
          <w:sz w:val="28"/>
          <w:szCs w:val="28"/>
          <w:lang w:val="en-US"/>
        </w:rPr>
        <w:t>e</w:t>
      </w:r>
      <w:r>
        <w:rPr>
          <w:sz w:val="28"/>
          <w:szCs w:val="28"/>
          <w:lang w:val="en-US"/>
        </w:rPr>
        <w:t>nal disease // Acta Med. Biol. – 1968. – Vol. 15. – P. 147-167.</w:t>
      </w:r>
      <w:bookmarkEnd w:id="193"/>
    </w:p>
    <w:p w:rsidR="00E80AFC" w:rsidRPr="00E80AFC" w:rsidRDefault="00E80AFC" w:rsidP="008F1B4C">
      <w:pPr>
        <w:widowControl w:val="0"/>
        <w:numPr>
          <w:ilvl w:val="0"/>
          <w:numId w:val="56"/>
        </w:numPr>
        <w:tabs>
          <w:tab w:val="clear" w:pos="360"/>
          <w:tab w:val="left" w:pos="540"/>
        </w:tabs>
        <w:suppressAutoHyphens w:val="0"/>
        <w:spacing w:line="360" w:lineRule="auto"/>
        <w:ind w:left="540" w:hanging="540"/>
        <w:jc w:val="both"/>
        <w:rPr>
          <w:sz w:val="28"/>
          <w:szCs w:val="28"/>
          <w:lang w:val="en-US"/>
        </w:rPr>
      </w:pPr>
      <w:bookmarkStart w:id="194" w:name="_Ref162000441"/>
      <w:r>
        <w:rPr>
          <w:sz w:val="28"/>
          <w:szCs w:val="28"/>
          <w:lang w:val="en-US"/>
        </w:rPr>
        <w:t>Mosca M., Neri R., Gianessi S. et al. Therapy with pulse methylprednisolone and short-corse pulse cyclophosphamide for diffuse proliferative glomerulon</w:t>
      </w:r>
      <w:r>
        <w:rPr>
          <w:sz w:val="28"/>
          <w:szCs w:val="28"/>
          <w:lang w:val="en-US"/>
        </w:rPr>
        <w:t>e</w:t>
      </w:r>
      <w:r>
        <w:rPr>
          <w:sz w:val="28"/>
          <w:szCs w:val="28"/>
          <w:lang w:val="en-US"/>
        </w:rPr>
        <w:t>phritis // Lupus. – 2001. – Vol. 10. – P. 253-257.</w:t>
      </w:r>
      <w:bookmarkEnd w:id="194"/>
    </w:p>
    <w:p w:rsidR="00E80AFC" w:rsidRDefault="00E80AFC" w:rsidP="008F1B4C">
      <w:pPr>
        <w:widowControl w:val="0"/>
        <w:numPr>
          <w:ilvl w:val="0"/>
          <w:numId w:val="56"/>
        </w:numPr>
        <w:tabs>
          <w:tab w:val="clear" w:pos="360"/>
          <w:tab w:val="left" w:pos="-540"/>
          <w:tab w:val="left" w:pos="-360"/>
          <w:tab w:val="left" w:pos="540"/>
        </w:tabs>
        <w:suppressAutoHyphens w:val="0"/>
        <w:spacing w:line="360" w:lineRule="auto"/>
        <w:ind w:left="540" w:hanging="540"/>
        <w:jc w:val="both"/>
        <w:rPr>
          <w:sz w:val="28"/>
          <w:szCs w:val="28"/>
        </w:rPr>
      </w:pPr>
      <w:bookmarkStart w:id="195" w:name="_Ref161989290"/>
      <w:r w:rsidRPr="00E80AFC">
        <w:rPr>
          <w:sz w:val="28"/>
          <w:szCs w:val="28"/>
          <w:lang w:val="en-US"/>
        </w:rPr>
        <w:t xml:space="preserve">Mundel P., Shankland S. Podocyte biology and response to injury // J. Am. Soc. </w:t>
      </w:r>
      <w:r>
        <w:rPr>
          <w:sz w:val="28"/>
          <w:szCs w:val="28"/>
        </w:rPr>
        <w:t>Nephrol. – 2002. – Vol. 13. – P. 3005-3015.</w:t>
      </w:r>
      <w:bookmarkEnd w:id="195"/>
      <w:r>
        <w:rPr>
          <w:sz w:val="28"/>
          <w:szCs w:val="28"/>
        </w:rPr>
        <w:t xml:space="preserve"> </w:t>
      </w:r>
    </w:p>
    <w:p w:rsidR="00E80AFC" w:rsidRPr="00E80AFC" w:rsidRDefault="00E80AFC" w:rsidP="008F1B4C">
      <w:pPr>
        <w:widowControl w:val="0"/>
        <w:numPr>
          <w:ilvl w:val="0"/>
          <w:numId w:val="56"/>
        </w:numPr>
        <w:tabs>
          <w:tab w:val="clear" w:pos="360"/>
          <w:tab w:val="left" w:pos="-540"/>
          <w:tab w:val="left" w:pos="-360"/>
          <w:tab w:val="left" w:pos="540"/>
        </w:tabs>
        <w:suppressAutoHyphens w:val="0"/>
        <w:spacing w:line="360" w:lineRule="auto"/>
        <w:ind w:left="540" w:hanging="540"/>
        <w:jc w:val="both"/>
        <w:rPr>
          <w:sz w:val="28"/>
          <w:szCs w:val="28"/>
          <w:lang w:val="en-US"/>
        </w:rPr>
      </w:pPr>
      <w:bookmarkStart w:id="196" w:name="_Ref161677204"/>
      <w:r>
        <w:rPr>
          <w:sz w:val="28"/>
          <w:szCs w:val="28"/>
          <w:lang w:val="en-US"/>
        </w:rPr>
        <w:t>NakagawaY., Renz C., Ahmed M., Coe F. Isolation of nephrocalcin from ki</w:t>
      </w:r>
      <w:r>
        <w:rPr>
          <w:sz w:val="28"/>
          <w:szCs w:val="28"/>
          <w:lang w:val="en-US"/>
        </w:rPr>
        <w:t>d</w:t>
      </w:r>
      <w:r>
        <w:rPr>
          <w:sz w:val="28"/>
          <w:szCs w:val="28"/>
          <w:lang w:val="en-US"/>
        </w:rPr>
        <w:t>ney tissue of nine vertebrate species // Am. J. Physiol. – 1991. – Vol. 260, №2. – P. F243-F248.</w:t>
      </w:r>
      <w:bookmarkEnd w:id="196"/>
    </w:p>
    <w:p w:rsidR="00E80AFC" w:rsidRDefault="00E80AFC" w:rsidP="008F1B4C">
      <w:pPr>
        <w:widowControl w:val="0"/>
        <w:numPr>
          <w:ilvl w:val="0"/>
          <w:numId w:val="56"/>
        </w:numPr>
        <w:tabs>
          <w:tab w:val="clear" w:pos="360"/>
          <w:tab w:val="left" w:pos="-2340"/>
          <w:tab w:val="num" w:pos="540"/>
        </w:tabs>
        <w:suppressAutoHyphens w:val="0"/>
        <w:spacing w:line="360" w:lineRule="auto"/>
        <w:ind w:left="540" w:hanging="540"/>
        <w:jc w:val="both"/>
        <w:rPr>
          <w:sz w:val="28"/>
          <w:szCs w:val="28"/>
          <w:lang w:val="en-US"/>
        </w:rPr>
      </w:pPr>
      <w:bookmarkStart w:id="197" w:name="_Ref165490796"/>
      <w:r>
        <w:rPr>
          <w:sz w:val="28"/>
          <w:szCs w:val="28"/>
          <w:lang w:val="en-US"/>
        </w:rPr>
        <w:t xml:space="preserve">Nakopoulou L. Membranoproliferative glomerulonephritis // </w:t>
      </w:r>
      <w:r>
        <w:rPr>
          <w:rStyle w:val="affa"/>
          <w:i w:val="0"/>
          <w:sz w:val="28"/>
          <w:szCs w:val="28"/>
          <w:lang w:val="en-US"/>
        </w:rPr>
        <w:t>Nephrol. Dial. Transplant</w:t>
      </w:r>
      <w:r>
        <w:rPr>
          <w:rStyle w:val="affa"/>
          <w:sz w:val="28"/>
          <w:szCs w:val="28"/>
          <w:lang w:val="en-US"/>
        </w:rPr>
        <w:t xml:space="preserve">. – </w:t>
      </w:r>
      <w:r>
        <w:rPr>
          <w:sz w:val="28"/>
          <w:szCs w:val="28"/>
          <w:lang w:val="en-US"/>
        </w:rPr>
        <w:t>2001. – Vol. 16. – P. 71-73.</w:t>
      </w:r>
      <w:bookmarkEnd w:id="197"/>
    </w:p>
    <w:p w:rsidR="00E80AFC" w:rsidRPr="00E80AFC" w:rsidRDefault="00E80AFC" w:rsidP="008F1B4C">
      <w:pPr>
        <w:widowControl w:val="0"/>
        <w:numPr>
          <w:ilvl w:val="0"/>
          <w:numId w:val="56"/>
        </w:numPr>
        <w:tabs>
          <w:tab w:val="clear" w:pos="360"/>
          <w:tab w:val="left" w:pos="540"/>
        </w:tabs>
        <w:suppressAutoHyphens w:val="0"/>
        <w:spacing w:line="360" w:lineRule="auto"/>
        <w:ind w:left="540" w:hanging="540"/>
        <w:jc w:val="both"/>
        <w:rPr>
          <w:sz w:val="28"/>
          <w:szCs w:val="28"/>
          <w:lang w:val="en-US"/>
        </w:rPr>
      </w:pPr>
      <w:bookmarkStart w:id="198" w:name="_Ref161719805"/>
      <w:r>
        <w:rPr>
          <w:sz w:val="28"/>
          <w:szCs w:val="28"/>
          <w:lang w:val="en-US"/>
        </w:rPr>
        <w:t>Nevins T.E. Lectin binding in membranoproliferative glomerulonephritis. Evidence for N-acetyl-glucosamine in dense intra</w:t>
      </w:r>
      <w:r>
        <w:rPr>
          <w:sz w:val="28"/>
          <w:szCs w:val="28"/>
          <w:lang w:val="en-US"/>
        </w:rPr>
        <w:t>m</w:t>
      </w:r>
      <w:r>
        <w:rPr>
          <w:sz w:val="28"/>
          <w:szCs w:val="28"/>
          <w:lang w:val="en-US"/>
        </w:rPr>
        <w:t>embranous deposites // Amer. J. Pathol. – 1985. – Vol. 118, №2. – P. 325-330.</w:t>
      </w:r>
      <w:bookmarkEnd w:id="198"/>
    </w:p>
    <w:p w:rsidR="00E80AFC" w:rsidRDefault="00E80AFC" w:rsidP="008F1B4C">
      <w:pPr>
        <w:widowControl w:val="0"/>
        <w:numPr>
          <w:ilvl w:val="0"/>
          <w:numId w:val="56"/>
        </w:numPr>
        <w:tabs>
          <w:tab w:val="clear" w:pos="360"/>
          <w:tab w:val="left" w:pos="-2340"/>
          <w:tab w:val="num" w:pos="540"/>
        </w:tabs>
        <w:suppressAutoHyphens w:val="0"/>
        <w:spacing w:line="360" w:lineRule="auto"/>
        <w:ind w:left="540" w:hanging="540"/>
        <w:jc w:val="both"/>
        <w:rPr>
          <w:sz w:val="28"/>
          <w:szCs w:val="28"/>
          <w:lang w:val="en-US"/>
        </w:rPr>
      </w:pPr>
      <w:bookmarkStart w:id="199" w:name="_Ref161989507"/>
      <w:r>
        <w:rPr>
          <w:sz w:val="28"/>
          <w:szCs w:val="28"/>
          <w:lang w:val="en-US"/>
        </w:rPr>
        <w:t>Ohlson M. Nephrotic syndrome causes selective damage to the glomerular charge or size barriers. – Göteborg: Göteborg Unive</w:t>
      </w:r>
      <w:r>
        <w:rPr>
          <w:sz w:val="28"/>
          <w:szCs w:val="28"/>
          <w:lang w:val="en-US"/>
        </w:rPr>
        <w:t>r</w:t>
      </w:r>
      <w:r>
        <w:rPr>
          <w:sz w:val="28"/>
          <w:szCs w:val="28"/>
          <w:lang w:val="en-US"/>
        </w:rPr>
        <w:t>sity Press, 2000. – 40 p.</w:t>
      </w:r>
      <w:bookmarkEnd w:id="199"/>
    </w:p>
    <w:p w:rsidR="00E80AFC" w:rsidRDefault="00E80AFC" w:rsidP="008F1B4C">
      <w:pPr>
        <w:widowControl w:val="0"/>
        <w:numPr>
          <w:ilvl w:val="0"/>
          <w:numId w:val="56"/>
        </w:numPr>
        <w:tabs>
          <w:tab w:val="clear" w:pos="360"/>
          <w:tab w:val="left" w:pos="540"/>
        </w:tabs>
        <w:suppressAutoHyphens w:val="0"/>
        <w:overflowPunct w:val="0"/>
        <w:autoSpaceDE w:val="0"/>
        <w:autoSpaceDN w:val="0"/>
        <w:adjustRightInd w:val="0"/>
        <w:spacing w:line="360" w:lineRule="auto"/>
        <w:ind w:left="540" w:hanging="540"/>
        <w:jc w:val="both"/>
        <w:textAlignment w:val="baseline"/>
        <w:rPr>
          <w:sz w:val="28"/>
          <w:szCs w:val="28"/>
        </w:rPr>
      </w:pPr>
      <w:bookmarkStart w:id="200" w:name="_Ref162000586"/>
      <w:r w:rsidRPr="00E80AFC">
        <w:rPr>
          <w:sz w:val="28"/>
          <w:szCs w:val="28"/>
          <w:lang w:val="en-US"/>
        </w:rPr>
        <w:t xml:space="preserve">Okudo H. Developmental studies on glucosamine metabolism //Proc. Soc. Exp. </w:t>
      </w:r>
      <w:r>
        <w:rPr>
          <w:sz w:val="28"/>
          <w:szCs w:val="28"/>
        </w:rPr>
        <w:t>Biol. Med. – 1976. – Vol.152, №4. – P.626-630.</w:t>
      </w:r>
      <w:bookmarkEnd w:id="200"/>
    </w:p>
    <w:p w:rsidR="00E80AFC" w:rsidRPr="00E80AFC" w:rsidRDefault="00E80AFC" w:rsidP="008F1B4C">
      <w:pPr>
        <w:widowControl w:val="0"/>
        <w:numPr>
          <w:ilvl w:val="0"/>
          <w:numId w:val="56"/>
        </w:numPr>
        <w:tabs>
          <w:tab w:val="clear" w:pos="360"/>
          <w:tab w:val="left" w:pos="540"/>
        </w:tabs>
        <w:suppressAutoHyphens w:val="0"/>
        <w:overflowPunct w:val="0"/>
        <w:autoSpaceDE w:val="0"/>
        <w:autoSpaceDN w:val="0"/>
        <w:adjustRightInd w:val="0"/>
        <w:spacing w:line="360" w:lineRule="auto"/>
        <w:ind w:left="540" w:hanging="540"/>
        <w:jc w:val="both"/>
        <w:textAlignment w:val="baseline"/>
        <w:rPr>
          <w:sz w:val="28"/>
          <w:szCs w:val="28"/>
          <w:lang w:val="en-US"/>
        </w:rPr>
      </w:pPr>
      <w:bookmarkStart w:id="201" w:name="_Ref162000722"/>
      <w:r>
        <w:rPr>
          <w:sz w:val="28"/>
          <w:szCs w:val="28"/>
          <w:lang w:val="en-US"/>
        </w:rPr>
        <w:t>Oliveira D.B. The immunopathogenesis of membranous nephropathy // M</w:t>
      </w:r>
      <w:r>
        <w:rPr>
          <w:sz w:val="28"/>
          <w:szCs w:val="28"/>
          <w:lang w:val="en-US"/>
        </w:rPr>
        <w:t>i</w:t>
      </w:r>
      <w:r>
        <w:rPr>
          <w:sz w:val="28"/>
          <w:szCs w:val="28"/>
          <w:lang w:val="en-US"/>
        </w:rPr>
        <w:t>nerva Med. – 2002. – Vol. 93. – P. 323-331.</w:t>
      </w:r>
      <w:bookmarkEnd w:id="201"/>
    </w:p>
    <w:p w:rsidR="00E80AFC" w:rsidRPr="00E80AFC" w:rsidRDefault="00E80AFC" w:rsidP="008F1B4C">
      <w:pPr>
        <w:widowControl w:val="0"/>
        <w:numPr>
          <w:ilvl w:val="0"/>
          <w:numId w:val="56"/>
        </w:numPr>
        <w:tabs>
          <w:tab w:val="clear" w:pos="360"/>
        </w:tabs>
        <w:suppressAutoHyphens w:val="0"/>
        <w:autoSpaceDE w:val="0"/>
        <w:autoSpaceDN w:val="0"/>
        <w:adjustRightInd w:val="0"/>
        <w:spacing w:line="360" w:lineRule="auto"/>
        <w:ind w:left="540" w:hanging="540"/>
        <w:jc w:val="both"/>
        <w:rPr>
          <w:sz w:val="28"/>
          <w:szCs w:val="28"/>
          <w:lang w:val="en-US"/>
        </w:rPr>
      </w:pPr>
      <w:bookmarkStart w:id="202" w:name="_Ref162000641"/>
      <w:r>
        <w:rPr>
          <w:sz w:val="28"/>
          <w:szCs w:val="28"/>
          <w:lang w:val="en-US"/>
        </w:rPr>
        <w:t>Ou Z.L., Nakayama K., Natori Y. et al. Effective methylprednisolone dose in experimental cre</w:t>
      </w:r>
      <w:r>
        <w:rPr>
          <w:sz w:val="28"/>
          <w:szCs w:val="28"/>
          <w:lang w:val="en-US"/>
        </w:rPr>
        <w:t>s</w:t>
      </w:r>
      <w:r>
        <w:rPr>
          <w:sz w:val="28"/>
          <w:szCs w:val="28"/>
          <w:lang w:val="en-US"/>
        </w:rPr>
        <w:t xml:space="preserve">centic glomerulonephritis // </w:t>
      </w:r>
      <w:r>
        <w:rPr>
          <w:iCs/>
          <w:sz w:val="28"/>
          <w:szCs w:val="28"/>
          <w:lang w:val="en-US"/>
        </w:rPr>
        <w:t xml:space="preserve">Am. J. Kidney Dis. – 2001. – Vol. </w:t>
      </w:r>
      <w:r>
        <w:rPr>
          <w:sz w:val="28"/>
          <w:szCs w:val="28"/>
          <w:lang w:val="en-US"/>
        </w:rPr>
        <w:t>37. – P. 411-417.</w:t>
      </w:r>
      <w:bookmarkEnd w:id="202"/>
    </w:p>
    <w:p w:rsidR="00E80AFC" w:rsidRDefault="00E80AFC" w:rsidP="008F1B4C">
      <w:pPr>
        <w:widowControl w:val="0"/>
        <w:numPr>
          <w:ilvl w:val="0"/>
          <w:numId w:val="56"/>
        </w:numPr>
        <w:tabs>
          <w:tab w:val="clear" w:pos="360"/>
          <w:tab w:val="left" w:pos="540"/>
        </w:tabs>
        <w:suppressAutoHyphens w:val="0"/>
        <w:overflowPunct w:val="0"/>
        <w:autoSpaceDE w:val="0"/>
        <w:autoSpaceDN w:val="0"/>
        <w:adjustRightInd w:val="0"/>
        <w:spacing w:line="360" w:lineRule="auto"/>
        <w:ind w:left="540" w:hanging="540"/>
        <w:jc w:val="both"/>
        <w:textAlignment w:val="baseline"/>
        <w:rPr>
          <w:sz w:val="28"/>
          <w:szCs w:val="28"/>
        </w:rPr>
      </w:pPr>
      <w:bookmarkStart w:id="203" w:name="_Ref162000842"/>
      <w:r w:rsidRPr="00E80AFC">
        <w:rPr>
          <w:sz w:val="28"/>
          <w:szCs w:val="28"/>
          <w:lang w:val="en-US"/>
        </w:rPr>
        <w:t>Pavenstädt H.</w:t>
      </w:r>
      <w:r>
        <w:rPr>
          <w:sz w:val="28"/>
          <w:szCs w:val="28"/>
          <w:lang w:val="en-US"/>
        </w:rPr>
        <w:t xml:space="preserve"> Roles of the podocyte in glomerular function // Am. J. Physiol. Renal. Physiol. – 2000. – Vol. 278. – P. F173-F179.</w:t>
      </w:r>
      <w:bookmarkEnd w:id="203"/>
    </w:p>
    <w:p w:rsidR="00E80AFC" w:rsidRDefault="00E80AFC" w:rsidP="008F1B4C">
      <w:pPr>
        <w:widowControl w:val="0"/>
        <w:numPr>
          <w:ilvl w:val="0"/>
          <w:numId w:val="56"/>
        </w:numPr>
        <w:tabs>
          <w:tab w:val="clear" w:pos="360"/>
          <w:tab w:val="left" w:pos="-540"/>
          <w:tab w:val="left" w:pos="-360"/>
          <w:tab w:val="left" w:pos="540"/>
        </w:tabs>
        <w:suppressAutoHyphens w:val="0"/>
        <w:spacing w:line="360" w:lineRule="auto"/>
        <w:ind w:left="540" w:hanging="540"/>
        <w:jc w:val="both"/>
        <w:rPr>
          <w:sz w:val="28"/>
          <w:szCs w:val="28"/>
        </w:rPr>
      </w:pPr>
      <w:bookmarkStart w:id="204" w:name="_Ref162000843"/>
      <w:r w:rsidRPr="00E80AFC">
        <w:rPr>
          <w:sz w:val="28"/>
          <w:szCs w:val="28"/>
          <w:lang w:val="en-US"/>
        </w:rPr>
        <w:lastRenderedPageBreak/>
        <w:t xml:space="preserve">Pavenstädt H., Kriz W., Kretzler M. Cell biology of the glomerular podocyte // Physiol. </w:t>
      </w:r>
      <w:r>
        <w:rPr>
          <w:sz w:val="28"/>
          <w:szCs w:val="28"/>
        </w:rPr>
        <w:t>Rev. – 2003. – Vol. 83. – P. 253-307.</w:t>
      </w:r>
      <w:bookmarkEnd w:id="204"/>
      <w:r>
        <w:rPr>
          <w:sz w:val="28"/>
          <w:szCs w:val="28"/>
        </w:rPr>
        <w:t xml:space="preserve"> </w:t>
      </w:r>
    </w:p>
    <w:p w:rsidR="00E80AFC" w:rsidRPr="00E80AFC" w:rsidRDefault="00E80AFC" w:rsidP="008F1B4C">
      <w:pPr>
        <w:widowControl w:val="0"/>
        <w:numPr>
          <w:ilvl w:val="0"/>
          <w:numId w:val="56"/>
        </w:numPr>
        <w:tabs>
          <w:tab w:val="clear" w:pos="360"/>
          <w:tab w:val="left" w:pos="-540"/>
          <w:tab w:val="left" w:pos="-360"/>
          <w:tab w:val="left" w:pos="540"/>
        </w:tabs>
        <w:suppressAutoHyphens w:val="0"/>
        <w:spacing w:line="360" w:lineRule="auto"/>
        <w:ind w:left="540" w:hanging="540"/>
        <w:jc w:val="both"/>
        <w:rPr>
          <w:sz w:val="28"/>
          <w:szCs w:val="28"/>
          <w:lang w:val="en-US"/>
        </w:rPr>
      </w:pPr>
      <w:bookmarkStart w:id="205" w:name="_Ref162000906"/>
      <w:r>
        <w:rPr>
          <w:sz w:val="28"/>
          <w:szCs w:val="28"/>
          <w:lang w:val="en-US"/>
        </w:rPr>
        <w:t>Prydz K., Dalen K. Synthesis and sorting of proteoglycans // J. Cell Sci. – 2000. – Vol. 113. – P. 193-205.</w:t>
      </w:r>
      <w:bookmarkEnd w:id="205"/>
    </w:p>
    <w:p w:rsidR="00E80AFC" w:rsidRDefault="00E80AFC" w:rsidP="008F1B4C">
      <w:pPr>
        <w:widowControl w:val="0"/>
        <w:numPr>
          <w:ilvl w:val="0"/>
          <w:numId w:val="56"/>
        </w:numPr>
        <w:tabs>
          <w:tab w:val="clear" w:pos="360"/>
          <w:tab w:val="left" w:pos="-540"/>
          <w:tab w:val="left" w:pos="-360"/>
          <w:tab w:val="left" w:pos="540"/>
        </w:tabs>
        <w:suppressAutoHyphens w:val="0"/>
        <w:spacing w:line="360" w:lineRule="auto"/>
        <w:ind w:left="540" w:hanging="540"/>
        <w:jc w:val="both"/>
        <w:rPr>
          <w:sz w:val="28"/>
          <w:szCs w:val="28"/>
        </w:rPr>
      </w:pPr>
      <w:bookmarkStart w:id="206" w:name="_Ref161155837"/>
      <w:r>
        <w:rPr>
          <w:sz w:val="28"/>
          <w:szCs w:val="28"/>
          <w:lang w:val="en-US"/>
        </w:rPr>
        <w:t>Pugliese F., Cinotti G. Nonsteroidal anti-inflammatory drugs (NSAIDs) and the kidney // Nephrol. Dial. Tran</w:t>
      </w:r>
      <w:r>
        <w:rPr>
          <w:sz w:val="28"/>
          <w:szCs w:val="28"/>
          <w:lang w:val="en-US"/>
        </w:rPr>
        <w:t>s</w:t>
      </w:r>
      <w:r>
        <w:rPr>
          <w:sz w:val="28"/>
          <w:szCs w:val="28"/>
          <w:lang w:val="en-US"/>
        </w:rPr>
        <w:t>plant. – 1997. – Vol. 12. – P. 386-388.</w:t>
      </w:r>
      <w:bookmarkEnd w:id="206"/>
    </w:p>
    <w:p w:rsidR="00E80AFC" w:rsidRDefault="00E80AFC" w:rsidP="008F1B4C">
      <w:pPr>
        <w:widowControl w:val="0"/>
        <w:numPr>
          <w:ilvl w:val="0"/>
          <w:numId w:val="56"/>
        </w:numPr>
        <w:tabs>
          <w:tab w:val="clear" w:pos="360"/>
          <w:tab w:val="left" w:pos="-540"/>
          <w:tab w:val="left" w:pos="-360"/>
          <w:tab w:val="left" w:pos="540"/>
        </w:tabs>
        <w:suppressAutoHyphens w:val="0"/>
        <w:spacing w:line="360" w:lineRule="auto"/>
        <w:ind w:left="540" w:hanging="540"/>
        <w:jc w:val="both"/>
        <w:rPr>
          <w:spacing w:val="-4"/>
          <w:sz w:val="28"/>
          <w:szCs w:val="28"/>
        </w:rPr>
      </w:pPr>
      <w:bookmarkStart w:id="207" w:name="_Ref161989554"/>
      <w:r>
        <w:rPr>
          <w:spacing w:val="-4"/>
          <w:sz w:val="28"/>
          <w:szCs w:val="28"/>
          <w:lang w:val="en-US"/>
        </w:rPr>
        <w:t>Raats I.C.J., Bakker M.A.H., Van Den Born J., Berden J.H.M. Hydroxyl radicals depolymerize glomerular heparin sulfate in vitro and in experimental nephrotic syndrome // J. Biol. Chem. – 1997. – Vol. 272, №42. – P. 26734-26741.</w:t>
      </w:r>
      <w:bookmarkEnd w:id="207"/>
    </w:p>
    <w:p w:rsidR="00E80AFC" w:rsidRDefault="00E80AFC" w:rsidP="008F1B4C">
      <w:pPr>
        <w:widowControl w:val="0"/>
        <w:numPr>
          <w:ilvl w:val="0"/>
          <w:numId w:val="56"/>
        </w:numPr>
        <w:tabs>
          <w:tab w:val="clear" w:pos="360"/>
          <w:tab w:val="left" w:pos="-2340"/>
          <w:tab w:val="num" w:pos="540"/>
        </w:tabs>
        <w:suppressAutoHyphens w:val="0"/>
        <w:spacing w:line="360" w:lineRule="auto"/>
        <w:ind w:left="540" w:hanging="540"/>
        <w:jc w:val="both"/>
        <w:rPr>
          <w:sz w:val="28"/>
          <w:szCs w:val="28"/>
        </w:rPr>
      </w:pPr>
      <w:bookmarkStart w:id="208" w:name="_Ref162000981"/>
      <w:r>
        <w:rPr>
          <w:sz w:val="28"/>
          <w:szCs w:val="28"/>
          <w:lang w:val="en-US"/>
        </w:rPr>
        <w:t>Raats I.C.J., Bakker M.A., Hoch W. et al. Differential expression of agrin in r</w:t>
      </w:r>
      <w:r>
        <w:rPr>
          <w:sz w:val="28"/>
          <w:szCs w:val="28"/>
          <w:lang w:val="en-US"/>
        </w:rPr>
        <w:t>e</w:t>
      </w:r>
      <w:r>
        <w:rPr>
          <w:sz w:val="28"/>
          <w:szCs w:val="28"/>
          <w:lang w:val="en-US"/>
        </w:rPr>
        <w:t>nal basemant membranes as revealed by domain-specific antibodies // J. Biol. Chem. – 1998. – Vol. 273, №28. – P. 17832-17838.</w:t>
      </w:r>
      <w:bookmarkEnd w:id="208"/>
      <w:r>
        <w:rPr>
          <w:sz w:val="28"/>
          <w:szCs w:val="28"/>
          <w:lang w:val="en-US"/>
        </w:rPr>
        <w:t xml:space="preserve"> </w:t>
      </w:r>
    </w:p>
    <w:p w:rsidR="00E80AFC" w:rsidRPr="00E80AFC" w:rsidRDefault="00E80AFC" w:rsidP="008F1B4C">
      <w:pPr>
        <w:widowControl w:val="0"/>
        <w:numPr>
          <w:ilvl w:val="0"/>
          <w:numId w:val="56"/>
        </w:numPr>
        <w:tabs>
          <w:tab w:val="clear" w:pos="360"/>
          <w:tab w:val="left" w:pos="-540"/>
          <w:tab w:val="left" w:pos="-360"/>
          <w:tab w:val="left" w:pos="540"/>
        </w:tabs>
        <w:suppressAutoHyphens w:val="0"/>
        <w:spacing w:line="360" w:lineRule="auto"/>
        <w:ind w:left="540" w:hanging="540"/>
        <w:jc w:val="both"/>
        <w:rPr>
          <w:sz w:val="28"/>
          <w:szCs w:val="28"/>
          <w:lang w:val="en-US"/>
        </w:rPr>
      </w:pPr>
      <w:bookmarkStart w:id="209" w:name="_Ref161992482"/>
      <w:r>
        <w:rPr>
          <w:sz w:val="28"/>
          <w:szCs w:val="28"/>
          <w:lang w:val="en-US"/>
        </w:rPr>
        <w:t>Raats I.C.J., van den Born J., Bakker M.A.H. et al. Expression of agrin, dystr</w:t>
      </w:r>
      <w:r>
        <w:rPr>
          <w:sz w:val="28"/>
          <w:szCs w:val="28"/>
          <w:lang w:val="en-US"/>
        </w:rPr>
        <w:t>o</w:t>
      </w:r>
      <w:r>
        <w:rPr>
          <w:sz w:val="28"/>
          <w:szCs w:val="28"/>
          <w:lang w:val="en-US"/>
        </w:rPr>
        <w:t>glycan, and utrophin in normal renal tissue and in experimental glomerulop</w:t>
      </w:r>
      <w:r>
        <w:rPr>
          <w:sz w:val="28"/>
          <w:szCs w:val="28"/>
          <w:lang w:val="en-US"/>
        </w:rPr>
        <w:t>a</w:t>
      </w:r>
      <w:r>
        <w:rPr>
          <w:sz w:val="28"/>
          <w:szCs w:val="28"/>
          <w:lang w:val="en-US"/>
        </w:rPr>
        <w:t>thies // Am. J. Pathol. – 2000. – Vol. 156, № 5. – P. 1749-1765.</w:t>
      </w:r>
      <w:bookmarkEnd w:id="209"/>
    </w:p>
    <w:p w:rsidR="00E80AFC" w:rsidRPr="00E80AFC" w:rsidRDefault="00E80AFC" w:rsidP="008F1B4C">
      <w:pPr>
        <w:widowControl w:val="0"/>
        <w:numPr>
          <w:ilvl w:val="0"/>
          <w:numId w:val="56"/>
        </w:numPr>
        <w:tabs>
          <w:tab w:val="clear" w:pos="360"/>
          <w:tab w:val="left" w:pos="-540"/>
          <w:tab w:val="left" w:pos="-360"/>
          <w:tab w:val="left" w:pos="540"/>
        </w:tabs>
        <w:suppressAutoHyphens w:val="0"/>
        <w:spacing w:line="360" w:lineRule="auto"/>
        <w:ind w:left="540" w:hanging="540"/>
        <w:jc w:val="both"/>
        <w:rPr>
          <w:sz w:val="28"/>
          <w:szCs w:val="28"/>
          <w:lang w:val="en-US"/>
        </w:rPr>
      </w:pPr>
      <w:bookmarkStart w:id="210" w:name="_Ref161989305"/>
      <w:r w:rsidRPr="00E80AFC">
        <w:rPr>
          <w:sz w:val="28"/>
          <w:szCs w:val="28"/>
          <w:lang w:val="en-US"/>
        </w:rPr>
        <w:t xml:space="preserve">Raats I.C.J., </w:t>
      </w:r>
      <w:r>
        <w:rPr>
          <w:sz w:val="28"/>
          <w:szCs w:val="28"/>
          <w:lang w:val="en-US"/>
        </w:rPr>
        <w:t>v</w:t>
      </w:r>
      <w:r w:rsidRPr="00E80AFC">
        <w:rPr>
          <w:sz w:val="28"/>
          <w:szCs w:val="28"/>
          <w:lang w:val="en-US"/>
        </w:rPr>
        <w:t xml:space="preserve">an </w:t>
      </w:r>
      <w:r>
        <w:rPr>
          <w:sz w:val="28"/>
          <w:szCs w:val="28"/>
          <w:lang w:val="en-US"/>
        </w:rPr>
        <w:t>d</w:t>
      </w:r>
      <w:r w:rsidRPr="00E80AFC">
        <w:rPr>
          <w:sz w:val="28"/>
          <w:szCs w:val="28"/>
          <w:lang w:val="en-US"/>
        </w:rPr>
        <w:t>en Born J., Berden J.H.M. Glomerular heparan sulfate alterations: mechanisms and relevance for proteinuria // Kidney Int. – 2000. – Vol. 57. – P. 385-400.</w:t>
      </w:r>
      <w:bookmarkEnd w:id="210"/>
    </w:p>
    <w:p w:rsidR="00E80AFC" w:rsidRDefault="00E80AFC" w:rsidP="008F1B4C">
      <w:pPr>
        <w:widowControl w:val="0"/>
        <w:numPr>
          <w:ilvl w:val="0"/>
          <w:numId w:val="56"/>
        </w:numPr>
        <w:tabs>
          <w:tab w:val="clear" w:pos="360"/>
          <w:tab w:val="left" w:pos="-540"/>
          <w:tab w:val="left" w:pos="-360"/>
          <w:tab w:val="left" w:pos="540"/>
        </w:tabs>
        <w:suppressAutoHyphens w:val="0"/>
        <w:spacing w:line="360" w:lineRule="auto"/>
        <w:ind w:left="540" w:hanging="540"/>
        <w:jc w:val="both"/>
        <w:rPr>
          <w:sz w:val="28"/>
          <w:szCs w:val="28"/>
        </w:rPr>
      </w:pPr>
      <w:bookmarkStart w:id="211" w:name="_Ref162001040"/>
      <w:r>
        <w:rPr>
          <w:sz w:val="28"/>
          <w:szCs w:val="28"/>
          <w:lang w:val="en-US"/>
        </w:rPr>
        <w:t>Reiser J., Gersdorff G., Simons M. et al. Novel concepts in understanding and management of glomerular proteinuria // Nephrol. Dial. Transplant. – 2002. – Vol. 17. – P. 951-955</w:t>
      </w:r>
      <w:r>
        <w:rPr>
          <w:sz w:val="28"/>
          <w:szCs w:val="28"/>
        </w:rPr>
        <w:t>.</w:t>
      </w:r>
      <w:bookmarkEnd w:id="211"/>
    </w:p>
    <w:p w:rsidR="00E80AFC" w:rsidRDefault="00E80AFC" w:rsidP="008F1B4C">
      <w:pPr>
        <w:widowControl w:val="0"/>
        <w:numPr>
          <w:ilvl w:val="0"/>
          <w:numId w:val="56"/>
        </w:numPr>
        <w:tabs>
          <w:tab w:val="clear" w:pos="360"/>
          <w:tab w:val="left" w:pos="-2340"/>
          <w:tab w:val="num" w:pos="540"/>
        </w:tabs>
        <w:suppressAutoHyphens w:val="0"/>
        <w:spacing w:line="360" w:lineRule="auto"/>
        <w:ind w:left="540" w:hanging="540"/>
        <w:jc w:val="both"/>
        <w:rPr>
          <w:sz w:val="28"/>
          <w:szCs w:val="28"/>
          <w:lang w:val="en-US"/>
        </w:rPr>
      </w:pPr>
      <w:r>
        <w:rPr>
          <w:sz w:val="28"/>
          <w:szCs w:val="28"/>
          <w:lang w:val="en-US"/>
        </w:rPr>
        <w:t xml:space="preserve">Remuzzi G., Bertani T. </w:t>
      </w:r>
      <w:r w:rsidRPr="00E80AFC">
        <w:rPr>
          <w:bCs/>
          <w:sz w:val="28"/>
          <w:szCs w:val="28"/>
          <w:lang w:val="en-US"/>
        </w:rPr>
        <w:t xml:space="preserve">Mechanisms of </w:t>
      </w:r>
      <w:r>
        <w:rPr>
          <w:bCs/>
          <w:sz w:val="28"/>
          <w:szCs w:val="28"/>
          <w:lang w:val="en-US"/>
        </w:rPr>
        <w:t>d</w:t>
      </w:r>
      <w:r w:rsidRPr="00E80AFC">
        <w:rPr>
          <w:bCs/>
          <w:sz w:val="28"/>
          <w:szCs w:val="28"/>
          <w:lang w:val="en-US"/>
        </w:rPr>
        <w:t xml:space="preserve">isease: </w:t>
      </w:r>
      <w:r>
        <w:rPr>
          <w:bCs/>
          <w:sz w:val="28"/>
          <w:szCs w:val="28"/>
          <w:lang w:val="en-US"/>
        </w:rPr>
        <w:t>p</w:t>
      </w:r>
      <w:r w:rsidRPr="00E80AFC">
        <w:rPr>
          <w:bCs/>
          <w:sz w:val="28"/>
          <w:szCs w:val="28"/>
          <w:lang w:val="en-US"/>
        </w:rPr>
        <w:t xml:space="preserve">athophysiology of </w:t>
      </w:r>
      <w:r>
        <w:rPr>
          <w:bCs/>
          <w:sz w:val="28"/>
          <w:szCs w:val="28"/>
          <w:lang w:val="en-US"/>
        </w:rPr>
        <w:t>p</w:t>
      </w:r>
      <w:r w:rsidRPr="00E80AFC">
        <w:rPr>
          <w:bCs/>
          <w:sz w:val="28"/>
          <w:szCs w:val="28"/>
          <w:lang w:val="en-US"/>
        </w:rPr>
        <w:t xml:space="preserve">rogressive </w:t>
      </w:r>
      <w:r>
        <w:rPr>
          <w:bCs/>
          <w:sz w:val="28"/>
          <w:szCs w:val="28"/>
          <w:lang w:val="en-US"/>
        </w:rPr>
        <w:t>n</w:t>
      </w:r>
      <w:r w:rsidRPr="00E80AFC">
        <w:rPr>
          <w:bCs/>
          <w:sz w:val="28"/>
          <w:szCs w:val="28"/>
          <w:lang w:val="en-US"/>
        </w:rPr>
        <w:t>ephropathies</w:t>
      </w:r>
      <w:r>
        <w:rPr>
          <w:sz w:val="28"/>
          <w:szCs w:val="28"/>
          <w:lang w:val="en-US"/>
        </w:rPr>
        <w:t xml:space="preserve"> // N. Engl. J. Med. – Vol. 339, № 12. – 1998. – P. 1448-1456.</w:t>
      </w:r>
    </w:p>
    <w:p w:rsidR="00E80AFC" w:rsidRDefault="00E80AFC" w:rsidP="008F1B4C">
      <w:pPr>
        <w:widowControl w:val="0"/>
        <w:numPr>
          <w:ilvl w:val="0"/>
          <w:numId w:val="56"/>
        </w:numPr>
        <w:tabs>
          <w:tab w:val="clear" w:pos="360"/>
          <w:tab w:val="left" w:pos="-540"/>
          <w:tab w:val="left" w:pos="-360"/>
          <w:tab w:val="left" w:pos="540"/>
        </w:tabs>
        <w:suppressAutoHyphens w:val="0"/>
        <w:spacing w:line="360" w:lineRule="auto"/>
        <w:ind w:left="540" w:hanging="540"/>
        <w:jc w:val="both"/>
        <w:rPr>
          <w:sz w:val="28"/>
          <w:szCs w:val="28"/>
        </w:rPr>
      </w:pPr>
      <w:bookmarkStart w:id="212" w:name="_Ref161377861"/>
      <w:r>
        <w:rPr>
          <w:sz w:val="28"/>
          <w:szCs w:val="28"/>
          <w:lang w:val="en-US"/>
        </w:rPr>
        <w:t>Revai T., Harmos G. Nephrotic syndrome and acute interstitial nephritis assoc</w:t>
      </w:r>
      <w:r>
        <w:rPr>
          <w:sz w:val="28"/>
          <w:szCs w:val="28"/>
          <w:lang w:val="en-US"/>
        </w:rPr>
        <w:t>i</w:t>
      </w:r>
      <w:r>
        <w:rPr>
          <w:sz w:val="28"/>
          <w:szCs w:val="28"/>
          <w:lang w:val="en-US"/>
        </w:rPr>
        <w:t xml:space="preserve">ated with the use of diclofenac // Wien. Klin. Wochenschr. – 1999. – Vol. 111, </w:t>
      </w:r>
      <w:r>
        <w:rPr>
          <w:sz w:val="28"/>
          <w:szCs w:val="28"/>
        </w:rPr>
        <w:t xml:space="preserve">№ </w:t>
      </w:r>
      <w:r>
        <w:rPr>
          <w:sz w:val="28"/>
          <w:szCs w:val="28"/>
          <w:lang w:val="en-US"/>
        </w:rPr>
        <w:t>9. – P. 523-524.</w:t>
      </w:r>
      <w:bookmarkEnd w:id="212"/>
    </w:p>
    <w:p w:rsidR="00E80AFC" w:rsidRDefault="00E80AFC" w:rsidP="008F1B4C">
      <w:pPr>
        <w:widowControl w:val="0"/>
        <w:numPr>
          <w:ilvl w:val="0"/>
          <w:numId w:val="56"/>
        </w:numPr>
        <w:tabs>
          <w:tab w:val="clear" w:pos="360"/>
          <w:tab w:val="left" w:pos="-2340"/>
          <w:tab w:val="num" w:pos="540"/>
        </w:tabs>
        <w:suppressAutoHyphens w:val="0"/>
        <w:spacing w:line="360" w:lineRule="auto"/>
        <w:ind w:left="540" w:hanging="540"/>
        <w:jc w:val="both"/>
        <w:rPr>
          <w:sz w:val="28"/>
          <w:szCs w:val="28"/>
          <w:lang w:val="en-US"/>
        </w:rPr>
      </w:pPr>
      <w:bookmarkStart w:id="213" w:name="_Ref162001105"/>
      <w:r>
        <w:rPr>
          <w:bCs/>
          <w:iCs/>
          <w:sz w:val="28"/>
          <w:szCs w:val="28"/>
          <w:lang w:val="en-US"/>
        </w:rPr>
        <w:t>Ring G.H., Lakkis F.G.</w:t>
      </w:r>
      <w:r>
        <w:rPr>
          <w:sz w:val="28"/>
          <w:szCs w:val="28"/>
          <w:lang w:val="en-US"/>
        </w:rPr>
        <w:t xml:space="preserve"> T lymphocyte-derived cytokines in experimental gl</w:t>
      </w:r>
      <w:r>
        <w:rPr>
          <w:sz w:val="28"/>
          <w:szCs w:val="28"/>
          <w:lang w:val="en-US"/>
        </w:rPr>
        <w:t>o</w:t>
      </w:r>
      <w:r>
        <w:rPr>
          <w:sz w:val="28"/>
          <w:szCs w:val="28"/>
          <w:lang w:val="en-US"/>
        </w:rPr>
        <w:t>merulonephritis: testing the Thl/Th2 hypothesis // Nephrol. Dial. Transplant. – 1998. –Vol. 13. – P. 1101-1103.</w:t>
      </w:r>
      <w:bookmarkEnd w:id="213"/>
      <w:r>
        <w:rPr>
          <w:sz w:val="28"/>
          <w:szCs w:val="28"/>
          <w:lang w:val="en-US"/>
        </w:rPr>
        <w:t xml:space="preserve"> </w:t>
      </w:r>
    </w:p>
    <w:p w:rsidR="00E80AFC" w:rsidRDefault="00E80AFC" w:rsidP="008F1B4C">
      <w:pPr>
        <w:widowControl w:val="0"/>
        <w:numPr>
          <w:ilvl w:val="0"/>
          <w:numId w:val="56"/>
        </w:numPr>
        <w:tabs>
          <w:tab w:val="clear" w:pos="360"/>
          <w:tab w:val="left" w:pos="-540"/>
          <w:tab w:val="left" w:pos="-360"/>
          <w:tab w:val="left" w:pos="540"/>
        </w:tabs>
        <w:suppressAutoHyphens w:val="0"/>
        <w:spacing w:line="360" w:lineRule="auto"/>
        <w:ind w:left="540" w:hanging="540"/>
        <w:jc w:val="both"/>
        <w:rPr>
          <w:sz w:val="28"/>
          <w:szCs w:val="28"/>
        </w:rPr>
      </w:pPr>
      <w:bookmarkStart w:id="214" w:name="_Ref161728594"/>
      <w:r>
        <w:rPr>
          <w:sz w:val="28"/>
          <w:szCs w:val="28"/>
          <w:lang w:val="en-US"/>
        </w:rPr>
        <w:t xml:space="preserve">Robinson G.B. Distribution of isotopic label after the oral administration of free </w:t>
      </w:r>
      <w:r>
        <w:rPr>
          <w:sz w:val="28"/>
          <w:szCs w:val="28"/>
          <w:lang w:val="en-US"/>
        </w:rPr>
        <w:lastRenderedPageBreak/>
        <w:t xml:space="preserve">and bound </w:t>
      </w:r>
      <w:r>
        <w:rPr>
          <w:sz w:val="28"/>
          <w:szCs w:val="28"/>
          <w:vertAlign w:val="superscript"/>
          <w:lang w:val="en-US"/>
        </w:rPr>
        <w:t>14</w:t>
      </w:r>
      <w:r>
        <w:rPr>
          <w:sz w:val="28"/>
          <w:szCs w:val="28"/>
          <w:lang w:val="en-US"/>
        </w:rPr>
        <w:t>C-labelled glucosamine in rats // Biochem. J. – 1968. – Vol. 108. – P. 275-280.</w:t>
      </w:r>
      <w:bookmarkEnd w:id="214"/>
    </w:p>
    <w:p w:rsidR="00E80AFC" w:rsidRPr="00E80AFC" w:rsidRDefault="00E80AFC" w:rsidP="008F1B4C">
      <w:pPr>
        <w:widowControl w:val="0"/>
        <w:numPr>
          <w:ilvl w:val="0"/>
          <w:numId w:val="56"/>
        </w:numPr>
        <w:tabs>
          <w:tab w:val="clear" w:pos="360"/>
          <w:tab w:val="left" w:pos="540"/>
        </w:tabs>
        <w:suppressAutoHyphens w:val="0"/>
        <w:spacing w:line="360" w:lineRule="auto"/>
        <w:ind w:left="540" w:hanging="540"/>
        <w:jc w:val="both"/>
        <w:rPr>
          <w:sz w:val="28"/>
          <w:szCs w:val="28"/>
          <w:lang w:val="en-US"/>
        </w:rPr>
      </w:pPr>
      <w:bookmarkStart w:id="215" w:name="_Ref161155804"/>
      <w:r w:rsidRPr="00E80AFC">
        <w:rPr>
          <w:sz w:val="28"/>
          <w:szCs w:val="28"/>
          <w:lang w:val="en-US"/>
        </w:rPr>
        <w:t>Saker B.M. Everyday drug therapies affecting the kidneys // Australian Prescriber. – 2000. – Vol. 23, № 1. – P. 17-19.</w:t>
      </w:r>
      <w:bookmarkEnd w:id="215"/>
    </w:p>
    <w:p w:rsidR="00E80AFC" w:rsidRDefault="00E80AFC" w:rsidP="008F1B4C">
      <w:pPr>
        <w:widowControl w:val="0"/>
        <w:numPr>
          <w:ilvl w:val="0"/>
          <w:numId w:val="56"/>
        </w:numPr>
        <w:tabs>
          <w:tab w:val="clear" w:pos="360"/>
          <w:tab w:val="left" w:pos="-540"/>
          <w:tab w:val="left" w:pos="-360"/>
        </w:tabs>
        <w:suppressAutoHyphens w:val="0"/>
        <w:spacing w:line="360" w:lineRule="auto"/>
        <w:ind w:left="540" w:hanging="540"/>
        <w:jc w:val="both"/>
        <w:rPr>
          <w:sz w:val="28"/>
          <w:szCs w:val="28"/>
        </w:rPr>
      </w:pPr>
      <w:bookmarkStart w:id="216" w:name="_Ref162001175"/>
      <w:r>
        <w:rPr>
          <w:sz w:val="28"/>
          <w:szCs w:val="28"/>
          <w:lang w:val="en-US"/>
        </w:rPr>
        <w:t>Schieppfti A., Perico N., Remuzzi G. Preventing end-stage renal disease: the potential impact of screening and i</w:t>
      </w:r>
      <w:r>
        <w:rPr>
          <w:sz w:val="28"/>
          <w:szCs w:val="28"/>
          <w:lang w:val="en-US"/>
        </w:rPr>
        <w:t>n</w:t>
      </w:r>
      <w:r>
        <w:rPr>
          <w:sz w:val="28"/>
          <w:szCs w:val="28"/>
          <w:lang w:val="en-US"/>
        </w:rPr>
        <w:t>tervention in developing countries // Nephrol. Dial. Tran</w:t>
      </w:r>
      <w:r>
        <w:rPr>
          <w:sz w:val="28"/>
          <w:szCs w:val="28"/>
          <w:lang w:val="en-US"/>
        </w:rPr>
        <w:t>s</w:t>
      </w:r>
      <w:r>
        <w:rPr>
          <w:sz w:val="28"/>
          <w:szCs w:val="28"/>
          <w:lang w:val="en-US"/>
        </w:rPr>
        <w:t>plant. – 2003. – Vol. 18, № 5. – P. 858-859</w:t>
      </w:r>
      <w:r>
        <w:rPr>
          <w:sz w:val="28"/>
          <w:szCs w:val="28"/>
        </w:rPr>
        <w:t>.</w:t>
      </w:r>
      <w:bookmarkEnd w:id="216"/>
    </w:p>
    <w:p w:rsidR="00E80AFC" w:rsidRDefault="00E80AFC" w:rsidP="008F1B4C">
      <w:pPr>
        <w:widowControl w:val="0"/>
        <w:numPr>
          <w:ilvl w:val="0"/>
          <w:numId w:val="56"/>
        </w:numPr>
        <w:tabs>
          <w:tab w:val="clear" w:pos="360"/>
          <w:tab w:val="left" w:pos="-540"/>
          <w:tab w:val="left" w:pos="-360"/>
        </w:tabs>
        <w:suppressAutoHyphens w:val="0"/>
        <w:spacing w:line="360" w:lineRule="auto"/>
        <w:ind w:left="540" w:hanging="540"/>
        <w:jc w:val="both"/>
        <w:rPr>
          <w:sz w:val="28"/>
          <w:szCs w:val="28"/>
        </w:rPr>
      </w:pPr>
      <w:bookmarkStart w:id="217" w:name="_Ref162001269"/>
      <w:r>
        <w:rPr>
          <w:sz w:val="28"/>
          <w:szCs w:val="28"/>
          <w:lang w:val="en-US"/>
        </w:rPr>
        <w:t xml:space="preserve">Schiffer M., Bitzer M., Roberts I.S. et al. Apoptosis in podocytes induce by TGF-Beta and SMAD7 // </w:t>
      </w:r>
      <w:r>
        <w:rPr>
          <w:iCs/>
          <w:sz w:val="28"/>
          <w:szCs w:val="28"/>
          <w:lang w:val="en-US"/>
        </w:rPr>
        <w:t xml:space="preserve">J. Clin. Invest. – 2001. – Vol. </w:t>
      </w:r>
      <w:r>
        <w:rPr>
          <w:sz w:val="28"/>
          <w:szCs w:val="28"/>
          <w:lang w:val="en-US"/>
        </w:rPr>
        <w:t>108. – P. 807-816.</w:t>
      </w:r>
      <w:bookmarkEnd w:id="217"/>
    </w:p>
    <w:p w:rsidR="00E80AFC" w:rsidRDefault="00E80AFC" w:rsidP="008F1B4C">
      <w:pPr>
        <w:widowControl w:val="0"/>
        <w:numPr>
          <w:ilvl w:val="0"/>
          <w:numId w:val="56"/>
        </w:numPr>
        <w:tabs>
          <w:tab w:val="clear" w:pos="360"/>
          <w:tab w:val="left" w:pos="-540"/>
          <w:tab w:val="left" w:pos="-360"/>
        </w:tabs>
        <w:suppressAutoHyphens w:val="0"/>
        <w:spacing w:line="360" w:lineRule="auto"/>
        <w:ind w:left="540" w:hanging="540"/>
        <w:jc w:val="both"/>
        <w:rPr>
          <w:sz w:val="28"/>
          <w:szCs w:val="28"/>
        </w:rPr>
      </w:pPr>
      <w:bookmarkStart w:id="218" w:name="_Ref162001311"/>
      <w:r>
        <w:rPr>
          <w:sz w:val="28"/>
          <w:szCs w:val="28"/>
          <w:lang w:val="en-US"/>
        </w:rPr>
        <w:t>Schreiner G.F. The role of the macrophage in glomerular injury // Sem. Nephrol. – 1991. – Vol. 2. – P. 268-275.</w:t>
      </w:r>
      <w:bookmarkEnd w:id="218"/>
    </w:p>
    <w:p w:rsidR="00E80AFC" w:rsidRDefault="00E80AFC" w:rsidP="008F1B4C">
      <w:pPr>
        <w:widowControl w:val="0"/>
        <w:numPr>
          <w:ilvl w:val="0"/>
          <w:numId w:val="56"/>
        </w:numPr>
        <w:tabs>
          <w:tab w:val="clear" w:pos="360"/>
          <w:tab w:val="left" w:pos="540"/>
        </w:tabs>
        <w:suppressAutoHyphens w:val="0"/>
        <w:spacing w:line="360" w:lineRule="auto"/>
        <w:ind w:left="540" w:hanging="540"/>
        <w:jc w:val="both"/>
        <w:rPr>
          <w:sz w:val="28"/>
          <w:szCs w:val="28"/>
        </w:rPr>
      </w:pPr>
      <w:bookmarkStart w:id="219" w:name="_Ref161386990"/>
      <w:r>
        <w:rPr>
          <w:sz w:val="28"/>
          <w:szCs w:val="28"/>
          <w:lang w:val="en-US"/>
        </w:rPr>
        <w:t>Schwartz J.S., Vandormael K., Malice M. et al. Comparison of rofecoxib, celecoxib, and naproxen on renal function in elderly subjects receiving a normal-salt diet // Clin. Pharmacol. Ther. – 2002. – Vol. 72. – P. 50-61.</w:t>
      </w:r>
      <w:bookmarkEnd w:id="219"/>
      <w:r>
        <w:rPr>
          <w:sz w:val="28"/>
          <w:szCs w:val="28"/>
          <w:lang w:val="en-US"/>
        </w:rPr>
        <w:t xml:space="preserve"> </w:t>
      </w:r>
    </w:p>
    <w:p w:rsidR="00E80AFC" w:rsidRDefault="00E80AFC" w:rsidP="008F1B4C">
      <w:pPr>
        <w:widowControl w:val="0"/>
        <w:numPr>
          <w:ilvl w:val="0"/>
          <w:numId w:val="56"/>
        </w:numPr>
        <w:tabs>
          <w:tab w:val="clear" w:pos="360"/>
          <w:tab w:val="left" w:pos="540"/>
        </w:tabs>
        <w:suppressAutoHyphens w:val="0"/>
        <w:spacing w:line="360" w:lineRule="auto"/>
        <w:ind w:left="540" w:hanging="540"/>
        <w:jc w:val="both"/>
        <w:rPr>
          <w:sz w:val="28"/>
          <w:szCs w:val="28"/>
          <w:lang w:val="en-US"/>
        </w:rPr>
      </w:pPr>
      <w:bookmarkStart w:id="220" w:name="_Ref161741368"/>
      <w:r>
        <w:rPr>
          <w:sz w:val="28"/>
          <w:szCs w:val="28"/>
          <w:lang w:val="en-US"/>
        </w:rPr>
        <w:t>Setnikar I., Giachetli C., Zanolo G. Absorption, distribution and excretion of r</w:t>
      </w:r>
      <w:r>
        <w:rPr>
          <w:sz w:val="28"/>
          <w:szCs w:val="28"/>
          <w:lang w:val="en-US"/>
        </w:rPr>
        <w:t>a</w:t>
      </w:r>
      <w:r>
        <w:rPr>
          <w:sz w:val="28"/>
          <w:szCs w:val="28"/>
          <w:lang w:val="en-US"/>
        </w:rPr>
        <w:t>dioactivity after a single intravenous or oral administration /14C/ glucosamin to the rat //</w:t>
      </w:r>
      <w:r w:rsidRPr="00E80AFC">
        <w:rPr>
          <w:sz w:val="28"/>
          <w:szCs w:val="28"/>
          <w:lang w:val="en-US"/>
        </w:rPr>
        <w:t xml:space="preserve"> </w:t>
      </w:r>
      <w:r>
        <w:rPr>
          <w:sz w:val="28"/>
          <w:szCs w:val="28"/>
          <w:lang w:val="en-US"/>
        </w:rPr>
        <w:t>Pharmatherapeutica. – 1984. – Vol.3, №8. – P.538-550.</w:t>
      </w:r>
      <w:bookmarkEnd w:id="220"/>
    </w:p>
    <w:p w:rsidR="00E80AFC" w:rsidRDefault="00E80AFC" w:rsidP="008F1B4C">
      <w:pPr>
        <w:widowControl w:val="0"/>
        <w:numPr>
          <w:ilvl w:val="0"/>
          <w:numId w:val="56"/>
        </w:numPr>
        <w:tabs>
          <w:tab w:val="clear" w:pos="360"/>
          <w:tab w:val="left" w:pos="540"/>
        </w:tabs>
        <w:suppressAutoHyphens w:val="0"/>
        <w:spacing w:line="360" w:lineRule="auto"/>
        <w:ind w:left="540" w:hanging="540"/>
        <w:jc w:val="both"/>
        <w:rPr>
          <w:sz w:val="28"/>
          <w:szCs w:val="28"/>
          <w:lang w:val="en-US"/>
        </w:rPr>
      </w:pPr>
      <w:bookmarkStart w:id="221" w:name="_Ref161741372"/>
      <w:r>
        <w:rPr>
          <w:sz w:val="28"/>
          <w:szCs w:val="28"/>
          <w:lang w:val="en-US"/>
        </w:rPr>
        <w:t>Setnikar I., Giachetti C., Zanolo G. Pharmacokinetics of glucosamine in the dog and man</w:t>
      </w:r>
      <w:r w:rsidRPr="00E80AFC">
        <w:rPr>
          <w:sz w:val="28"/>
          <w:szCs w:val="28"/>
          <w:lang w:val="en-US"/>
        </w:rPr>
        <w:t xml:space="preserve"> //</w:t>
      </w:r>
      <w:r>
        <w:rPr>
          <w:sz w:val="28"/>
          <w:szCs w:val="28"/>
          <w:lang w:val="en-US"/>
        </w:rPr>
        <w:t xml:space="preserve"> Arzneim</w:t>
      </w:r>
      <w:r w:rsidRPr="00E80AFC">
        <w:rPr>
          <w:sz w:val="28"/>
          <w:szCs w:val="28"/>
          <w:lang w:val="en-US"/>
        </w:rPr>
        <w:t>.-</w:t>
      </w:r>
      <w:r>
        <w:rPr>
          <w:sz w:val="28"/>
          <w:szCs w:val="28"/>
          <w:lang w:val="en-US"/>
        </w:rPr>
        <w:t>Forsch</w:t>
      </w:r>
      <w:r w:rsidRPr="00E80AFC">
        <w:rPr>
          <w:sz w:val="28"/>
          <w:szCs w:val="28"/>
          <w:lang w:val="en-US"/>
        </w:rPr>
        <w:t>.</w:t>
      </w:r>
      <w:r>
        <w:rPr>
          <w:sz w:val="28"/>
          <w:szCs w:val="28"/>
          <w:lang w:val="en-US"/>
        </w:rPr>
        <w:t xml:space="preserve"> – 1986. – Vol. 36. – P. 729-735.</w:t>
      </w:r>
      <w:bookmarkEnd w:id="221"/>
    </w:p>
    <w:p w:rsidR="00E80AFC" w:rsidRDefault="00E80AFC" w:rsidP="008F1B4C">
      <w:pPr>
        <w:widowControl w:val="0"/>
        <w:numPr>
          <w:ilvl w:val="0"/>
          <w:numId w:val="56"/>
        </w:numPr>
        <w:tabs>
          <w:tab w:val="clear" w:pos="360"/>
          <w:tab w:val="left" w:pos="540"/>
        </w:tabs>
        <w:suppressAutoHyphens w:val="0"/>
        <w:spacing w:line="360" w:lineRule="auto"/>
        <w:ind w:left="540" w:hanging="540"/>
        <w:jc w:val="both"/>
        <w:rPr>
          <w:sz w:val="28"/>
          <w:szCs w:val="28"/>
          <w:lang w:val="en-US"/>
        </w:rPr>
      </w:pPr>
      <w:bookmarkStart w:id="222" w:name="_Ref161741413"/>
      <w:r>
        <w:rPr>
          <w:sz w:val="28"/>
          <w:szCs w:val="28"/>
          <w:lang w:val="en-US"/>
        </w:rPr>
        <w:t>Setnikar I., Palumbo R., Canali S., Zanolo G. Pharmacokinetics of glucos</w:t>
      </w:r>
      <w:r>
        <w:rPr>
          <w:sz w:val="28"/>
          <w:szCs w:val="28"/>
          <w:lang w:val="en-US"/>
        </w:rPr>
        <w:t>a</w:t>
      </w:r>
      <w:r>
        <w:rPr>
          <w:sz w:val="28"/>
          <w:szCs w:val="28"/>
          <w:lang w:val="en-US"/>
        </w:rPr>
        <w:t>mine in man</w:t>
      </w:r>
      <w:r w:rsidRPr="00E80AFC">
        <w:rPr>
          <w:sz w:val="28"/>
          <w:szCs w:val="28"/>
          <w:lang w:val="en-US"/>
        </w:rPr>
        <w:t xml:space="preserve"> //</w:t>
      </w:r>
      <w:r>
        <w:rPr>
          <w:sz w:val="28"/>
          <w:szCs w:val="28"/>
          <w:lang w:val="en-US"/>
        </w:rPr>
        <w:t xml:space="preserve"> Arzneim</w:t>
      </w:r>
      <w:r w:rsidRPr="00E80AFC">
        <w:rPr>
          <w:sz w:val="28"/>
          <w:szCs w:val="28"/>
          <w:lang w:val="en-US"/>
        </w:rPr>
        <w:t>.-</w:t>
      </w:r>
      <w:r>
        <w:rPr>
          <w:sz w:val="28"/>
          <w:szCs w:val="28"/>
          <w:lang w:val="en-US"/>
        </w:rPr>
        <w:t>Forsch</w:t>
      </w:r>
      <w:r w:rsidRPr="00E80AFC">
        <w:rPr>
          <w:sz w:val="28"/>
          <w:szCs w:val="28"/>
          <w:lang w:val="en-US"/>
        </w:rPr>
        <w:t>.</w:t>
      </w:r>
      <w:r>
        <w:rPr>
          <w:sz w:val="28"/>
          <w:szCs w:val="28"/>
          <w:lang w:val="en-US"/>
        </w:rPr>
        <w:t xml:space="preserve"> – 1993. – Vol. 43. – P. 1109-1113.</w:t>
      </w:r>
      <w:bookmarkEnd w:id="222"/>
    </w:p>
    <w:p w:rsidR="00E80AFC" w:rsidRDefault="00E80AFC" w:rsidP="008F1B4C">
      <w:pPr>
        <w:widowControl w:val="0"/>
        <w:numPr>
          <w:ilvl w:val="0"/>
          <w:numId w:val="56"/>
        </w:numPr>
        <w:tabs>
          <w:tab w:val="clear" w:pos="360"/>
          <w:tab w:val="left" w:pos="540"/>
        </w:tabs>
        <w:suppressAutoHyphens w:val="0"/>
        <w:spacing w:line="360" w:lineRule="auto"/>
        <w:ind w:left="540" w:hanging="540"/>
        <w:jc w:val="both"/>
        <w:rPr>
          <w:sz w:val="28"/>
          <w:szCs w:val="28"/>
          <w:lang w:val="en-US"/>
        </w:rPr>
      </w:pPr>
      <w:bookmarkStart w:id="223" w:name="_Ref178235588"/>
      <w:r>
        <w:rPr>
          <w:sz w:val="28"/>
          <w:szCs w:val="28"/>
          <w:lang w:val="en-US"/>
        </w:rPr>
        <w:t>Setnikar I., Rovati L. Absorption, distribution, metabolism and excretion of gl</w:t>
      </w:r>
      <w:r>
        <w:rPr>
          <w:sz w:val="28"/>
          <w:szCs w:val="28"/>
          <w:lang w:val="en-US"/>
        </w:rPr>
        <w:t>u</w:t>
      </w:r>
      <w:r>
        <w:rPr>
          <w:sz w:val="28"/>
          <w:szCs w:val="28"/>
          <w:lang w:val="en-US"/>
        </w:rPr>
        <w:t xml:space="preserve">cosamine sulfate </w:t>
      </w:r>
      <w:r w:rsidRPr="00E80AFC">
        <w:rPr>
          <w:sz w:val="28"/>
          <w:szCs w:val="28"/>
          <w:lang w:val="en-US"/>
        </w:rPr>
        <w:t>//</w:t>
      </w:r>
      <w:r>
        <w:rPr>
          <w:sz w:val="28"/>
          <w:szCs w:val="28"/>
          <w:lang w:val="en-US"/>
        </w:rPr>
        <w:t xml:space="preserve"> Arzneim</w:t>
      </w:r>
      <w:r w:rsidRPr="00E80AFC">
        <w:rPr>
          <w:sz w:val="28"/>
          <w:szCs w:val="28"/>
          <w:lang w:val="en-US"/>
        </w:rPr>
        <w:t>.-</w:t>
      </w:r>
      <w:r>
        <w:rPr>
          <w:sz w:val="28"/>
          <w:szCs w:val="28"/>
          <w:lang w:val="en-US"/>
        </w:rPr>
        <w:t>Forsch</w:t>
      </w:r>
      <w:r w:rsidRPr="00E80AFC">
        <w:rPr>
          <w:sz w:val="28"/>
          <w:szCs w:val="28"/>
          <w:lang w:val="en-US"/>
        </w:rPr>
        <w:t>.</w:t>
      </w:r>
      <w:r>
        <w:rPr>
          <w:sz w:val="28"/>
          <w:szCs w:val="28"/>
          <w:lang w:val="en-US"/>
        </w:rPr>
        <w:t xml:space="preserve"> – 2001. – Vol. 51. – P. 699-727.</w:t>
      </w:r>
      <w:bookmarkEnd w:id="223"/>
    </w:p>
    <w:p w:rsidR="00E80AFC" w:rsidRDefault="00E80AFC" w:rsidP="008F1B4C">
      <w:pPr>
        <w:widowControl w:val="0"/>
        <w:numPr>
          <w:ilvl w:val="0"/>
          <w:numId w:val="56"/>
        </w:numPr>
        <w:tabs>
          <w:tab w:val="clear" w:pos="360"/>
          <w:tab w:val="left" w:pos="540"/>
        </w:tabs>
        <w:suppressAutoHyphens w:val="0"/>
        <w:spacing w:line="360" w:lineRule="auto"/>
        <w:ind w:left="540" w:hanging="540"/>
        <w:jc w:val="both"/>
        <w:rPr>
          <w:sz w:val="28"/>
          <w:szCs w:val="28"/>
          <w:lang w:val="en-US"/>
        </w:rPr>
      </w:pPr>
      <w:bookmarkStart w:id="224" w:name="_Ref162001412"/>
      <w:r>
        <w:rPr>
          <w:sz w:val="28"/>
          <w:szCs w:val="28"/>
          <w:lang w:val="en-US"/>
        </w:rPr>
        <w:t>Shankland S.J. New insights into pathogenesis of membranous nephropathy // Kidney Int. – 2000. – Vol. 57. – P. 1204-1205.</w:t>
      </w:r>
      <w:bookmarkEnd w:id="224"/>
      <w:r>
        <w:rPr>
          <w:sz w:val="28"/>
          <w:szCs w:val="28"/>
          <w:lang w:val="en-US"/>
        </w:rPr>
        <w:t xml:space="preserve"> </w:t>
      </w:r>
    </w:p>
    <w:p w:rsidR="00E80AFC" w:rsidRDefault="00E80AFC" w:rsidP="008F1B4C">
      <w:pPr>
        <w:widowControl w:val="0"/>
        <w:numPr>
          <w:ilvl w:val="0"/>
          <w:numId w:val="56"/>
        </w:numPr>
        <w:tabs>
          <w:tab w:val="clear" w:pos="360"/>
          <w:tab w:val="left" w:pos="540"/>
        </w:tabs>
        <w:suppressAutoHyphens w:val="0"/>
        <w:spacing w:line="360" w:lineRule="auto"/>
        <w:ind w:left="540" w:hanging="540"/>
        <w:jc w:val="both"/>
        <w:rPr>
          <w:sz w:val="28"/>
          <w:szCs w:val="28"/>
          <w:lang w:val="en-US"/>
        </w:rPr>
      </w:pPr>
      <w:bookmarkStart w:id="225" w:name="_Ref162001366"/>
      <w:r>
        <w:rPr>
          <w:sz w:val="28"/>
          <w:szCs w:val="28"/>
          <w:lang w:val="en-US"/>
        </w:rPr>
        <w:t>Sharma R., Khanna A., Sharma M. Transforming growth factor-1 increases a</w:t>
      </w:r>
      <w:r>
        <w:rPr>
          <w:sz w:val="28"/>
          <w:szCs w:val="28"/>
          <w:lang w:val="en-US"/>
        </w:rPr>
        <w:t>l</w:t>
      </w:r>
      <w:r>
        <w:rPr>
          <w:sz w:val="28"/>
          <w:szCs w:val="28"/>
          <w:lang w:val="en-US"/>
        </w:rPr>
        <w:t>bumin permeability of isolated glomeruli via hydroxyl radicals // Kidney Int. – 2000. – Vol. 58. – P. 131-136.</w:t>
      </w:r>
      <w:bookmarkEnd w:id="225"/>
    </w:p>
    <w:p w:rsidR="00E80AFC" w:rsidRPr="00E80AFC" w:rsidRDefault="00E80AFC" w:rsidP="008F1B4C">
      <w:pPr>
        <w:widowControl w:val="0"/>
        <w:numPr>
          <w:ilvl w:val="0"/>
          <w:numId w:val="56"/>
        </w:numPr>
        <w:tabs>
          <w:tab w:val="clear" w:pos="360"/>
          <w:tab w:val="left" w:pos="-540"/>
          <w:tab w:val="left" w:pos="-360"/>
        </w:tabs>
        <w:suppressAutoHyphens w:val="0"/>
        <w:spacing w:line="360" w:lineRule="auto"/>
        <w:ind w:left="540" w:hanging="540"/>
        <w:jc w:val="both"/>
        <w:rPr>
          <w:sz w:val="28"/>
          <w:szCs w:val="28"/>
          <w:lang w:val="en-US"/>
        </w:rPr>
      </w:pPr>
      <w:bookmarkStart w:id="226" w:name="_Ref162001506"/>
      <w:r>
        <w:rPr>
          <w:sz w:val="28"/>
          <w:szCs w:val="28"/>
          <w:lang w:val="en-US"/>
        </w:rPr>
        <w:t>Shimisu Y., Shaw S. Lymphocyte interactions with extracelullar matrix // FACEB J. – 1991. – Vol. 5. – P. 2292-2299.</w:t>
      </w:r>
      <w:bookmarkEnd w:id="226"/>
    </w:p>
    <w:p w:rsidR="00E80AFC" w:rsidRDefault="00E80AFC" w:rsidP="008F1B4C">
      <w:pPr>
        <w:widowControl w:val="0"/>
        <w:numPr>
          <w:ilvl w:val="0"/>
          <w:numId w:val="56"/>
        </w:numPr>
        <w:tabs>
          <w:tab w:val="clear" w:pos="360"/>
          <w:tab w:val="left" w:pos="-2340"/>
          <w:tab w:val="num" w:pos="540"/>
        </w:tabs>
        <w:suppressAutoHyphens w:val="0"/>
        <w:spacing w:line="360" w:lineRule="auto"/>
        <w:ind w:left="540" w:hanging="540"/>
        <w:jc w:val="both"/>
        <w:rPr>
          <w:sz w:val="28"/>
          <w:szCs w:val="28"/>
          <w:lang w:val="en-US"/>
        </w:rPr>
      </w:pPr>
      <w:bookmarkStart w:id="227" w:name="_Ref162001580"/>
      <w:r>
        <w:rPr>
          <w:sz w:val="28"/>
          <w:szCs w:val="28"/>
          <w:lang w:val="en-US"/>
        </w:rPr>
        <w:lastRenderedPageBreak/>
        <w:t xml:space="preserve">Singh L.P., Crook E.D. Hexosamine regulation of glucose-mediated laminin synthesis in mesangial cells involves protein kinases A and C // Am. J. Physiol. Renal. Physiol. – 2000. – Vol. 279. – </w:t>
      </w:r>
      <w:r>
        <w:rPr>
          <w:sz w:val="28"/>
          <w:szCs w:val="28"/>
        </w:rPr>
        <w:t xml:space="preserve">Р. </w:t>
      </w:r>
      <w:r>
        <w:rPr>
          <w:sz w:val="28"/>
          <w:szCs w:val="28"/>
          <w:lang w:val="en-US"/>
        </w:rPr>
        <w:t>F646-F654.</w:t>
      </w:r>
      <w:bookmarkEnd w:id="227"/>
      <w:r>
        <w:rPr>
          <w:sz w:val="28"/>
          <w:szCs w:val="28"/>
          <w:lang w:val="en-US"/>
        </w:rPr>
        <w:t xml:space="preserve"> </w:t>
      </w:r>
    </w:p>
    <w:p w:rsidR="00E80AFC" w:rsidRDefault="00E80AFC" w:rsidP="008F1B4C">
      <w:pPr>
        <w:widowControl w:val="0"/>
        <w:numPr>
          <w:ilvl w:val="0"/>
          <w:numId w:val="56"/>
        </w:numPr>
        <w:tabs>
          <w:tab w:val="clear" w:pos="360"/>
          <w:tab w:val="left" w:pos="-2340"/>
          <w:tab w:val="num" w:pos="540"/>
        </w:tabs>
        <w:suppressAutoHyphens w:val="0"/>
        <w:spacing w:line="360" w:lineRule="auto"/>
        <w:ind w:left="540" w:hanging="540"/>
        <w:jc w:val="both"/>
        <w:rPr>
          <w:sz w:val="28"/>
          <w:szCs w:val="28"/>
          <w:lang w:val="en-US"/>
        </w:rPr>
      </w:pPr>
      <w:bookmarkStart w:id="228" w:name="_Ref162001706"/>
      <w:r>
        <w:rPr>
          <w:sz w:val="28"/>
          <w:szCs w:val="28"/>
          <w:lang w:val="en-US"/>
        </w:rPr>
        <w:t>Snively</w:t>
      </w:r>
      <w:r w:rsidRPr="00E80AFC">
        <w:rPr>
          <w:sz w:val="28"/>
          <w:szCs w:val="28"/>
          <w:lang w:val="en-US"/>
        </w:rPr>
        <w:t xml:space="preserve"> </w:t>
      </w:r>
      <w:r>
        <w:rPr>
          <w:sz w:val="28"/>
          <w:szCs w:val="28"/>
          <w:lang w:val="en-US"/>
        </w:rPr>
        <w:t>C</w:t>
      </w:r>
      <w:r w:rsidRPr="00E80AFC">
        <w:rPr>
          <w:sz w:val="28"/>
          <w:szCs w:val="28"/>
          <w:lang w:val="en-US"/>
        </w:rPr>
        <w:t xml:space="preserve">., </w:t>
      </w:r>
      <w:r>
        <w:rPr>
          <w:sz w:val="28"/>
          <w:szCs w:val="28"/>
          <w:lang w:val="en-US"/>
        </w:rPr>
        <w:t>Gutierrez</w:t>
      </w:r>
      <w:r w:rsidRPr="00E80AFC">
        <w:rPr>
          <w:sz w:val="28"/>
          <w:szCs w:val="28"/>
          <w:lang w:val="en-US"/>
        </w:rPr>
        <w:t xml:space="preserve"> </w:t>
      </w:r>
      <w:r>
        <w:rPr>
          <w:sz w:val="28"/>
          <w:szCs w:val="28"/>
          <w:lang w:val="en-US"/>
        </w:rPr>
        <w:t>C</w:t>
      </w:r>
      <w:r w:rsidRPr="00E80AFC">
        <w:rPr>
          <w:sz w:val="28"/>
          <w:szCs w:val="28"/>
          <w:lang w:val="en-US"/>
        </w:rPr>
        <w:t>.</w:t>
      </w:r>
      <w:r>
        <w:rPr>
          <w:sz w:val="28"/>
          <w:szCs w:val="28"/>
          <w:lang w:val="en-US"/>
        </w:rPr>
        <w:t xml:space="preserve"> Chronic kidney disease: prevention and treatment of common complications// Am. Pham. Physician. – 2004. – Vol. 70, №10. – P. 1921-1928.</w:t>
      </w:r>
      <w:bookmarkEnd w:id="228"/>
    </w:p>
    <w:p w:rsidR="00E80AFC" w:rsidRDefault="00E80AFC" w:rsidP="008F1B4C">
      <w:pPr>
        <w:widowControl w:val="0"/>
        <w:numPr>
          <w:ilvl w:val="0"/>
          <w:numId w:val="56"/>
        </w:numPr>
        <w:tabs>
          <w:tab w:val="clear" w:pos="360"/>
          <w:tab w:val="left" w:pos="-540"/>
          <w:tab w:val="left" w:pos="-360"/>
        </w:tabs>
        <w:suppressAutoHyphens w:val="0"/>
        <w:spacing w:line="360" w:lineRule="auto"/>
        <w:ind w:left="540" w:hanging="540"/>
        <w:jc w:val="both"/>
        <w:rPr>
          <w:sz w:val="28"/>
          <w:szCs w:val="28"/>
        </w:rPr>
      </w:pPr>
      <w:bookmarkStart w:id="229" w:name="_Ref161727547"/>
      <w:r>
        <w:rPr>
          <w:sz w:val="28"/>
          <w:szCs w:val="28"/>
          <w:lang w:val="en-US"/>
        </w:rPr>
        <w:t>Spiro R.G. Studies of the biosynthesis of glucosamine in the intact rat // J. Biol. Chem. – 1959. – Vol. 234, №4. – P. 742-748.</w:t>
      </w:r>
      <w:bookmarkEnd w:id="229"/>
      <w:r>
        <w:rPr>
          <w:sz w:val="28"/>
          <w:szCs w:val="28"/>
          <w:lang w:val="en-US"/>
        </w:rPr>
        <w:t xml:space="preserve"> </w:t>
      </w:r>
    </w:p>
    <w:p w:rsidR="00E80AFC" w:rsidRPr="00E80AFC" w:rsidRDefault="00E80AFC" w:rsidP="008F1B4C">
      <w:pPr>
        <w:widowControl w:val="0"/>
        <w:numPr>
          <w:ilvl w:val="0"/>
          <w:numId w:val="56"/>
        </w:numPr>
        <w:tabs>
          <w:tab w:val="clear" w:pos="360"/>
          <w:tab w:val="left" w:pos="-540"/>
          <w:tab w:val="left" w:pos="-360"/>
        </w:tabs>
        <w:suppressAutoHyphens w:val="0"/>
        <w:spacing w:line="360" w:lineRule="auto"/>
        <w:ind w:left="540" w:hanging="540"/>
        <w:jc w:val="both"/>
        <w:rPr>
          <w:sz w:val="28"/>
          <w:szCs w:val="28"/>
          <w:lang w:val="en-US"/>
        </w:rPr>
      </w:pPr>
      <w:bookmarkStart w:id="230" w:name="_Ref161985583"/>
      <w:r>
        <w:rPr>
          <w:sz w:val="28"/>
          <w:lang w:val="en-US"/>
        </w:rPr>
        <w:t>Suka M., Kiyota A., Yoshida K. Development of disease burden score concer</w:t>
      </w:r>
      <w:r>
        <w:rPr>
          <w:sz w:val="28"/>
          <w:lang w:val="en-US"/>
        </w:rPr>
        <w:t>n</w:t>
      </w:r>
      <w:r>
        <w:rPr>
          <w:sz w:val="28"/>
          <w:lang w:val="en-US"/>
        </w:rPr>
        <w:t xml:space="preserve">ing bone and joint diseases: comparison between rheumatoid arthritis and osteoarthritis // </w:t>
      </w:r>
      <w:r>
        <w:rPr>
          <w:sz w:val="28"/>
          <w:szCs w:val="20"/>
          <w:lang w:val="en-US"/>
        </w:rPr>
        <w:t>Ry</w:t>
      </w:r>
      <w:r>
        <w:rPr>
          <w:sz w:val="28"/>
          <w:szCs w:val="20"/>
          <w:lang w:val="en-US"/>
        </w:rPr>
        <w:t>u</w:t>
      </w:r>
      <w:r>
        <w:rPr>
          <w:sz w:val="28"/>
          <w:szCs w:val="20"/>
          <w:lang w:val="en-US"/>
        </w:rPr>
        <w:t xml:space="preserve">machi. – 2003. – Vol. 43, №1. – </w:t>
      </w:r>
      <w:r>
        <w:rPr>
          <w:sz w:val="28"/>
          <w:szCs w:val="20"/>
        </w:rPr>
        <w:t>Р</w:t>
      </w:r>
      <w:r>
        <w:rPr>
          <w:sz w:val="28"/>
          <w:szCs w:val="20"/>
          <w:lang w:val="en-US"/>
        </w:rPr>
        <w:t>. 29-38.</w:t>
      </w:r>
      <w:bookmarkEnd w:id="230"/>
    </w:p>
    <w:p w:rsidR="00E80AFC" w:rsidRDefault="00E80AFC" w:rsidP="008F1B4C">
      <w:pPr>
        <w:widowControl w:val="0"/>
        <w:numPr>
          <w:ilvl w:val="0"/>
          <w:numId w:val="56"/>
        </w:numPr>
        <w:tabs>
          <w:tab w:val="clear" w:pos="360"/>
          <w:tab w:val="left" w:pos="-540"/>
          <w:tab w:val="left" w:pos="-360"/>
        </w:tabs>
        <w:suppressAutoHyphens w:val="0"/>
        <w:spacing w:line="360" w:lineRule="auto"/>
        <w:ind w:left="540" w:hanging="540"/>
        <w:jc w:val="both"/>
        <w:rPr>
          <w:sz w:val="28"/>
          <w:szCs w:val="28"/>
        </w:rPr>
      </w:pPr>
      <w:bookmarkStart w:id="231" w:name="_Ref161387451"/>
      <w:r>
        <w:rPr>
          <w:sz w:val="28"/>
          <w:szCs w:val="28"/>
          <w:lang w:val="en-US"/>
        </w:rPr>
        <w:t>Swan S.K., Rudy D.W., Lasseter K.C. et al. Effect of cyclooxegenase-2 inhib</w:t>
      </w:r>
      <w:r>
        <w:rPr>
          <w:sz w:val="28"/>
          <w:szCs w:val="28"/>
          <w:lang w:val="en-US"/>
        </w:rPr>
        <w:t>i</w:t>
      </w:r>
      <w:r>
        <w:rPr>
          <w:sz w:val="28"/>
          <w:szCs w:val="28"/>
          <w:lang w:val="en-US"/>
        </w:rPr>
        <w:t>tion on renal function in elderly persons receiving persons receiving a low-salt diet // Ann. Intern. Med. – 2000. – Vol. 133. – P. 1-9.</w:t>
      </w:r>
      <w:bookmarkEnd w:id="231"/>
    </w:p>
    <w:p w:rsidR="00E80AFC" w:rsidRDefault="00E80AFC" w:rsidP="008F1B4C">
      <w:pPr>
        <w:widowControl w:val="0"/>
        <w:numPr>
          <w:ilvl w:val="0"/>
          <w:numId w:val="56"/>
        </w:numPr>
        <w:tabs>
          <w:tab w:val="clear" w:pos="360"/>
          <w:tab w:val="left" w:pos="-2340"/>
          <w:tab w:val="num" w:pos="540"/>
        </w:tabs>
        <w:suppressAutoHyphens w:val="0"/>
        <w:spacing w:line="360" w:lineRule="auto"/>
        <w:ind w:left="540" w:hanging="540"/>
        <w:jc w:val="both"/>
        <w:rPr>
          <w:sz w:val="28"/>
          <w:szCs w:val="28"/>
          <w:lang w:val="en-US"/>
        </w:rPr>
      </w:pPr>
      <w:r>
        <w:rPr>
          <w:sz w:val="28"/>
          <w:szCs w:val="28"/>
          <w:lang w:val="en-US"/>
        </w:rPr>
        <w:t>Terada Y., Inoshita S., Nakashima O. et al. Cyclines and the cyclin-kinase sy</w:t>
      </w:r>
      <w:r>
        <w:rPr>
          <w:sz w:val="28"/>
          <w:szCs w:val="28"/>
          <w:lang w:val="en-US"/>
        </w:rPr>
        <w:t>s</w:t>
      </w:r>
      <w:r>
        <w:rPr>
          <w:sz w:val="28"/>
          <w:szCs w:val="28"/>
          <w:lang w:val="en-US"/>
        </w:rPr>
        <w:t xml:space="preserve">tem – their potential roles in nephrology // Nephrol. Dial. Transplant. – 1998. –Vol. 13. – P. 1913-1916. </w:t>
      </w:r>
    </w:p>
    <w:p w:rsidR="00E80AFC" w:rsidRPr="00E80AFC" w:rsidRDefault="00E80AFC" w:rsidP="008F1B4C">
      <w:pPr>
        <w:widowControl w:val="0"/>
        <w:numPr>
          <w:ilvl w:val="0"/>
          <w:numId w:val="56"/>
        </w:numPr>
        <w:tabs>
          <w:tab w:val="clear" w:pos="360"/>
          <w:tab w:val="left" w:pos="-540"/>
          <w:tab w:val="left" w:pos="-360"/>
        </w:tabs>
        <w:suppressAutoHyphens w:val="0"/>
        <w:spacing w:line="360" w:lineRule="auto"/>
        <w:ind w:left="540" w:hanging="540"/>
        <w:jc w:val="both"/>
        <w:rPr>
          <w:sz w:val="28"/>
          <w:szCs w:val="28"/>
          <w:lang w:val="en-US"/>
        </w:rPr>
      </w:pPr>
      <w:bookmarkStart w:id="232" w:name="_Ref161676344"/>
      <w:r>
        <w:rPr>
          <w:sz w:val="28"/>
          <w:szCs w:val="28"/>
          <w:lang w:val="en-US"/>
        </w:rPr>
        <w:t>Thall A., Galili U. Distribution of Gal, α</w:t>
      </w:r>
      <w:r>
        <w:rPr>
          <w:sz w:val="28"/>
          <w:szCs w:val="28"/>
          <w:vertAlign w:val="subscript"/>
          <w:lang w:val="en-US"/>
        </w:rPr>
        <w:t>1</w:t>
      </w:r>
      <w:r>
        <w:rPr>
          <w:sz w:val="28"/>
          <w:szCs w:val="28"/>
          <w:lang w:val="en-US"/>
        </w:rPr>
        <w:t>-3-Gal, β</w:t>
      </w:r>
      <w:r>
        <w:rPr>
          <w:sz w:val="28"/>
          <w:szCs w:val="28"/>
          <w:vertAlign w:val="subscript"/>
          <w:lang w:val="en-US"/>
        </w:rPr>
        <w:t>1</w:t>
      </w:r>
      <w:r>
        <w:rPr>
          <w:sz w:val="28"/>
          <w:szCs w:val="28"/>
          <w:lang w:val="en-US"/>
        </w:rPr>
        <w:t>-4-GlcNAc residues on secreted mammalian glycoproteins (thyroglobulin, fibrinogen and immunoglob</w:t>
      </w:r>
      <w:r>
        <w:rPr>
          <w:sz w:val="28"/>
          <w:szCs w:val="28"/>
          <w:lang w:val="en-US"/>
        </w:rPr>
        <w:t>u</w:t>
      </w:r>
      <w:r>
        <w:rPr>
          <w:sz w:val="28"/>
          <w:szCs w:val="28"/>
          <w:lang w:val="en-US"/>
        </w:rPr>
        <w:t>lin G) as measured by a sensitive solid-phase radioimmunoassay // Biochemi</w:t>
      </w:r>
      <w:r>
        <w:rPr>
          <w:sz w:val="28"/>
          <w:szCs w:val="28"/>
          <w:lang w:val="en-US"/>
        </w:rPr>
        <w:t>s</w:t>
      </w:r>
      <w:r>
        <w:rPr>
          <w:sz w:val="28"/>
          <w:szCs w:val="28"/>
          <w:lang w:val="en-US"/>
        </w:rPr>
        <w:t>try. – 1990. – Vol. 29, №16. – P. 3959-3965.</w:t>
      </w:r>
      <w:bookmarkEnd w:id="232"/>
    </w:p>
    <w:p w:rsidR="00E80AFC" w:rsidRDefault="00E80AFC" w:rsidP="008F1B4C">
      <w:pPr>
        <w:widowControl w:val="0"/>
        <w:numPr>
          <w:ilvl w:val="0"/>
          <w:numId w:val="56"/>
        </w:numPr>
        <w:tabs>
          <w:tab w:val="clear" w:pos="360"/>
          <w:tab w:val="left" w:pos="-2340"/>
          <w:tab w:val="num" w:pos="540"/>
        </w:tabs>
        <w:suppressAutoHyphens w:val="0"/>
        <w:spacing w:line="360" w:lineRule="auto"/>
        <w:ind w:left="540" w:hanging="540"/>
        <w:jc w:val="both"/>
        <w:rPr>
          <w:sz w:val="28"/>
          <w:szCs w:val="28"/>
          <w:lang w:val="en-US"/>
        </w:rPr>
      </w:pPr>
      <w:r>
        <w:rPr>
          <w:sz w:val="28"/>
          <w:szCs w:val="28"/>
          <w:lang w:val="en-US"/>
        </w:rPr>
        <w:t>Turnbull J.E., Hopwood J.J., Gallagher J.T. A strategy for rapid sequencing of heparan su</w:t>
      </w:r>
      <w:r>
        <w:rPr>
          <w:sz w:val="28"/>
          <w:szCs w:val="28"/>
          <w:lang w:val="en-US"/>
        </w:rPr>
        <w:t>l</w:t>
      </w:r>
      <w:r>
        <w:rPr>
          <w:sz w:val="28"/>
          <w:szCs w:val="28"/>
          <w:lang w:val="en-US"/>
        </w:rPr>
        <w:t>fate and heparin saccharides // Proc. Natl. Acad. Sci. USA. – 1999. – Vol. 96. – P. 2698-2703.</w:t>
      </w:r>
    </w:p>
    <w:p w:rsidR="00E80AFC" w:rsidRPr="00E80AFC" w:rsidRDefault="00E80AFC" w:rsidP="008F1B4C">
      <w:pPr>
        <w:widowControl w:val="0"/>
        <w:numPr>
          <w:ilvl w:val="0"/>
          <w:numId w:val="56"/>
        </w:numPr>
        <w:tabs>
          <w:tab w:val="clear" w:pos="360"/>
          <w:tab w:val="left" w:pos="-540"/>
          <w:tab w:val="left" w:pos="-360"/>
        </w:tabs>
        <w:suppressAutoHyphens w:val="0"/>
        <w:spacing w:line="360" w:lineRule="auto"/>
        <w:ind w:left="540" w:hanging="540"/>
        <w:jc w:val="both"/>
        <w:rPr>
          <w:spacing w:val="-8"/>
          <w:sz w:val="28"/>
          <w:szCs w:val="28"/>
          <w:lang w:val="en-US"/>
        </w:rPr>
      </w:pPr>
      <w:bookmarkStart w:id="233" w:name="_Ref161676917"/>
      <w:r>
        <w:rPr>
          <w:spacing w:val="-8"/>
          <w:sz w:val="28"/>
          <w:szCs w:val="28"/>
          <w:lang w:val="en-US"/>
        </w:rPr>
        <w:t>Valcavi U., Albertoni C., Brandt A. et al. New potential immunoenhancing co</w:t>
      </w:r>
      <w:r>
        <w:rPr>
          <w:spacing w:val="-8"/>
          <w:sz w:val="28"/>
          <w:szCs w:val="28"/>
          <w:lang w:val="en-US"/>
        </w:rPr>
        <w:t>m</w:t>
      </w:r>
      <w:r>
        <w:rPr>
          <w:spacing w:val="-8"/>
          <w:sz w:val="28"/>
          <w:szCs w:val="28"/>
          <w:lang w:val="en-US"/>
        </w:rPr>
        <w:t>pounds. Synthesis and pharmacological evaluation of new long-chain 2-amido-2-deoxy-D-glucose derivatives // Arzneim</w:t>
      </w:r>
      <w:r w:rsidRPr="00E80AFC">
        <w:rPr>
          <w:spacing w:val="-8"/>
          <w:sz w:val="28"/>
          <w:szCs w:val="28"/>
          <w:lang w:val="en-US"/>
        </w:rPr>
        <w:t>.-</w:t>
      </w:r>
      <w:r>
        <w:rPr>
          <w:spacing w:val="-8"/>
          <w:sz w:val="28"/>
          <w:szCs w:val="28"/>
          <w:lang w:val="en-US"/>
        </w:rPr>
        <w:t>Forsch</w:t>
      </w:r>
      <w:r w:rsidRPr="00E80AFC">
        <w:rPr>
          <w:spacing w:val="-8"/>
          <w:sz w:val="28"/>
          <w:szCs w:val="28"/>
          <w:lang w:val="en-US"/>
        </w:rPr>
        <w:t>.</w:t>
      </w:r>
      <w:r>
        <w:rPr>
          <w:spacing w:val="-8"/>
          <w:sz w:val="28"/>
          <w:szCs w:val="28"/>
          <w:lang w:val="en-US"/>
        </w:rPr>
        <w:t xml:space="preserve"> – 1989. – Vol. 39. – P. 1190-1195.</w:t>
      </w:r>
      <w:bookmarkEnd w:id="233"/>
    </w:p>
    <w:p w:rsidR="00E80AFC" w:rsidRPr="00E80AFC" w:rsidRDefault="00E80AFC" w:rsidP="008F1B4C">
      <w:pPr>
        <w:widowControl w:val="0"/>
        <w:numPr>
          <w:ilvl w:val="0"/>
          <w:numId w:val="56"/>
        </w:numPr>
        <w:tabs>
          <w:tab w:val="clear" w:pos="360"/>
          <w:tab w:val="left" w:pos="-540"/>
          <w:tab w:val="left" w:pos="-360"/>
        </w:tabs>
        <w:suppressAutoHyphens w:val="0"/>
        <w:spacing w:line="360" w:lineRule="auto"/>
        <w:ind w:left="540" w:hanging="540"/>
        <w:jc w:val="both"/>
        <w:rPr>
          <w:sz w:val="28"/>
          <w:szCs w:val="28"/>
          <w:lang w:val="en-US"/>
        </w:rPr>
      </w:pPr>
      <w:bookmarkStart w:id="234" w:name="_Ref161985636"/>
      <w:r>
        <w:rPr>
          <w:sz w:val="28"/>
          <w:lang w:val="en-US"/>
        </w:rPr>
        <w:t xml:space="preserve">Vallerand A.H. Treating osteoarthritis pain // </w:t>
      </w:r>
      <w:r>
        <w:rPr>
          <w:sz w:val="28"/>
          <w:szCs w:val="20"/>
          <w:lang w:val="en-US"/>
        </w:rPr>
        <w:t xml:space="preserve">Nurse Pract. – 2003. – Vol. 28, №4. – </w:t>
      </w:r>
      <w:r>
        <w:rPr>
          <w:sz w:val="28"/>
          <w:szCs w:val="20"/>
        </w:rPr>
        <w:t>Р</w:t>
      </w:r>
      <w:r>
        <w:rPr>
          <w:sz w:val="28"/>
          <w:szCs w:val="20"/>
          <w:lang w:val="en-US"/>
        </w:rPr>
        <w:t>. 5</w:t>
      </w:r>
      <w:r w:rsidRPr="00E80AFC">
        <w:rPr>
          <w:sz w:val="28"/>
          <w:szCs w:val="20"/>
          <w:lang w:val="en-US"/>
        </w:rPr>
        <w:t>-</w:t>
      </w:r>
      <w:r>
        <w:rPr>
          <w:sz w:val="28"/>
          <w:szCs w:val="20"/>
          <w:lang w:val="en-US"/>
        </w:rPr>
        <w:t>7.</w:t>
      </w:r>
      <w:bookmarkEnd w:id="234"/>
    </w:p>
    <w:p w:rsidR="00E80AFC" w:rsidRDefault="00E80AFC" w:rsidP="008F1B4C">
      <w:pPr>
        <w:widowControl w:val="0"/>
        <w:numPr>
          <w:ilvl w:val="0"/>
          <w:numId w:val="56"/>
        </w:numPr>
        <w:tabs>
          <w:tab w:val="clear" w:pos="360"/>
          <w:tab w:val="left" w:pos="540"/>
        </w:tabs>
        <w:suppressAutoHyphens w:val="0"/>
        <w:spacing w:line="360" w:lineRule="auto"/>
        <w:ind w:left="540" w:hanging="540"/>
        <w:jc w:val="both"/>
        <w:rPr>
          <w:sz w:val="28"/>
          <w:szCs w:val="28"/>
        </w:rPr>
      </w:pPr>
      <w:bookmarkStart w:id="235" w:name="_Ref162002029"/>
      <w:r w:rsidRPr="00E80AFC">
        <w:rPr>
          <w:sz w:val="28"/>
          <w:szCs w:val="28"/>
          <w:lang w:val="en-US"/>
        </w:rPr>
        <w:t>Vikse B.E., Bostad L., Aasar</w:t>
      </w:r>
      <w:r>
        <w:rPr>
          <w:sz w:val="28"/>
          <w:szCs w:val="28"/>
        </w:rPr>
        <w:t>о</w:t>
      </w:r>
      <w:r w:rsidRPr="00E80AFC">
        <w:rPr>
          <w:sz w:val="28"/>
          <w:szCs w:val="28"/>
          <w:lang w:val="en-US"/>
        </w:rPr>
        <w:t xml:space="preserve">d K., Lysebo D.E., Iversen B.M. </w:t>
      </w:r>
      <w:r w:rsidRPr="00E80AFC">
        <w:rPr>
          <w:rStyle w:val="aff1"/>
          <w:b w:val="0"/>
          <w:lang w:val="en-US"/>
        </w:rPr>
        <w:t xml:space="preserve">Prognostic factors in </w:t>
      </w:r>
      <w:r w:rsidRPr="00E80AFC">
        <w:rPr>
          <w:rStyle w:val="aff1"/>
          <w:b w:val="0"/>
          <w:lang w:val="en-US"/>
        </w:rPr>
        <w:lastRenderedPageBreak/>
        <w:t>mesangioproliferative glomerulonephritis</w:t>
      </w:r>
      <w:r>
        <w:rPr>
          <w:rStyle w:val="aff1"/>
          <w:b w:val="0"/>
          <w:lang w:val="en-US"/>
        </w:rPr>
        <w:t xml:space="preserve"> //</w:t>
      </w:r>
      <w:r w:rsidRPr="00E80AFC">
        <w:rPr>
          <w:rStyle w:val="aff1"/>
          <w:b w:val="0"/>
          <w:lang w:val="en-US"/>
        </w:rPr>
        <w:t xml:space="preserve"> </w:t>
      </w:r>
      <w:r w:rsidRPr="00E80AFC">
        <w:rPr>
          <w:sz w:val="28"/>
          <w:szCs w:val="28"/>
          <w:lang w:val="en-US"/>
        </w:rPr>
        <w:t xml:space="preserve">Nephrol. </w:t>
      </w:r>
      <w:r>
        <w:rPr>
          <w:sz w:val="28"/>
          <w:szCs w:val="28"/>
        </w:rPr>
        <w:t>Dial. Tran</w:t>
      </w:r>
      <w:r>
        <w:rPr>
          <w:sz w:val="28"/>
          <w:szCs w:val="28"/>
        </w:rPr>
        <w:t>s</w:t>
      </w:r>
      <w:r>
        <w:rPr>
          <w:sz w:val="28"/>
          <w:szCs w:val="28"/>
        </w:rPr>
        <w:t>plant.</w:t>
      </w:r>
      <w:r>
        <w:rPr>
          <w:sz w:val="28"/>
          <w:szCs w:val="28"/>
          <w:lang w:val="en-US"/>
        </w:rPr>
        <w:t xml:space="preserve"> –</w:t>
      </w:r>
      <w:r>
        <w:rPr>
          <w:sz w:val="28"/>
          <w:szCs w:val="28"/>
        </w:rPr>
        <w:t xml:space="preserve"> 2002</w:t>
      </w:r>
      <w:r>
        <w:rPr>
          <w:sz w:val="28"/>
          <w:szCs w:val="28"/>
          <w:lang w:val="en-US"/>
        </w:rPr>
        <w:t>. – Vol.</w:t>
      </w:r>
      <w:r>
        <w:rPr>
          <w:sz w:val="28"/>
          <w:szCs w:val="28"/>
        </w:rPr>
        <w:t xml:space="preserve"> 17</w:t>
      </w:r>
      <w:r>
        <w:rPr>
          <w:sz w:val="28"/>
          <w:szCs w:val="28"/>
          <w:lang w:val="en-US"/>
        </w:rPr>
        <w:t>. – P.</w:t>
      </w:r>
      <w:r>
        <w:rPr>
          <w:sz w:val="28"/>
          <w:szCs w:val="28"/>
        </w:rPr>
        <w:t xml:space="preserve"> 1603-1613.</w:t>
      </w:r>
      <w:bookmarkEnd w:id="235"/>
    </w:p>
    <w:p w:rsidR="00E80AFC" w:rsidRDefault="00E80AFC" w:rsidP="008F1B4C">
      <w:pPr>
        <w:widowControl w:val="0"/>
        <w:numPr>
          <w:ilvl w:val="0"/>
          <w:numId w:val="56"/>
        </w:numPr>
        <w:tabs>
          <w:tab w:val="clear" w:pos="360"/>
          <w:tab w:val="left" w:pos="-2340"/>
          <w:tab w:val="num" w:pos="540"/>
        </w:tabs>
        <w:suppressAutoHyphens w:val="0"/>
        <w:spacing w:line="360" w:lineRule="auto"/>
        <w:ind w:left="540" w:hanging="540"/>
        <w:jc w:val="both"/>
        <w:rPr>
          <w:sz w:val="28"/>
          <w:szCs w:val="28"/>
          <w:lang w:val="en-US"/>
        </w:rPr>
      </w:pPr>
      <w:bookmarkStart w:id="236" w:name="_Ref162002075"/>
      <w:r>
        <w:rPr>
          <w:sz w:val="28"/>
          <w:szCs w:val="28"/>
          <w:lang w:val="en-US"/>
        </w:rPr>
        <w:t>Vinen C.S., Oliveira B.G. Acute glomerulonephritis // Postgrad. Med. J. – 2003. – Vol. 79. – P. 206-213.</w:t>
      </w:r>
      <w:bookmarkEnd w:id="236"/>
    </w:p>
    <w:p w:rsidR="00E80AFC" w:rsidRDefault="00E80AFC" w:rsidP="008F1B4C">
      <w:pPr>
        <w:widowControl w:val="0"/>
        <w:numPr>
          <w:ilvl w:val="0"/>
          <w:numId w:val="56"/>
        </w:numPr>
        <w:tabs>
          <w:tab w:val="clear" w:pos="360"/>
          <w:tab w:val="left" w:pos="540"/>
        </w:tabs>
        <w:suppressAutoHyphens w:val="0"/>
        <w:spacing w:line="360" w:lineRule="auto"/>
        <w:ind w:left="540" w:hanging="540"/>
        <w:jc w:val="both"/>
        <w:rPr>
          <w:sz w:val="28"/>
          <w:szCs w:val="28"/>
        </w:rPr>
      </w:pPr>
      <w:bookmarkStart w:id="237" w:name="_Ref161377446"/>
      <w:r>
        <w:rPr>
          <w:sz w:val="28"/>
          <w:szCs w:val="28"/>
          <w:lang w:val="en-US"/>
        </w:rPr>
        <w:t xml:space="preserve">Wali R.K., Henrich W.L. Recent developments in toxic nephropathy // Curr. Opin. Nephrol. Hypertens. – 2002. – Vol. 11, </w:t>
      </w:r>
      <w:r>
        <w:rPr>
          <w:sz w:val="28"/>
          <w:szCs w:val="28"/>
        </w:rPr>
        <w:t xml:space="preserve">№ </w:t>
      </w:r>
      <w:r>
        <w:rPr>
          <w:sz w:val="28"/>
          <w:szCs w:val="28"/>
          <w:lang w:val="en-US"/>
        </w:rPr>
        <w:t>2. – P. 155-163.</w:t>
      </w:r>
      <w:bookmarkEnd w:id="237"/>
    </w:p>
    <w:p w:rsidR="00E80AFC" w:rsidRDefault="00E80AFC" w:rsidP="008F1B4C">
      <w:pPr>
        <w:widowControl w:val="0"/>
        <w:numPr>
          <w:ilvl w:val="0"/>
          <w:numId w:val="56"/>
        </w:numPr>
        <w:tabs>
          <w:tab w:val="clear" w:pos="360"/>
          <w:tab w:val="left" w:pos="540"/>
        </w:tabs>
        <w:suppressAutoHyphens w:val="0"/>
        <w:spacing w:line="360" w:lineRule="auto"/>
        <w:ind w:left="540" w:hanging="540"/>
        <w:jc w:val="both"/>
        <w:rPr>
          <w:sz w:val="28"/>
          <w:szCs w:val="28"/>
        </w:rPr>
      </w:pPr>
      <w:bookmarkStart w:id="238" w:name="_Ref162002143"/>
      <w:r>
        <w:rPr>
          <w:sz w:val="28"/>
          <w:szCs w:val="28"/>
          <w:lang w:val="en-US"/>
        </w:rPr>
        <w:t xml:space="preserve">Wang L., Brown J.R., Varki A., Esko J.D. </w:t>
      </w:r>
      <w:r>
        <w:rPr>
          <w:caps/>
          <w:sz w:val="28"/>
          <w:szCs w:val="28"/>
          <w:lang w:val="en-US"/>
        </w:rPr>
        <w:t>h</w:t>
      </w:r>
      <w:r>
        <w:rPr>
          <w:sz w:val="28"/>
          <w:szCs w:val="28"/>
          <w:lang w:val="en-US"/>
        </w:rPr>
        <w:t>eparin`s anti-inflammatory effects require glucosamine 6-O-sulfation and are mediated by blockade of L- and P-selectins // J. Clin. Invest. – 2002. – Vol. 110. – P. 127-136.</w:t>
      </w:r>
      <w:bookmarkEnd w:id="238"/>
    </w:p>
    <w:p w:rsidR="00E80AFC" w:rsidRPr="00E80AFC" w:rsidRDefault="00E80AFC" w:rsidP="008F1B4C">
      <w:pPr>
        <w:widowControl w:val="0"/>
        <w:numPr>
          <w:ilvl w:val="0"/>
          <w:numId w:val="56"/>
        </w:numPr>
        <w:tabs>
          <w:tab w:val="clear" w:pos="360"/>
          <w:tab w:val="left" w:pos="540"/>
        </w:tabs>
        <w:suppressAutoHyphens w:val="0"/>
        <w:spacing w:line="360" w:lineRule="auto"/>
        <w:ind w:left="540" w:hanging="540"/>
        <w:jc w:val="both"/>
        <w:rPr>
          <w:sz w:val="28"/>
          <w:szCs w:val="28"/>
          <w:lang w:val="en-US"/>
        </w:rPr>
      </w:pPr>
      <w:bookmarkStart w:id="239" w:name="_Ref162002381"/>
      <w:r>
        <w:rPr>
          <w:sz w:val="28"/>
          <w:szCs w:val="28"/>
          <w:lang w:val="en-US"/>
        </w:rPr>
        <w:t>Wang Shi-X. Clinical and experimental studies of nephrin: Academic Dissert</w:t>
      </w:r>
      <w:r>
        <w:rPr>
          <w:sz w:val="28"/>
          <w:szCs w:val="28"/>
          <w:lang w:val="en-US"/>
        </w:rPr>
        <w:t>a</w:t>
      </w:r>
      <w:r>
        <w:rPr>
          <w:sz w:val="28"/>
          <w:szCs w:val="28"/>
          <w:lang w:val="en-US"/>
        </w:rPr>
        <w:t>tion. – Helsinki, 2001. – 68 p.</w:t>
      </w:r>
      <w:bookmarkEnd w:id="239"/>
    </w:p>
    <w:p w:rsidR="00E80AFC" w:rsidRDefault="00E80AFC" w:rsidP="008F1B4C">
      <w:pPr>
        <w:pStyle w:val="affffffff1"/>
        <w:widowControl w:val="0"/>
        <w:numPr>
          <w:ilvl w:val="0"/>
          <w:numId w:val="56"/>
        </w:numPr>
        <w:tabs>
          <w:tab w:val="clear" w:pos="360"/>
          <w:tab w:val="left" w:pos="0"/>
          <w:tab w:val="left" w:pos="540"/>
          <w:tab w:val="left" w:pos="900"/>
        </w:tabs>
        <w:suppressAutoHyphens w:val="0"/>
        <w:spacing w:after="0" w:line="360" w:lineRule="auto"/>
        <w:ind w:left="540" w:hanging="540"/>
        <w:jc w:val="both"/>
        <w:rPr>
          <w:szCs w:val="28"/>
        </w:rPr>
      </w:pPr>
      <w:bookmarkStart w:id="240" w:name="_Ref162002226"/>
      <w:r w:rsidRPr="00E80AFC">
        <w:rPr>
          <w:bCs/>
          <w:szCs w:val="28"/>
          <w:lang w:val="en-US"/>
        </w:rPr>
        <w:t xml:space="preserve">Westling C., Lindahl U. Location of N-unsubstituted glucosamine residues in heparan sulfate // J. Biol. </w:t>
      </w:r>
      <w:r>
        <w:rPr>
          <w:bCs/>
          <w:szCs w:val="28"/>
        </w:rPr>
        <w:t>Chem. – 2002. – Vol. 277, № 51. – P. 49247-49255.</w:t>
      </w:r>
      <w:bookmarkEnd w:id="240"/>
    </w:p>
    <w:p w:rsidR="00E80AFC" w:rsidRPr="00E80AFC" w:rsidRDefault="00E80AFC" w:rsidP="008F1B4C">
      <w:pPr>
        <w:widowControl w:val="0"/>
        <w:numPr>
          <w:ilvl w:val="0"/>
          <w:numId w:val="56"/>
        </w:numPr>
        <w:tabs>
          <w:tab w:val="clear" w:pos="360"/>
          <w:tab w:val="left" w:pos="540"/>
        </w:tabs>
        <w:suppressAutoHyphens w:val="0"/>
        <w:spacing w:line="360" w:lineRule="auto"/>
        <w:ind w:left="540" w:hanging="540"/>
        <w:jc w:val="both"/>
        <w:rPr>
          <w:sz w:val="28"/>
          <w:szCs w:val="28"/>
          <w:lang w:val="en-US"/>
        </w:rPr>
      </w:pPr>
      <w:bookmarkStart w:id="241" w:name="_Ref161388943"/>
      <w:bookmarkStart w:id="242" w:name="_Ref161316837"/>
      <w:r>
        <w:rPr>
          <w:spacing w:val="-4"/>
          <w:sz w:val="28"/>
          <w:szCs w:val="28"/>
          <w:lang w:val="en-US"/>
        </w:rPr>
        <w:t>Whelton A., Watson J. Nonsteroidal anti-inflammatory drugs: effect on kidney function / In: De Broe M.E. et al., eds. Clinical nephrotoxins: renal injury from drugs. – Dordrecht: Kluwer Academic Publishers, 1997. – P. 209-222.</w:t>
      </w:r>
      <w:bookmarkEnd w:id="242"/>
    </w:p>
    <w:p w:rsidR="00E80AFC" w:rsidRDefault="00E80AFC" w:rsidP="008F1B4C">
      <w:pPr>
        <w:widowControl w:val="0"/>
        <w:numPr>
          <w:ilvl w:val="0"/>
          <w:numId w:val="56"/>
        </w:numPr>
        <w:tabs>
          <w:tab w:val="clear" w:pos="360"/>
          <w:tab w:val="left" w:pos="540"/>
        </w:tabs>
        <w:suppressAutoHyphens w:val="0"/>
        <w:spacing w:line="360" w:lineRule="auto"/>
        <w:ind w:left="540" w:hanging="540"/>
        <w:jc w:val="both"/>
        <w:rPr>
          <w:spacing w:val="-8"/>
          <w:sz w:val="28"/>
          <w:szCs w:val="28"/>
        </w:rPr>
      </w:pPr>
      <w:r>
        <w:rPr>
          <w:spacing w:val="-8"/>
          <w:sz w:val="28"/>
          <w:szCs w:val="28"/>
          <w:lang w:val="en-US"/>
        </w:rPr>
        <w:t>Whelton A., Schulman G., Wallenmark C. et al. Effects of celecoxib and naproxen on renal function in elderly // Arch. Intern. Med. – 2000. – Vol. 160. –  P. 1465-1470.</w:t>
      </w:r>
      <w:bookmarkEnd w:id="241"/>
      <w:r>
        <w:rPr>
          <w:spacing w:val="-8"/>
          <w:sz w:val="28"/>
          <w:szCs w:val="28"/>
          <w:lang w:val="en-US"/>
        </w:rPr>
        <w:t xml:space="preserve"> </w:t>
      </w:r>
    </w:p>
    <w:p w:rsidR="00E80AFC" w:rsidRDefault="00E80AFC" w:rsidP="008F1B4C">
      <w:pPr>
        <w:widowControl w:val="0"/>
        <w:numPr>
          <w:ilvl w:val="0"/>
          <w:numId w:val="56"/>
        </w:numPr>
        <w:tabs>
          <w:tab w:val="clear" w:pos="360"/>
          <w:tab w:val="left" w:pos="-2340"/>
          <w:tab w:val="num" w:pos="540"/>
        </w:tabs>
        <w:suppressAutoHyphens w:val="0"/>
        <w:spacing w:line="360" w:lineRule="auto"/>
        <w:ind w:left="540" w:hanging="540"/>
        <w:jc w:val="both"/>
        <w:rPr>
          <w:sz w:val="28"/>
          <w:szCs w:val="28"/>
          <w:lang w:val="en-US"/>
        </w:rPr>
      </w:pPr>
      <w:bookmarkStart w:id="243" w:name="_Ref162002289"/>
      <w:r>
        <w:rPr>
          <w:sz w:val="28"/>
          <w:szCs w:val="28"/>
          <w:lang w:val="en-US"/>
        </w:rPr>
        <w:t>Wuthrich R.P. The proinflammatory role of hyaluronan-CD44 interactions in r</w:t>
      </w:r>
      <w:r>
        <w:rPr>
          <w:sz w:val="28"/>
          <w:szCs w:val="28"/>
          <w:lang w:val="en-US"/>
        </w:rPr>
        <w:t>e</w:t>
      </w:r>
      <w:r>
        <w:rPr>
          <w:sz w:val="28"/>
          <w:szCs w:val="28"/>
          <w:lang w:val="en-US"/>
        </w:rPr>
        <w:t>nal injury // Nephrol. Dial. Transplant. – 1999. –Vol. 14. – P. 2554-2556.</w:t>
      </w:r>
      <w:bookmarkEnd w:id="243"/>
      <w:r>
        <w:rPr>
          <w:sz w:val="28"/>
          <w:szCs w:val="28"/>
          <w:lang w:val="en-US"/>
        </w:rPr>
        <w:t xml:space="preserve"> </w:t>
      </w:r>
    </w:p>
    <w:p w:rsidR="00E80AFC" w:rsidRDefault="00E80AFC" w:rsidP="008F1B4C">
      <w:pPr>
        <w:widowControl w:val="0"/>
        <w:numPr>
          <w:ilvl w:val="0"/>
          <w:numId w:val="56"/>
        </w:numPr>
        <w:tabs>
          <w:tab w:val="clear" w:pos="360"/>
          <w:tab w:val="left" w:pos="-2340"/>
          <w:tab w:val="num" w:pos="540"/>
        </w:tabs>
        <w:suppressAutoHyphens w:val="0"/>
        <w:spacing w:line="360" w:lineRule="auto"/>
        <w:ind w:left="540" w:hanging="540"/>
        <w:jc w:val="both"/>
        <w:rPr>
          <w:sz w:val="28"/>
          <w:szCs w:val="28"/>
          <w:lang w:val="en-US"/>
        </w:rPr>
      </w:pPr>
      <w:bookmarkStart w:id="244" w:name="_Ref162002342"/>
      <w:r>
        <w:rPr>
          <w:sz w:val="28"/>
          <w:szCs w:val="28"/>
          <w:lang w:val="en-US"/>
        </w:rPr>
        <w:t>Yang N., Wu L.L., Nikolic-Paterson D.J. et al. Local macrophage and myofibr</w:t>
      </w:r>
      <w:r>
        <w:rPr>
          <w:sz w:val="28"/>
          <w:szCs w:val="28"/>
          <w:lang w:val="en-US"/>
        </w:rPr>
        <w:t>o</w:t>
      </w:r>
      <w:r>
        <w:rPr>
          <w:sz w:val="28"/>
          <w:szCs w:val="28"/>
          <w:lang w:val="en-US"/>
        </w:rPr>
        <w:t>blast proliferation in progressive renal injury in the rat remnant kidney // Nephrol. Dial. Tran</w:t>
      </w:r>
      <w:r>
        <w:rPr>
          <w:sz w:val="28"/>
          <w:szCs w:val="28"/>
          <w:lang w:val="en-US"/>
        </w:rPr>
        <w:t>s</w:t>
      </w:r>
      <w:r>
        <w:rPr>
          <w:sz w:val="28"/>
          <w:szCs w:val="28"/>
          <w:lang w:val="en-US"/>
        </w:rPr>
        <w:t>plant. – 1998. –Vol. 13. – P. 1967-1974.</w:t>
      </w:r>
      <w:bookmarkEnd w:id="244"/>
    </w:p>
    <w:p w:rsidR="00E80AFC" w:rsidRDefault="00E80AFC" w:rsidP="008F1B4C">
      <w:pPr>
        <w:widowControl w:val="0"/>
        <w:numPr>
          <w:ilvl w:val="0"/>
          <w:numId w:val="56"/>
        </w:numPr>
        <w:tabs>
          <w:tab w:val="clear" w:pos="360"/>
          <w:tab w:val="left" w:pos="-2340"/>
          <w:tab w:val="num" w:pos="540"/>
        </w:tabs>
        <w:suppressAutoHyphens w:val="0"/>
        <w:spacing w:line="360" w:lineRule="auto"/>
        <w:ind w:left="540" w:hanging="540"/>
        <w:jc w:val="both"/>
        <w:rPr>
          <w:sz w:val="28"/>
          <w:szCs w:val="28"/>
          <w:lang w:val="en-US"/>
        </w:rPr>
      </w:pPr>
      <w:bookmarkStart w:id="245" w:name="_Ref162002530"/>
      <w:r>
        <w:rPr>
          <w:sz w:val="28"/>
          <w:szCs w:val="28"/>
          <w:lang w:val="en-US"/>
        </w:rPr>
        <w:t>Yard A.B., Chorianopoulos E., Herr D., van der Woude F.J. Regulation of e</w:t>
      </w:r>
      <w:r>
        <w:rPr>
          <w:sz w:val="28"/>
          <w:szCs w:val="28"/>
          <w:lang w:val="en-US"/>
        </w:rPr>
        <w:t>n</w:t>
      </w:r>
      <w:r>
        <w:rPr>
          <w:sz w:val="28"/>
          <w:szCs w:val="28"/>
          <w:lang w:val="en-US"/>
        </w:rPr>
        <w:t>dotellin-1 and transforming growth factor-β1 production in cultured proximal tubular cells by albumin and heparin sulphate glycosaminoglycans // Nephrol. Dial. Tran</w:t>
      </w:r>
      <w:r>
        <w:rPr>
          <w:sz w:val="28"/>
          <w:szCs w:val="28"/>
          <w:lang w:val="en-US"/>
        </w:rPr>
        <w:t>s</w:t>
      </w:r>
      <w:r>
        <w:rPr>
          <w:sz w:val="28"/>
          <w:szCs w:val="28"/>
          <w:lang w:val="en-US"/>
        </w:rPr>
        <w:t>plant. – 2001. –Vol. 16. – P. 1769-1775.</w:t>
      </w:r>
      <w:bookmarkEnd w:id="245"/>
    </w:p>
    <w:p w:rsidR="00E80AFC" w:rsidRDefault="00E80AFC" w:rsidP="008F1B4C">
      <w:pPr>
        <w:widowControl w:val="0"/>
        <w:numPr>
          <w:ilvl w:val="0"/>
          <w:numId w:val="56"/>
        </w:numPr>
        <w:tabs>
          <w:tab w:val="clear" w:pos="360"/>
          <w:tab w:val="left" w:pos="540"/>
        </w:tabs>
        <w:suppressAutoHyphens w:val="0"/>
        <w:spacing w:line="360" w:lineRule="auto"/>
        <w:ind w:left="540" w:hanging="540"/>
        <w:jc w:val="both"/>
        <w:rPr>
          <w:sz w:val="28"/>
          <w:szCs w:val="28"/>
        </w:rPr>
      </w:pPr>
      <w:bookmarkStart w:id="246" w:name="_Ref162002608"/>
      <w:r>
        <w:rPr>
          <w:spacing w:val="-4"/>
          <w:sz w:val="28"/>
          <w:szCs w:val="28"/>
          <w:lang w:val="en-US"/>
        </w:rPr>
        <w:t xml:space="preserve">Yumura W., Nita K., Horita S. et al. Nephrotic syndrome associated with </w:t>
      </w:r>
      <w:r>
        <w:rPr>
          <w:sz w:val="28"/>
          <w:szCs w:val="28"/>
          <w:lang w:val="en-US"/>
        </w:rPr>
        <w:t>fibri</w:t>
      </w:r>
      <w:r>
        <w:rPr>
          <w:sz w:val="28"/>
          <w:szCs w:val="28"/>
          <w:lang w:val="en-US"/>
        </w:rPr>
        <w:t>l</w:t>
      </w:r>
      <w:r>
        <w:rPr>
          <w:sz w:val="28"/>
          <w:szCs w:val="28"/>
          <w:lang w:val="en-US"/>
        </w:rPr>
        <w:t>lary deposits in the glomeruly // Intern. Med. – 1995. – Vol. 34. – P. 238-246.</w:t>
      </w:r>
      <w:bookmarkEnd w:id="246"/>
    </w:p>
    <w:p w:rsidR="00E80AFC" w:rsidRDefault="00E80AFC" w:rsidP="008F1B4C">
      <w:pPr>
        <w:widowControl w:val="0"/>
        <w:numPr>
          <w:ilvl w:val="0"/>
          <w:numId w:val="56"/>
        </w:numPr>
        <w:tabs>
          <w:tab w:val="clear" w:pos="360"/>
          <w:tab w:val="left" w:pos="540"/>
        </w:tabs>
        <w:suppressAutoHyphens w:val="0"/>
        <w:spacing w:line="360" w:lineRule="auto"/>
        <w:ind w:left="540" w:hanging="540"/>
        <w:jc w:val="both"/>
        <w:rPr>
          <w:spacing w:val="4"/>
          <w:sz w:val="28"/>
          <w:szCs w:val="28"/>
          <w:lang w:val="en-US"/>
        </w:rPr>
      </w:pPr>
      <w:bookmarkStart w:id="247" w:name="_Ref162002663"/>
      <w:r>
        <w:rPr>
          <w:spacing w:val="4"/>
          <w:sz w:val="28"/>
          <w:szCs w:val="28"/>
          <w:lang w:val="en-US"/>
        </w:rPr>
        <w:t xml:space="preserve">Zoja C., Corna D., Rottoli D. et al. Effect of combining ACE inhibitor and </w:t>
      </w:r>
      <w:r>
        <w:rPr>
          <w:spacing w:val="4"/>
          <w:sz w:val="28"/>
          <w:szCs w:val="28"/>
          <w:lang w:val="en-US"/>
        </w:rPr>
        <w:lastRenderedPageBreak/>
        <w:t>statin in severe experimental nephropathy // Kidney Int. – 2002. – Vol. 61. – P.1635-1645.</w:t>
      </w:r>
      <w:bookmarkEnd w:id="247"/>
      <w:r>
        <w:rPr>
          <w:spacing w:val="4"/>
          <w:sz w:val="28"/>
          <w:szCs w:val="28"/>
          <w:lang w:val="en-US"/>
        </w:rPr>
        <w:t xml:space="preserve"> </w:t>
      </w:r>
    </w:p>
    <w:p w:rsidR="00E80AFC" w:rsidRPr="00E80AFC" w:rsidRDefault="00E80AFC" w:rsidP="00E80AFC">
      <w:pPr>
        <w:rPr>
          <w:lang w:val="en-US"/>
        </w:rPr>
      </w:pPr>
    </w:p>
    <w:p w:rsidR="00C775E4" w:rsidRPr="00E80AFC" w:rsidRDefault="00C775E4" w:rsidP="008F1B4C">
      <w:pPr>
        <w:numPr>
          <w:ilvl w:val="0"/>
          <w:numId w:val="54"/>
        </w:numPr>
        <w:tabs>
          <w:tab w:val="num" w:pos="540"/>
        </w:tabs>
        <w:suppressAutoHyphens w:val="0"/>
        <w:spacing w:line="360" w:lineRule="auto"/>
        <w:ind w:left="540" w:hanging="540"/>
        <w:jc w:val="both"/>
        <w:rPr>
          <w:sz w:val="28"/>
          <w:lang w:val="en-US"/>
        </w:rPr>
      </w:pPr>
    </w:p>
    <w:p w:rsidR="00E53E36" w:rsidRPr="00CC63AA" w:rsidRDefault="00E53E36" w:rsidP="00E53E36">
      <w:pPr>
        <w:rPr>
          <w:sz w:val="16"/>
          <w:szCs w:val="16"/>
          <w:lang w:val="uk-UA"/>
        </w:rPr>
      </w:pPr>
    </w:p>
    <w:p w:rsidR="00E8063E" w:rsidRDefault="00E8063E" w:rsidP="0091125E">
      <w:pPr>
        <w:pStyle w:val="afe"/>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9" w:history="1">
        <w:r>
          <w:rPr>
            <w:rStyle w:val="af6"/>
            <w:color w:val="0070C0"/>
          </w:rPr>
          <w:t>http://www.mydisser.com/search.html</w:t>
        </w:r>
      </w:hyperlink>
      <w:bookmarkStart w:id="248" w:name="_PictureBullets"/>
      <w:bookmarkEnd w:id="248"/>
    </w:p>
    <w:sectPr w:rsidR="00E8063E">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B4C" w:rsidRDefault="008F1B4C">
      <w:r>
        <w:separator/>
      </w:r>
    </w:p>
  </w:endnote>
  <w:endnote w:type="continuationSeparator" w:id="0">
    <w:p w:rsidR="008F1B4C" w:rsidRDefault="008F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B4C" w:rsidRDefault="008F1B4C">
      <w:r>
        <w:separator/>
      </w:r>
    </w:p>
  </w:footnote>
  <w:footnote w:type="continuationSeparator" w:id="0">
    <w:p w:rsidR="008F1B4C" w:rsidRDefault="008F1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AFC" w:rsidRDefault="00E80AFC">
    <w:pPr>
      <w:pStyle w:val="afffffff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E80AFC" w:rsidRDefault="00E80AFC">
    <w:pPr>
      <w:pStyle w:val="affffff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AFC" w:rsidRDefault="00E80AFC">
    <w:pPr>
      <w:pStyle w:val="afffffff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2</w:t>
    </w:r>
    <w:r>
      <w:rPr>
        <w:rStyle w:val="af5"/>
      </w:rPr>
      <w:fldChar w:fldCharType="end"/>
    </w:r>
  </w:p>
  <w:p w:rsidR="00E80AFC" w:rsidRDefault="00E80AFC">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d"/>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AA34AF"/>
    <w:multiLevelType w:val="multilevel"/>
    <w:tmpl w:val="A0CE7F1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ascii="Times New Roman" w:hAnsi="Times New Roman" w:hint="default"/>
        <w:b w:val="0"/>
        <w:i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6D347AE"/>
    <w:multiLevelType w:val="hybridMultilevel"/>
    <w:tmpl w:val="5C9E96C4"/>
    <w:lvl w:ilvl="0" w:tplc="5DCCBA14">
      <w:start w:val="1"/>
      <w:numFmt w:val="decimal"/>
      <w:pStyle w:val="ab"/>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B0C4D05"/>
    <w:multiLevelType w:val="hybridMultilevel"/>
    <w:tmpl w:val="577A645A"/>
    <w:lvl w:ilvl="0" w:tplc="D3BAFF6C">
      <w:start w:val="1"/>
      <w:numFmt w:val="decimal"/>
      <w:lvlText w:val="%1."/>
      <w:lvlJc w:val="left"/>
      <w:pPr>
        <w:tabs>
          <w:tab w:val="num" w:pos="360"/>
        </w:tabs>
        <w:ind w:left="360"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B471CB1"/>
    <w:multiLevelType w:val="singleLevel"/>
    <w:tmpl w:val="4DA8B104"/>
    <w:lvl w:ilvl="0">
      <w:start w:val="1"/>
      <w:numFmt w:val="decimal"/>
      <w:pStyle w:val="ac"/>
      <w:lvlText w:val="%1."/>
      <w:lvlJc w:val="left"/>
      <w:pPr>
        <w:tabs>
          <w:tab w:val="num" w:pos="360"/>
        </w:tabs>
        <w:ind w:left="360" w:hanging="360"/>
      </w:pPr>
      <w:rPr>
        <w:rFonts w:ascii="Times New Roman" w:hAnsi="Times New Roman" w:cs="Times New Roman"/>
      </w:rPr>
    </w:lvl>
  </w:abstractNum>
  <w:abstractNum w:abstractNumId="52">
    <w:nsid w:val="4B4B49F6"/>
    <w:multiLevelType w:val="hybridMultilevel"/>
    <w:tmpl w:val="EF448196"/>
    <w:lvl w:ilvl="0" w:tplc="C7DA9470">
      <w:start w:val="1"/>
      <w:numFmt w:val="decimal"/>
      <w:pStyle w:val="ad"/>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nsid w:val="5C126002"/>
    <w:multiLevelType w:val="multilevel"/>
    <w:tmpl w:val="D55CBFE4"/>
    <w:lvl w:ilvl="0">
      <w:start w:val="1"/>
      <w:numFmt w:val="decimal"/>
      <w:lvlText w:val="%1."/>
      <w:lvlJc w:val="left"/>
      <w:pPr>
        <w:tabs>
          <w:tab w:val="num" w:pos="810"/>
        </w:tabs>
        <w:ind w:left="810" w:hanging="450"/>
      </w:pPr>
      <w:rPr>
        <w:rFonts w:hint="default"/>
      </w:r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607D6BA4"/>
    <w:multiLevelType w:val="hybridMultilevel"/>
    <w:tmpl w:val="A8008A8C"/>
    <w:lvl w:ilvl="0" w:tplc="DF904216">
      <w:start w:val="1"/>
      <w:numFmt w:val="decimal"/>
      <w:lvlText w:val="%1."/>
      <w:lvlJc w:val="left"/>
      <w:pPr>
        <w:tabs>
          <w:tab w:val="num" w:pos="1069"/>
        </w:tabs>
        <w:ind w:left="1069" w:hanging="360"/>
      </w:pPr>
      <w:rPr>
        <w:rFonts w:ascii="Times New Roman" w:hAnsi="Times New Roman" w:hint="default"/>
        <w:b w:val="0"/>
        <w:i w:val="0"/>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6">
    <w:nsid w:val="65955A01"/>
    <w:multiLevelType w:val="hybridMultilevel"/>
    <w:tmpl w:val="90E888D8"/>
    <w:lvl w:ilvl="0" w:tplc="6AD49DB8">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7"/>
  </w:num>
  <w:num w:numId="39">
    <w:abstractNumId w:val="1"/>
  </w:num>
  <w:num w:numId="40">
    <w:abstractNumId w:val="4"/>
  </w:num>
  <w:num w:numId="41">
    <w:abstractNumId w:val="2"/>
  </w:num>
  <w:num w:numId="42">
    <w:abstractNumId w:val="3"/>
  </w:num>
  <w:num w:numId="43">
    <w:abstractNumId w:val="0"/>
  </w:num>
  <w:num w:numId="44">
    <w:abstractNumId w:val="51"/>
  </w:num>
  <w:num w:numId="45">
    <w:abstractNumId w:val="5"/>
  </w:num>
  <w:num w:numId="46">
    <w:abstractNumId w:val="46"/>
  </w:num>
  <w:num w:numId="47">
    <w:abstractNumId w:val="49"/>
  </w:num>
  <w:num w:numId="48">
    <w:abstractNumId w:val="52"/>
  </w:num>
  <w:num w:numId="49">
    <w:abstractNumId w:val="56"/>
  </w:num>
  <w:num w:numId="50">
    <w:abstractNumId w:val="44"/>
  </w:num>
  <w:num w:numId="51">
    <w:abstractNumId w:val="53"/>
  </w:num>
  <w:num w:numId="52">
    <w:abstractNumId w:val="48"/>
  </w:num>
  <w:num w:numId="53">
    <w:abstractNumId w:val="45"/>
  </w:num>
  <w:num w:numId="54">
    <w:abstractNumId w:val="54"/>
  </w:num>
  <w:num w:numId="55">
    <w:abstractNumId w:val="43"/>
  </w:num>
  <w:num w:numId="56">
    <w:abstractNumId w:val="50"/>
  </w:num>
  <w:num w:numId="57">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4FC9"/>
    <w:rsid w:val="000071A8"/>
    <w:rsid w:val="00007646"/>
    <w:rsid w:val="00007D08"/>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61E5"/>
    <w:rsid w:val="0005740C"/>
    <w:rsid w:val="00064F31"/>
    <w:rsid w:val="0006663E"/>
    <w:rsid w:val="00066EF0"/>
    <w:rsid w:val="0006775F"/>
    <w:rsid w:val="00067B48"/>
    <w:rsid w:val="00074616"/>
    <w:rsid w:val="00075237"/>
    <w:rsid w:val="0007671E"/>
    <w:rsid w:val="0007728B"/>
    <w:rsid w:val="0008255B"/>
    <w:rsid w:val="000849E5"/>
    <w:rsid w:val="000957B7"/>
    <w:rsid w:val="00097530"/>
    <w:rsid w:val="000976D0"/>
    <w:rsid w:val="000A3262"/>
    <w:rsid w:val="000A4E73"/>
    <w:rsid w:val="000A56E3"/>
    <w:rsid w:val="000A6478"/>
    <w:rsid w:val="000A6639"/>
    <w:rsid w:val="000B003D"/>
    <w:rsid w:val="000B2515"/>
    <w:rsid w:val="000B6AF5"/>
    <w:rsid w:val="000C0078"/>
    <w:rsid w:val="000C04E7"/>
    <w:rsid w:val="000C0BF5"/>
    <w:rsid w:val="000C0C0A"/>
    <w:rsid w:val="000D071C"/>
    <w:rsid w:val="000D07E0"/>
    <w:rsid w:val="000D0CBD"/>
    <w:rsid w:val="000D3398"/>
    <w:rsid w:val="000D4C60"/>
    <w:rsid w:val="000D53AB"/>
    <w:rsid w:val="000D5D95"/>
    <w:rsid w:val="000E07FB"/>
    <w:rsid w:val="000E265A"/>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43DE"/>
    <w:rsid w:val="00125F49"/>
    <w:rsid w:val="00126775"/>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7A91"/>
    <w:rsid w:val="00196EE0"/>
    <w:rsid w:val="001A197B"/>
    <w:rsid w:val="001A581E"/>
    <w:rsid w:val="001A5E82"/>
    <w:rsid w:val="001A6FC9"/>
    <w:rsid w:val="001B25BA"/>
    <w:rsid w:val="001B563E"/>
    <w:rsid w:val="001C632A"/>
    <w:rsid w:val="001D5247"/>
    <w:rsid w:val="001E5327"/>
    <w:rsid w:val="001E5DB2"/>
    <w:rsid w:val="001F10C4"/>
    <w:rsid w:val="001F14AE"/>
    <w:rsid w:val="001F1507"/>
    <w:rsid w:val="001F3875"/>
    <w:rsid w:val="001F66E7"/>
    <w:rsid w:val="002020D2"/>
    <w:rsid w:val="00203877"/>
    <w:rsid w:val="00203B51"/>
    <w:rsid w:val="00203E15"/>
    <w:rsid w:val="00206C47"/>
    <w:rsid w:val="00206C75"/>
    <w:rsid w:val="00210F74"/>
    <w:rsid w:val="00211287"/>
    <w:rsid w:val="0021224A"/>
    <w:rsid w:val="00213228"/>
    <w:rsid w:val="00223F3D"/>
    <w:rsid w:val="00226684"/>
    <w:rsid w:val="0023069A"/>
    <w:rsid w:val="00230B01"/>
    <w:rsid w:val="00230D91"/>
    <w:rsid w:val="002366B5"/>
    <w:rsid w:val="00240761"/>
    <w:rsid w:val="00250BB5"/>
    <w:rsid w:val="00254394"/>
    <w:rsid w:val="00254C99"/>
    <w:rsid w:val="0025574B"/>
    <w:rsid w:val="0026414C"/>
    <w:rsid w:val="00265681"/>
    <w:rsid w:val="00267173"/>
    <w:rsid w:val="00267C02"/>
    <w:rsid w:val="002749AA"/>
    <w:rsid w:val="002809D3"/>
    <w:rsid w:val="00280D1B"/>
    <w:rsid w:val="0028253D"/>
    <w:rsid w:val="00284E1D"/>
    <w:rsid w:val="00287CCD"/>
    <w:rsid w:val="002918FA"/>
    <w:rsid w:val="00292B3F"/>
    <w:rsid w:val="002948C7"/>
    <w:rsid w:val="0029553D"/>
    <w:rsid w:val="00296605"/>
    <w:rsid w:val="002A1A3B"/>
    <w:rsid w:val="002A1C0A"/>
    <w:rsid w:val="002A6528"/>
    <w:rsid w:val="002B3996"/>
    <w:rsid w:val="002B60F4"/>
    <w:rsid w:val="002C2431"/>
    <w:rsid w:val="002C7D8D"/>
    <w:rsid w:val="002D11A8"/>
    <w:rsid w:val="002D254C"/>
    <w:rsid w:val="002D4909"/>
    <w:rsid w:val="002D7181"/>
    <w:rsid w:val="002E1286"/>
    <w:rsid w:val="002E2038"/>
    <w:rsid w:val="002F142F"/>
    <w:rsid w:val="002F14AC"/>
    <w:rsid w:val="002F1BEC"/>
    <w:rsid w:val="002F40BE"/>
    <w:rsid w:val="0030185F"/>
    <w:rsid w:val="00304F1E"/>
    <w:rsid w:val="0030633C"/>
    <w:rsid w:val="00311AF5"/>
    <w:rsid w:val="003120BE"/>
    <w:rsid w:val="00313A9C"/>
    <w:rsid w:val="00314A13"/>
    <w:rsid w:val="00315F53"/>
    <w:rsid w:val="00317229"/>
    <w:rsid w:val="00320C09"/>
    <w:rsid w:val="00334765"/>
    <w:rsid w:val="0033708E"/>
    <w:rsid w:val="003370BE"/>
    <w:rsid w:val="00337993"/>
    <w:rsid w:val="00342491"/>
    <w:rsid w:val="0034262A"/>
    <w:rsid w:val="0034460F"/>
    <w:rsid w:val="00347B7E"/>
    <w:rsid w:val="003507BE"/>
    <w:rsid w:val="003556FD"/>
    <w:rsid w:val="00362ED7"/>
    <w:rsid w:val="00363673"/>
    <w:rsid w:val="0037221E"/>
    <w:rsid w:val="003723CF"/>
    <w:rsid w:val="00372848"/>
    <w:rsid w:val="0037513E"/>
    <w:rsid w:val="00375439"/>
    <w:rsid w:val="00377A7C"/>
    <w:rsid w:val="003827D7"/>
    <w:rsid w:val="00383B3E"/>
    <w:rsid w:val="00390E7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4218"/>
    <w:rsid w:val="003C6BE6"/>
    <w:rsid w:val="003D2931"/>
    <w:rsid w:val="003D58DB"/>
    <w:rsid w:val="003E3271"/>
    <w:rsid w:val="003F05FC"/>
    <w:rsid w:val="003F1EBF"/>
    <w:rsid w:val="003F3B03"/>
    <w:rsid w:val="004009D1"/>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0434"/>
    <w:rsid w:val="004B158F"/>
    <w:rsid w:val="004B38A8"/>
    <w:rsid w:val="004B59E3"/>
    <w:rsid w:val="004B780E"/>
    <w:rsid w:val="004C00FA"/>
    <w:rsid w:val="004C379A"/>
    <w:rsid w:val="004C3850"/>
    <w:rsid w:val="004C647D"/>
    <w:rsid w:val="004C6B94"/>
    <w:rsid w:val="004D43DA"/>
    <w:rsid w:val="004D45C2"/>
    <w:rsid w:val="004D5831"/>
    <w:rsid w:val="004D6C03"/>
    <w:rsid w:val="004D7F23"/>
    <w:rsid w:val="004E38C5"/>
    <w:rsid w:val="004F03AF"/>
    <w:rsid w:val="004F0E2C"/>
    <w:rsid w:val="004F153C"/>
    <w:rsid w:val="00511FB9"/>
    <w:rsid w:val="0051424C"/>
    <w:rsid w:val="00515CAE"/>
    <w:rsid w:val="0051645F"/>
    <w:rsid w:val="00524D1A"/>
    <w:rsid w:val="00525F5A"/>
    <w:rsid w:val="00527FB6"/>
    <w:rsid w:val="00535170"/>
    <w:rsid w:val="0054065E"/>
    <w:rsid w:val="005506B9"/>
    <w:rsid w:val="0055493C"/>
    <w:rsid w:val="00556BD0"/>
    <w:rsid w:val="00560081"/>
    <w:rsid w:val="005709E0"/>
    <w:rsid w:val="00571E03"/>
    <w:rsid w:val="005724A8"/>
    <w:rsid w:val="00572E72"/>
    <w:rsid w:val="00573330"/>
    <w:rsid w:val="00576C1A"/>
    <w:rsid w:val="0057730F"/>
    <w:rsid w:val="005803EE"/>
    <w:rsid w:val="00592471"/>
    <w:rsid w:val="00593517"/>
    <w:rsid w:val="005962B7"/>
    <w:rsid w:val="00597B7C"/>
    <w:rsid w:val="005A2875"/>
    <w:rsid w:val="005A4EFD"/>
    <w:rsid w:val="005B13BB"/>
    <w:rsid w:val="005B1E14"/>
    <w:rsid w:val="005B28F0"/>
    <w:rsid w:val="005C0E6E"/>
    <w:rsid w:val="005C10AC"/>
    <w:rsid w:val="005C3CE3"/>
    <w:rsid w:val="005C569C"/>
    <w:rsid w:val="005C6846"/>
    <w:rsid w:val="005D310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36CDB"/>
    <w:rsid w:val="00650A11"/>
    <w:rsid w:val="00650F42"/>
    <w:rsid w:val="0065359A"/>
    <w:rsid w:val="006649E1"/>
    <w:rsid w:val="006655E9"/>
    <w:rsid w:val="00673773"/>
    <w:rsid w:val="00680AB0"/>
    <w:rsid w:val="00681DFD"/>
    <w:rsid w:val="006857AC"/>
    <w:rsid w:val="006875D7"/>
    <w:rsid w:val="006940E3"/>
    <w:rsid w:val="00695123"/>
    <w:rsid w:val="006A0054"/>
    <w:rsid w:val="006A1105"/>
    <w:rsid w:val="006A2898"/>
    <w:rsid w:val="006A2942"/>
    <w:rsid w:val="006A457C"/>
    <w:rsid w:val="006B38AE"/>
    <w:rsid w:val="006B4D7B"/>
    <w:rsid w:val="006B4F1B"/>
    <w:rsid w:val="006B73EC"/>
    <w:rsid w:val="006B783C"/>
    <w:rsid w:val="006C2CC6"/>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734EE"/>
    <w:rsid w:val="007755D7"/>
    <w:rsid w:val="00790231"/>
    <w:rsid w:val="00790406"/>
    <w:rsid w:val="0079424B"/>
    <w:rsid w:val="00794DF8"/>
    <w:rsid w:val="007955CD"/>
    <w:rsid w:val="00795AA0"/>
    <w:rsid w:val="007A3A4A"/>
    <w:rsid w:val="007A7A55"/>
    <w:rsid w:val="007B0B78"/>
    <w:rsid w:val="007B1704"/>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6AE"/>
    <w:rsid w:val="00855E0D"/>
    <w:rsid w:val="008649A7"/>
    <w:rsid w:val="00865D4F"/>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5CEA"/>
    <w:rsid w:val="008A6975"/>
    <w:rsid w:val="008B4057"/>
    <w:rsid w:val="008B79CA"/>
    <w:rsid w:val="008C140F"/>
    <w:rsid w:val="008C2804"/>
    <w:rsid w:val="008C3C55"/>
    <w:rsid w:val="008C5750"/>
    <w:rsid w:val="008C67EF"/>
    <w:rsid w:val="008C727A"/>
    <w:rsid w:val="008D0321"/>
    <w:rsid w:val="008D2E58"/>
    <w:rsid w:val="008D33C9"/>
    <w:rsid w:val="008D39D9"/>
    <w:rsid w:val="008E0B8E"/>
    <w:rsid w:val="008E1FEE"/>
    <w:rsid w:val="008E567E"/>
    <w:rsid w:val="008E7A5F"/>
    <w:rsid w:val="008F087D"/>
    <w:rsid w:val="008F1A3B"/>
    <w:rsid w:val="008F1B4C"/>
    <w:rsid w:val="008F218D"/>
    <w:rsid w:val="00902A7A"/>
    <w:rsid w:val="00906DDE"/>
    <w:rsid w:val="0091125E"/>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41E6"/>
    <w:rsid w:val="00983B97"/>
    <w:rsid w:val="00985F2A"/>
    <w:rsid w:val="00986350"/>
    <w:rsid w:val="0099471A"/>
    <w:rsid w:val="009969EE"/>
    <w:rsid w:val="00997C25"/>
    <w:rsid w:val="009A0253"/>
    <w:rsid w:val="009A127A"/>
    <w:rsid w:val="009B2805"/>
    <w:rsid w:val="009B3919"/>
    <w:rsid w:val="009B6108"/>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3A7B"/>
    <w:rsid w:val="00A24495"/>
    <w:rsid w:val="00A27490"/>
    <w:rsid w:val="00A306BD"/>
    <w:rsid w:val="00A31FB3"/>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6DB"/>
    <w:rsid w:val="00A74C42"/>
    <w:rsid w:val="00A76996"/>
    <w:rsid w:val="00A814A4"/>
    <w:rsid w:val="00A81A8F"/>
    <w:rsid w:val="00A84733"/>
    <w:rsid w:val="00A8527C"/>
    <w:rsid w:val="00A925C2"/>
    <w:rsid w:val="00A93F08"/>
    <w:rsid w:val="00A963F2"/>
    <w:rsid w:val="00A96C62"/>
    <w:rsid w:val="00AA2DB9"/>
    <w:rsid w:val="00AA4030"/>
    <w:rsid w:val="00AA46C8"/>
    <w:rsid w:val="00AA51C8"/>
    <w:rsid w:val="00AB2DE6"/>
    <w:rsid w:val="00AB330E"/>
    <w:rsid w:val="00AB3E0C"/>
    <w:rsid w:val="00AB4B7F"/>
    <w:rsid w:val="00AB6253"/>
    <w:rsid w:val="00AB7E97"/>
    <w:rsid w:val="00AC0A49"/>
    <w:rsid w:val="00AC1CB8"/>
    <w:rsid w:val="00AC5CFA"/>
    <w:rsid w:val="00AC6A13"/>
    <w:rsid w:val="00AC6EDA"/>
    <w:rsid w:val="00AD01B6"/>
    <w:rsid w:val="00AD7062"/>
    <w:rsid w:val="00AD71C1"/>
    <w:rsid w:val="00AD75CF"/>
    <w:rsid w:val="00AD7A65"/>
    <w:rsid w:val="00AE6CF7"/>
    <w:rsid w:val="00AF5500"/>
    <w:rsid w:val="00AF649C"/>
    <w:rsid w:val="00B01F5B"/>
    <w:rsid w:val="00B025D1"/>
    <w:rsid w:val="00B03E1D"/>
    <w:rsid w:val="00B1230A"/>
    <w:rsid w:val="00B15527"/>
    <w:rsid w:val="00B31E57"/>
    <w:rsid w:val="00B3226C"/>
    <w:rsid w:val="00B339FA"/>
    <w:rsid w:val="00B36D0E"/>
    <w:rsid w:val="00B4129F"/>
    <w:rsid w:val="00B41380"/>
    <w:rsid w:val="00B41E81"/>
    <w:rsid w:val="00B4276C"/>
    <w:rsid w:val="00B45D08"/>
    <w:rsid w:val="00B46023"/>
    <w:rsid w:val="00B50BD7"/>
    <w:rsid w:val="00B522F5"/>
    <w:rsid w:val="00B53BD0"/>
    <w:rsid w:val="00B5523A"/>
    <w:rsid w:val="00B60608"/>
    <w:rsid w:val="00B64050"/>
    <w:rsid w:val="00B66470"/>
    <w:rsid w:val="00B6747B"/>
    <w:rsid w:val="00B7647D"/>
    <w:rsid w:val="00B765DA"/>
    <w:rsid w:val="00B7676C"/>
    <w:rsid w:val="00B800A2"/>
    <w:rsid w:val="00B80692"/>
    <w:rsid w:val="00B8206A"/>
    <w:rsid w:val="00B84E7D"/>
    <w:rsid w:val="00B90BA3"/>
    <w:rsid w:val="00B91DDE"/>
    <w:rsid w:val="00B946C0"/>
    <w:rsid w:val="00B947E8"/>
    <w:rsid w:val="00B96D88"/>
    <w:rsid w:val="00BA3A4E"/>
    <w:rsid w:val="00BA5025"/>
    <w:rsid w:val="00BA7963"/>
    <w:rsid w:val="00BC100F"/>
    <w:rsid w:val="00BC5A9C"/>
    <w:rsid w:val="00BE256E"/>
    <w:rsid w:val="00BE2595"/>
    <w:rsid w:val="00BE2D47"/>
    <w:rsid w:val="00BE395B"/>
    <w:rsid w:val="00BF1277"/>
    <w:rsid w:val="00BF3B9E"/>
    <w:rsid w:val="00BF54BF"/>
    <w:rsid w:val="00C01307"/>
    <w:rsid w:val="00C10D9C"/>
    <w:rsid w:val="00C110DD"/>
    <w:rsid w:val="00C20DA6"/>
    <w:rsid w:val="00C273D4"/>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51A1"/>
    <w:rsid w:val="00C96056"/>
    <w:rsid w:val="00C96315"/>
    <w:rsid w:val="00CA29EF"/>
    <w:rsid w:val="00CA47FB"/>
    <w:rsid w:val="00CA7E0D"/>
    <w:rsid w:val="00CB0A45"/>
    <w:rsid w:val="00CB1C7A"/>
    <w:rsid w:val="00CB2DD4"/>
    <w:rsid w:val="00CB5B02"/>
    <w:rsid w:val="00CB74DD"/>
    <w:rsid w:val="00CB788E"/>
    <w:rsid w:val="00CC4460"/>
    <w:rsid w:val="00CC54E2"/>
    <w:rsid w:val="00CC63AA"/>
    <w:rsid w:val="00CC6BB0"/>
    <w:rsid w:val="00CC7DB9"/>
    <w:rsid w:val="00CD4BED"/>
    <w:rsid w:val="00CE2459"/>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46FB3"/>
    <w:rsid w:val="00D52279"/>
    <w:rsid w:val="00D548D3"/>
    <w:rsid w:val="00D5644C"/>
    <w:rsid w:val="00D60432"/>
    <w:rsid w:val="00D60933"/>
    <w:rsid w:val="00D60C3F"/>
    <w:rsid w:val="00D620D7"/>
    <w:rsid w:val="00D67C6B"/>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17CC"/>
    <w:rsid w:val="00DD4EAD"/>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64A2"/>
    <w:rsid w:val="00E16AC7"/>
    <w:rsid w:val="00E229FB"/>
    <w:rsid w:val="00E26F4E"/>
    <w:rsid w:val="00E319D7"/>
    <w:rsid w:val="00E3373F"/>
    <w:rsid w:val="00E33749"/>
    <w:rsid w:val="00E36270"/>
    <w:rsid w:val="00E36459"/>
    <w:rsid w:val="00E431A5"/>
    <w:rsid w:val="00E434EB"/>
    <w:rsid w:val="00E453E7"/>
    <w:rsid w:val="00E45B14"/>
    <w:rsid w:val="00E50380"/>
    <w:rsid w:val="00E53AD4"/>
    <w:rsid w:val="00E53E36"/>
    <w:rsid w:val="00E5494D"/>
    <w:rsid w:val="00E54AAA"/>
    <w:rsid w:val="00E56978"/>
    <w:rsid w:val="00E57281"/>
    <w:rsid w:val="00E63D91"/>
    <w:rsid w:val="00E64939"/>
    <w:rsid w:val="00E66720"/>
    <w:rsid w:val="00E7038C"/>
    <w:rsid w:val="00E71BE8"/>
    <w:rsid w:val="00E73D4A"/>
    <w:rsid w:val="00E8063E"/>
    <w:rsid w:val="00E80AFC"/>
    <w:rsid w:val="00E90FC1"/>
    <w:rsid w:val="00E9295E"/>
    <w:rsid w:val="00E94606"/>
    <w:rsid w:val="00E9564E"/>
    <w:rsid w:val="00E9764E"/>
    <w:rsid w:val="00EA0D9F"/>
    <w:rsid w:val="00EB09A0"/>
    <w:rsid w:val="00EB2857"/>
    <w:rsid w:val="00EC292D"/>
    <w:rsid w:val="00EC4DD1"/>
    <w:rsid w:val="00EC68A6"/>
    <w:rsid w:val="00EC7260"/>
    <w:rsid w:val="00ED245E"/>
    <w:rsid w:val="00ED2E24"/>
    <w:rsid w:val="00EE2017"/>
    <w:rsid w:val="00EF4D15"/>
    <w:rsid w:val="00F02799"/>
    <w:rsid w:val="00F07AD3"/>
    <w:rsid w:val="00F11F21"/>
    <w:rsid w:val="00F131F6"/>
    <w:rsid w:val="00F15A44"/>
    <w:rsid w:val="00F2195B"/>
    <w:rsid w:val="00F21EB1"/>
    <w:rsid w:val="00F224B8"/>
    <w:rsid w:val="00F25879"/>
    <w:rsid w:val="00F25C57"/>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B1DF7"/>
    <w:rsid w:val="00FB4310"/>
    <w:rsid w:val="00FB5208"/>
    <w:rsid w:val="00FC04A2"/>
    <w:rsid w:val="00FC124E"/>
    <w:rsid w:val="00FC1CE9"/>
    <w:rsid w:val="00FC2DCA"/>
    <w:rsid w:val="00FC3019"/>
    <w:rsid w:val="00FC5D3D"/>
    <w:rsid w:val="00FC6DFC"/>
    <w:rsid w:val="00FD2FD6"/>
    <w:rsid w:val="00FD6178"/>
    <w:rsid w:val="00FD7A77"/>
    <w:rsid w:val="00FE1A62"/>
    <w:rsid w:val="00FE754F"/>
    <w:rsid w:val="00FF28A9"/>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uiPriority w:val="99"/>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heading11">
    <w:name w:val="heading 1"/>
    <w:basedOn w:val="Normal6"/>
    <w:next w:val="Normal6"/>
    <w:rsid w:val="003C4218"/>
    <w:pPr>
      <w:keepNext/>
      <w:keepLines/>
      <w:widowControl/>
      <w:spacing w:before="560" w:line="240" w:lineRule="auto"/>
      <w:ind w:firstLine="510"/>
      <w:outlineLvl w:val="0"/>
    </w:pPr>
    <w:rPr>
      <w:b w:val="0"/>
      <w:sz w:val="28"/>
    </w:rPr>
  </w:style>
  <w:style w:type="paragraph" w:customStyle="1" w:styleId="Normal6">
    <w:name w:val="Normal"/>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BodyTextIndent22">
    <w:name w:val="Body Text Indent 2"/>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BodyTextIndent3">
    <w:name w:val="Body Text Indent 3"/>
    <w:basedOn w:val="Normal6"/>
    <w:rsid w:val="003C4218"/>
    <w:pPr>
      <w:widowControl/>
      <w:tabs>
        <w:tab w:val="left" w:pos="9214"/>
      </w:tabs>
      <w:spacing w:line="360" w:lineRule="auto"/>
      <w:ind w:firstLine="567"/>
      <w:jc w:val="center"/>
    </w:pPr>
    <w:rPr>
      <w:b w:val="0"/>
      <w:sz w:val="28"/>
      <w:lang w:val="uk-UA"/>
    </w:rPr>
  </w:style>
  <w:style w:type="paragraph" w:customStyle="1" w:styleId="PlainText">
    <w:name w:val="Plain Text"/>
    <w:basedOn w:val="Normal6"/>
    <w:rsid w:val="003C4218"/>
    <w:pPr>
      <w:widowControl/>
      <w:spacing w:line="240" w:lineRule="auto"/>
      <w:jc w:val="left"/>
    </w:pPr>
    <w:rPr>
      <w:rFonts w:ascii="Courier New" w:hAnsi="Courier New"/>
      <w:b w:val="0"/>
      <w:sz w:val="20"/>
    </w:rPr>
  </w:style>
  <w:style w:type="paragraph" w:customStyle="1" w:styleId="BalloonText">
    <w:name w:val="Balloon Text"/>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BodyText20">
    <w:name w:val="Body Text 2"/>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NoSpacing">
    <w:name w:val="No Spacing"/>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BodyText5">
    <w:name w:val="Body Text"/>
    <w:basedOn w:val="Normal6"/>
    <w:rsid w:val="00C775E4"/>
    <w:pPr>
      <w:widowControl/>
      <w:spacing w:line="240" w:lineRule="auto"/>
      <w:ind w:firstLine="0"/>
      <w:jc w:val="left"/>
    </w:pPr>
    <w:rPr>
      <w:b w:val="0"/>
      <w:sz w:val="28"/>
    </w:rPr>
  </w:style>
  <w:style w:type="character" w:customStyle="1" w:styleId="Strong">
    <w:name w:val="Strong"/>
    <w:rsid w:val="00C775E4"/>
    <w:rPr>
      <w:b/>
    </w:rPr>
  </w:style>
  <w:style w:type="paragraph" w:customStyle="1" w:styleId="heading2">
    <w:name w:val="heading 2"/>
    <w:basedOn w:val="Normal6"/>
    <w:next w:val="Normal6"/>
    <w:rsid w:val="00C775E4"/>
    <w:pPr>
      <w:keepNext/>
      <w:widowControl/>
      <w:spacing w:line="240" w:lineRule="auto"/>
      <w:ind w:firstLine="0"/>
      <w:jc w:val="center"/>
      <w:outlineLvl w:val="1"/>
    </w:pPr>
    <w:rPr>
      <w:lang w:val="uk-UA"/>
    </w:rPr>
  </w:style>
  <w:style w:type="paragraph" w:customStyle="1" w:styleId="heading4">
    <w:name w:val="heading 4"/>
    <w:basedOn w:val="Normal6"/>
    <w:next w:val="Normal6"/>
    <w:rsid w:val="00C775E4"/>
    <w:pPr>
      <w:keepNext/>
      <w:widowControl/>
      <w:spacing w:line="312" w:lineRule="auto"/>
      <w:ind w:firstLine="700"/>
      <w:jc w:val="center"/>
      <w:outlineLvl w:val="3"/>
    </w:pPr>
    <w:rPr>
      <w:b w:val="0"/>
      <w:sz w:val="28"/>
      <w:lang w:val="en-US"/>
    </w:rPr>
  </w:style>
  <w:style w:type="character" w:customStyle="1" w:styleId="Hyperlink">
    <w:name w:val="Hyperlink"/>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uiPriority w:val="99"/>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heading11">
    <w:name w:val="heading 1"/>
    <w:basedOn w:val="Normal6"/>
    <w:next w:val="Normal6"/>
    <w:rsid w:val="003C4218"/>
    <w:pPr>
      <w:keepNext/>
      <w:keepLines/>
      <w:widowControl/>
      <w:spacing w:before="560" w:line="240" w:lineRule="auto"/>
      <w:ind w:firstLine="510"/>
      <w:outlineLvl w:val="0"/>
    </w:pPr>
    <w:rPr>
      <w:b w:val="0"/>
      <w:sz w:val="28"/>
    </w:rPr>
  </w:style>
  <w:style w:type="paragraph" w:customStyle="1" w:styleId="Normal6">
    <w:name w:val="Normal"/>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BodyTextIndent22">
    <w:name w:val="Body Text Indent 2"/>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BodyTextIndent3">
    <w:name w:val="Body Text Indent 3"/>
    <w:basedOn w:val="Normal6"/>
    <w:rsid w:val="003C4218"/>
    <w:pPr>
      <w:widowControl/>
      <w:tabs>
        <w:tab w:val="left" w:pos="9214"/>
      </w:tabs>
      <w:spacing w:line="360" w:lineRule="auto"/>
      <w:ind w:firstLine="567"/>
      <w:jc w:val="center"/>
    </w:pPr>
    <w:rPr>
      <w:b w:val="0"/>
      <w:sz w:val="28"/>
      <w:lang w:val="uk-UA"/>
    </w:rPr>
  </w:style>
  <w:style w:type="paragraph" w:customStyle="1" w:styleId="PlainText">
    <w:name w:val="Plain Text"/>
    <w:basedOn w:val="Normal6"/>
    <w:rsid w:val="003C4218"/>
    <w:pPr>
      <w:widowControl/>
      <w:spacing w:line="240" w:lineRule="auto"/>
      <w:jc w:val="left"/>
    </w:pPr>
    <w:rPr>
      <w:rFonts w:ascii="Courier New" w:hAnsi="Courier New"/>
      <w:b w:val="0"/>
      <w:sz w:val="20"/>
    </w:rPr>
  </w:style>
  <w:style w:type="paragraph" w:customStyle="1" w:styleId="BalloonText">
    <w:name w:val="Balloon Text"/>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BodyText20">
    <w:name w:val="Body Text 2"/>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NoSpacing">
    <w:name w:val="No Spacing"/>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BodyText5">
    <w:name w:val="Body Text"/>
    <w:basedOn w:val="Normal6"/>
    <w:rsid w:val="00C775E4"/>
    <w:pPr>
      <w:widowControl/>
      <w:spacing w:line="240" w:lineRule="auto"/>
      <w:ind w:firstLine="0"/>
      <w:jc w:val="left"/>
    </w:pPr>
    <w:rPr>
      <w:b w:val="0"/>
      <w:sz w:val="28"/>
    </w:rPr>
  </w:style>
  <w:style w:type="character" w:customStyle="1" w:styleId="Strong">
    <w:name w:val="Strong"/>
    <w:rsid w:val="00C775E4"/>
    <w:rPr>
      <w:b/>
    </w:rPr>
  </w:style>
  <w:style w:type="paragraph" w:customStyle="1" w:styleId="heading2">
    <w:name w:val="heading 2"/>
    <w:basedOn w:val="Normal6"/>
    <w:next w:val="Normal6"/>
    <w:rsid w:val="00C775E4"/>
    <w:pPr>
      <w:keepNext/>
      <w:widowControl/>
      <w:spacing w:line="240" w:lineRule="auto"/>
      <w:ind w:firstLine="0"/>
      <w:jc w:val="center"/>
      <w:outlineLvl w:val="1"/>
    </w:pPr>
    <w:rPr>
      <w:lang w:val="uk-UA"/>
    </w:rPr>
  </w:style>
  <w:style w:type="paragraph" w:customStyle="1" w:styleId="heading4">
    <w:name w:val="heading 4"/>
    <w:basedOn w:val="Normal6"/>
    <w:next w:val="Normal6"/>
    <w:rsid w:val="00C775E4"/>
    <w:pPr>
      <w:keepNext/>
      <w:widowControl/>
      <w:spacing w:line="312" w:lineRule="auto"/>
      <w:ind w:firstLine="700"/>
      <w:jc w:val="center"/>
      <w:outlineLvl w:val="3"/>
    </w:pPr>
    <w:rPr>
      <w:b w:val="0"/>
      <w:sz w:val="28"/>
      <w:lang w:val="en-US"/>
    </w:rPr>
  </w:style>
  <w:style w:type="character" w:customStyle="1" w:styleId="Hyperlink">
    <w:name w:val="Hyperlink"/>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ilib.univ.kiev.ua/author.php?397879" TargetMode="External"/><Relationship Id="rId18" Type="http://schemas.openxmlformats.org/officeDocument/2006/relationships/hyperlink" Target="http://scilib.univ.kiev.ua/journal.php?671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scilib.univ.kiev.ua/author.php?4534" TargetMode="External"/><Relationship Id="rId17" Type="http://schemas.openxmlformats.org/officeDocument/2006/relationships/hyperlink" Target="http://scilib.univ.kiev.ua/author.php?1295455"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ilib.univ.kiev.ua/volume.php?51100"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scilib.univ.kiev.ua/journal.php?2420" TargetMode="External"/><Relationship Id="rId23"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scilib.univ.kiev.ua/author.php?4533"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04A65-D6D0-4163-9956-FF507EEFE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1887</TotalTime>
  <Pages>40</Pages>
  <Words>9457</Words>
  <Characters>53907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63238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604</cp:revision>
  <cp:lastPrinted>2009-02-06T08:36:00Z</cp:lastPrinted>
  <dcterms:created xsi:type="dcterms:W3CDTF">2015-03-22T11:10:00Z</dcterms:created>
  <dcterms:modified xsi:type="dcterms:W3CDTF">2015-08-24T09:06:00Z</dcterms:modified>
</cp:coreProperties>
</file>