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58F"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АГЕЕВА Марина Геннадьевна. ЭВОЛЮЦИЯ ДЕТЕКТИВНОГО РОМАНА  В АМЕРИКАНСКОЙ ЛИТЕРАТУРЕ ХХ ВЕКА: диссертация ... кандидата филологических наук: 10.01.03 / АГЕЕВА Марина Геннадьевна;[Место защиты: Казанский (Приволжский) федеральный университет].- Казань, 2014.- 155 с.</w:t>
      </w:r>
    </w:p>
    <w:p w14:paraId="2A3AAA23" w14:textId="77777777" w:rsidR="00524A7B" w:rsidRPr="00524A7B" w:rsidRDefault="00524A7B" w:rsidP="00524A7B">
      <w:pPr>
        <w:rPr>
          <w:rFonts w:ascii="Verdana" w:hAnsi="Verdana"/>
          <w:b/>
          <w:bCs/>
          <w:color w:val="000000"/>
          <w:shd w:val="clear" w:color="auto" w:fill="FFFFFF"/>
        </w:rPr>
      </w:pPr>
    </w:p>
    <w:p w14:paraId="279DDCBB" w14:textId="77777777" w:rsidR="00524A7B" w:rsidRPr="00524A7B" w:rsidRDefault="00524A7B" w:rsidP="00524A7B">
      <w:pPr>
        <w:rPr>
          <w:rFonts w:ascii="Verdana" w:hAnsi="Verdana"/>
          <w:b/>
          <w:bCs/>
          <w:color w:val="000000"/>
          <w:shd w:val="clear" w:color="auto" w:fill="FFFFFF"/>
        </w:rPr>
      </w:pPr>
    </w:p>
    <w:p w14:paraId="6E29A781"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МИНИСТЕРСТВО ОБРАЗОВАНИЯ РОССИЙСКОЙ ФЕДЕРАЦИИ</w:t>
      </w:r>
    </w:p>
    <w:p w14:paraId="4F0BFB32"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ФГБОУ ВПО «Удмуртский государственный университет»</w:t>
      </w:r>
    </w:p>
    <w:p w14:paraId="19B08668"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АГЕЕВА Марина Геннадьевна</w:t>
      </w:r>
    </w:p>
    <w:p w14:paraId="24210412"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ЭВОЛЮЦИЯ ДЕТЕКТИВНОГО РОМАНА</w:t>
      </w:r>
    </w:p>
    <w:p w14:paraId="21A5FA89"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В АМЕРИКАНСКОЙ ЛИТЕРАТУРЕ XX ВЕКА</w:t>
      </w:r>
    </w:p>
    <w:p w14:paraId="778924FF"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ДИССЕРТАЦИЯ</w:t>
      </w:r>
    </w:p>
    <w:p w14:paraId="635D328F"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на соискание ученой степени</w:t>
      </w:r>
    </w:p>
    <w:p w14:paraId="096995C2"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кандидата филологических наук</w:t>
      </w:r>
    </w:p>
    <w:p w14:paraId="32A2E5FB"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Специальность 10.01.03 - Литература народов стран зарубежья</w:t>
      </w:r>
    </w:p>
    <w:p w14:paraId="2E5D91FF"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(литература США)</w:t>
      </w:r>
    </w:p>
    <w:p w14:paraId="56B6A5DF"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Научный руководитель: кандидат филологических наук, доцент А.И. Лаврентьев</w:t>
      </w:r>
    </w:p>
    <w:p w14:paraId="38064BBB"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ИЖЕВСК 2014 </w:t>
      </w:r>
    </w:p>
    <w:p w14:paraId="6494181A"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ОГЛАВЛЕНИЕ</w:t>
      </w:r>
    </w:p>
    <w:p w14:paraId="206D8F1D"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Введение</w:t>
      </w:r>
      <w:r w:rsidRPr="00524A7B">
        <w:rPr>
          <w:rFonts w:ascii="Verdana" w:hAnsi="Verdana"/>
          <w:b/>
          <w:bCs/>
          <w:color w:val="000000"/>
          <w:shd w:val="clear" w:color="auto" w:fill="FFFFFF"/>
        </w:rPr>
        <w:tab/>
        <w:t>3</w:t>
      </w:r>
    </w:p>
    <w:p w14:paraId="26181411"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Глава 1. Культурно-исторические предпосылки возникновения детектива, го литературные истоки и развитие в XX столетии</w:t>
      </w:r>
      <w:r w:rsidRPr="00524A7B">
        <w:rPr>
          <w:rFonts w:ascii="Verdana" w:hAnsi="Verdana"/>
          <w:b/>
          <w:bCs/>
          <w:color w:val="000000"/>
          <w:shd w:val="clear" w:color="auto" w:fill="FFFFFF"/>
        </w:rPr>
        <w:tab/>
        <w:t>21</w:t>
      </w:r>
    </w:p>
    <w:p w14:paraId="04C6A36D"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Глава 2. Профессиональная этика «крутого» детектива в романах</w:t>
      </w:r>
    </w:p>
    <w:p w14:paraId="53783881"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Дешила Хэммета и Реймонда Чандлера</w:t>
      </w:r>
      <w:r w:rsidRPr="00524A7B">
        <w:rPr>
          <w:rFonts w:ascii="Verdana" w:hAnsi="Verdana"/>
          <w:b/>
          <w:bCs/>
          <w:color w:val="000000"/>
          <w:shd w:val="clear" w:color="auto" w:fill="FFFFFF"/>
        </w:rPr>
        <w:tab/>
        <w:t>48</w:t>
      </w:r>
    </w:p>
    <w:p w14:paraId="461C97A3"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Глава 3. Образы полиции и полицейских в детективе</w:t>
      </w:r>
    </w:p>
    <w:p w14:paraId="51F21BD6"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полицейской процедуры Эда Макбейна</w:t>
      </w:r>
      <w:r w:rsidRPr="00524A7B">
        <w:rPr>
          <w:rFonts w:ascii="Verdana" w:hAnsi="Verdana"/>
          <w:b/>
          <w:bCs/>
          <w:color w:val="000000"/>
          <w:shd w:val="clear" w:color="auto" w:fill="FFFFFF"/>
        </w:rPr>
        <w:tab/>
        <w:t>73</w:t>
      </w:r>
    </w:p>
    <w:p w14:paraId="5022AF7E"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Глава 4. Особенности изображения системы правосудия и ее</w:t>
      </w:r>
    </w:p>
    <w:p w14:paraId="5DB34AF1"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представителей в юридическом триллере Джона Гришэма</w:t>
      </w:r>
      <w:r w:rsidRPr="00524A7B">
        <w:rPr>
          <w:rFonts w:ascii="Verdana" w:hAnsi="Verdana"/>
          <w:b/>
          <w:bCs/>
          <w:color w:val="000000"/>
          <w:shd w:val="clear" w:color="auto" w:fill="FFFFFF"/>
        </w:rPr>
        <w:tab/>
        <w:t>103</w:t>
      </w:r>
    </w:p>
    <w:p w14:paraId="424ED50B"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Заключение</w:t>
      </w:r>
      <w:r w:rsidRPr="00524A7B">
        <w:rPr>
          <w:rFonts w:ascii="Verdana" w:hAnsi="Verdana"/>
          <w:b/>
          <w:bCs/>
          <w:color w:val="000000"/>
          <w:shd w:val="clear" w:color="auto" w:fill="FFFFFF"/>
        </w:rPr>
        <w:tab/>
        <w:t>128</w:t>
      </w:r>
    </w:p>
    <w:p w14:paraId="654FEA80"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Список литературы</w:t>
      </w:r>
      <w:r w:rsidRPr="00524A7B">
        <w:rPr>
          <w:rFonts w:ascii="Verdana" w:hAnsi="Verdana"/>
          <w:b/>
          <w:bCs/>
          <w:color w:val="000000"/>
          <w:shd w:val="clear" w:color="auto" w:fill="FFFFFF"/>
        </w:rPr>
        <w:tab/>
        <w:t>134</w:t>
      </w:r>
    </w:p>
    <w:p w14:paraId="45E412BB" w14:textId="77777777" w:rsidR="00524A7B" w:rsidRPr="00524A7B" w:rsidRDefault="00524A7B" w:rsidP="00524A7B">
      <w:pPr>
        <w:rPr>
          <w:rFonts w:ascii="Verdana" w:hAnsi="Verdana"/>
          <w:b/>
          <w:bCs/>
          <w:color w:val="000000"/>
          <w:shd w:val="clear" w:color="auto" w:fill="FFFFFF"/>
        </w:rPr>
      </w:pPr>
      <w:r w:rsidRPr="00524A7B">
        <w:rPr>
          <w:rFonts w:ascii="Verdana" w:hAnsi="Verdana"/>
          <w:b/>
          <w:bCs/>
          <w:color w:val="000000"/>
          <w:shd w:val="clear" w:color="auto" w:fill="FFFFFF"/>
        </w:rPr>
        <w:t>з</w:t>
      </w:r>
    </w:p>
    <w:p w14:paraId="59AF6ECB" w14:textId="77777777" w:rsidR="00524A7B" w:rsidRPr="00524A7B" w:rsidRDefault="00524A7B" w:rsidP="00524A7B">
      <w:pPr>
        <w:rPr>
          <w:rFonts w:ascii="Verdana" w:hAnsi="Verdana"/>
          <w:b/>
          <w:bCs/>
          <w:color w:val="000000"/>
          <w:shd w:val="clear" w:color="auto" w:fill="FFFFFF"/>
        </w:rPr>
      </w:pPr>
    </w:p>
    <w:p w14:paraId="3A3A39F0" w14:textId="77777777" w:rsidR="00524A7B" w:rsidRPr="00524A7B" w:rsidRDefault="00524A7B" w:rsidP="00524A7B">
      <w:pPr>
        <w:rPr>
          <w:rFonts w:ascii="Verdana" w:hAnsi="Verdana"/>
          <w:b/>
          <w:bCs/>
          <w:color w:val="000000"/>
          <w:shd w:val="clear" w:color="auto" w:fill="FFFFFF"/>
        </w:rPr>
      </w:pPr>
    </w:p>
    <w:p w14:paraId="56215A57" w14:textId="66CD7E02" w:rsidR="00A143CD" w:rsidRDefault="00A143CD" w:rsidP="00524A7B"/>
    <w:p w14:paraId="7467FA0D" w14:textId="663746AB" w:rsidR="00524A7B" w:rsidRDefault="00524A7B" w:rsidP="00524A7B"/>
    <w:p w14:paraId="719F0A46" w14:textId="7D5A1ECE" w:rsidR="00524A7B" w:rsidRDefault="00524A7B" w:rsidP="00524A7B"/>
    <w:p w14:paraId="09079F03" w14:textId="77777777" w:rsidR="00524A7B" w:rsidRDefault="00524A7B" w:rsidP="00524A7B">
      <w:pPr>
        <w:pStyle w:val="60"/>
        <w:shd w:val="clear" w:color="auto" w:fill="auto"/>
        <w:spacing w:before="0" w:after="1375" w:line="240" w:lineRule="exact"/>
        <w:ind w:left="4540"/>
        <w:jc w:val="left"/>
      </w:pPr>
      <w:r>
        <w:rPr>
          <w:rStyle w:val="6"/>
          <w:b/>
          <w:bCs/>
          <w:color w:val="000000"/>
        </w:rPr>
        <w:t>ЗАКЛЮЧЕНИЕ</w:t>
      </w:r>
    </w:p>
    <w:p w14:paraId="046BE6CC" w14:textId="77777777" w:rsidR="00524A7B" w:rsidRDefault="00524A7B" w:rsidP="00524A7B">
      <w:pPr>
        <w:pStyle w:val="210"/>
        <w:shd w:val="clear" w:color="auto" w:fill="auto"/>
        <w:spacing w:before="0" w:after="0"/>
        <w:ind w:firstLine="760"/>
        <w:jc w:val="both"/>
      </w:pPr>
      <w:r>
        <w:rPr>
          <w:rStyle w:val="21"/>
          <w:color w:val="000000"/>
        </w:rPr>
        <w:t>Традиционно детектив принято рассматривать в рамках парадигмы находящейся на низшей ступени литературной иерархии массовой литературы. Однако благодаря его ориентации на запросы массового читателя именно детектив может служить материалом для изучения общепринятых в национальной культуре аксиологических ориентиров, которые определяются типичными для конкретного исторического периода представлениями о добре и зле. В частности, в XX веке американский детектив оказывается способным трансформироваться в новые литературные формы в соответствии с социально-историческим и литературно-культурологическим контекстом 1920-х-1990-х годов. Каждое из направлений американского детективного романа на определенном этапе своего развития, сохраняя инвариантную жанровую структуру классической модели, создает собственную во многом уникальную вариацию с последовательным художественным осмыслением представлений о правосудии и справедливости.</w:t>
      </w:r>
    </w:p>
    <w:p w14:paraId="3A81D622" w14:textId="77777777" w:rsidR="00524A7B" w:rsidRDefault="00524A7B" w:rsidP="00524A7B">
      <w:pPr>
        <w:pStyle w:val="210"/>
        <w:shd w:val="clear" w:color="auto" w:fill="auto"/>
        <w:spacing w:before="0" w:after="0"/>
        <w:ind w:firstLine="760"/>
        <w:jc w:val="both"/>
      </w:pPr>
      <w:r>
        <w:rPr>
          <w:rStyle w:val="21"/>
          <w:color w:val="000000"/>
        </w:rPr>
        <w:t xml:space="preserve">Изучение детективных романов Д. Хэммета, Р. Чандлера, Э. Макбейна, Дж. Гришэма в диахроническом аспекте позволило увидеть динамику развития американского детективного романа с 1920-х по 1990-е годы, так как в них наиболее репрезентативно представлены типологические особенности данной литературной формы и отражен социально-исторический контекст, в котором создавались произведения «крутого» детектива, детектива полицейской </w:t>
      </w:r>
      <w:r>
        <w:rPr>
          <w:rStyle w:val="21"/>
          <w:color w:val="000000"/>
        </w:rPr>
        <w:lastRenderedPageBreak/>
        <w:t>процедуры, юридического триллера.</w:t>
      </w:r>
    </w:p>
    <w:p w14:paraId="2200AEC5" w14:textId="77777777" w:rsidR="00524A7B" w:rsidRDefault="00524A7B" w:rsidP="00524A7B">
      <w:pPr>
        <w:pStyle w:val="210"/>
        <w:shd w:val="clear" w:color="auto" w:fill="auto"/>
        <w:spacing w:before="0" w:after="0"/>
        <w:ind w:firstLine="760"/>
        <w:jc w:val="both"/>
      </w:pPr>
      <w:r>
        <w:rPr>
          <w:rStyle w:val="21"/>
          <w:color w:val="000000"/>
        </w:rPr>
        <w:t>Уходя корнями в традиционную культуру, детектив характеризуется упорядоченной, всегда завершающейся восстановлением справедливости</w:t>
      </w:r>
    </w:p>
    <w:p w14:paraId="0F3D7BEF" w14:textId="77777777" w:rsidR="00524A7B" w:rsidRDefault="00524A7B" w:rsidP="00524A7B">
      <w:pPr>
        <w:pStyle w:val="210"/>
        <w:shd w:val="clear" w:color="auto" w:fill="auto"/>
        <w:spacing w:before="0" w:after="0"/>
        <w:jc w:val="both"/>
      </w:pPr>
      <w:r>
        <w:rPr>
          <w:rStyle w:val="21"/>
          <w:color w:val="000000"/>
        </w:rPr>
        <w:t>структурой, которая является его основным жанрообразующим признаком. В рассказах американского писателя Э. По это качество впервые получило целостное идейно-эстетическое выражение и приобрело черты устойчивой повествовательной модели классического детектива, на которой выросло здание современной детективной литературы.</w:t>
      </w:r>
    </w:p>
    <w:p w14:paraId="44C8346D" w14:textId="77777777" w:rsidR="00524A7B" w:rsidRDefault="00524A7B" w:rsidP="00524A7B">
      <w:pPr>
        <w:pStyle w:val="210"/>
        <w:shd w:val="clear" w:color="auto" w:fill="auto"/>
        <w:spacing w:before="0" w:after="0"/>
        <w:ind w:firstLine="780"/>
        <w:jc w:val="both"/>
      </w:pPr>
      <w:r>
        <w:rPr>
          <w:rStyle w:val="21"/>
          <w:color w:val="000000"/>
        </w:rPr>
        <w:t>В XX веке детективный роман, выходя за пределы как созданной Э. По классической детективной модели, так и исключительно развлекательной литературы, расширил свои границы. В рамках детективной литературы появилось множество новых направлений, основанных не только на решении логической загадки, но и затрагивающих актуальные проблемы современной американской действительности. Важнейшим культурно-историческим фактором, который определил дальнейшее развитие формы и содержания произведений детективной литературы, стало, наряду с эстетико-поэтическими закономерностями, изменение представлений о преступлении, новых формах социального контроля, а также реформы в юридической системе и появление профессиональной полиции в странах Западной Европы и США. Еще основоположник детектива Э. По, по свидетельствам современников, выражал живой интерес к усилиям американских городов, направленным на борьбу с преступностью, и к созданию профессиональной полиции, что проявилось в его детективных рассказах.</w:t>
      </w:r>
    </w:p>
    <w:p w14:paraId="4F9000B4" w14:textId="77777777" w:rsidR="00524A7B" w:rsidRDefault="00524A7B" w:rsidP="00524A7B">
      <w:pPr>
        <w:pStyle w:val="210"/>
        <w:shd w:val="clear" w:color="auto" w:fill="auto"/>
        <w:spacing w:before="0" w:after="0"/>
        <w:ind w:firstLine="780"/>
        <w:jc w:val="both"/>
      </w:pPr>
      <w:r>
        <w:rPr>
          <w:rStyle w:val="21"/>
          <w:color w:val="000000"/>
        </w:rPr>
        <w:t xml:space="preserve">По мере того как эффективное функционирование правоохранительных органов приобретало все большую социальную значимость, происходил процесс эстетизации деятельности, связанной с расследованием преступлений. Появление в американской детективной литературе таких направлений, как «крутой» детектив в 1920 - 1940-е годы, представленный романами Д. Хэммета и </w:t>
      </w:r>
      <w:r>
        <w:rPr>
          <w:rStyle w:val="21"/>
          <w:color w:val="000000"/>
        </w:rPr>
        <w:lastRenderedPageBreak/>
        <w:t>Р. Чандлера, детектив полицейской процедуры в 1950 - 1970-е годы, образцом которого является цикл Э. Макбейна «87 участок», и юридический триллер в 1980 - 1990-е годы, наиболее ярким примером которого стали романы Дж. Гришэма о деятельности адвокатов, во многом основывалось на глубоко укорененном представлении американцев о неотъемлемом праве личности на защиту своих прав, свобод и интересов, а также обязанности государства создать систему институтов, обеспечивающих реализацию этих прав. В «крутом» детективе во главу угла поставлена активная деятельность сыщика, стремящегося к справедливости в обществе, где закон, по его мнению, не способен вершить правосудие, в детективе полицейской процедуры - функционирование системы, обеспечивающей право на безопасность, в юридическом триллере — взаимодействие главных персонажей со сложной системой социальных структур отправления правосудия.</w:t>
      </w:r>
    </w:p>
    <w:p w14:paraId="6277E1B0" w14:textId="77777777" w:rsidR="00524A7B" w:rsidRDefault="00524A7B" w:rsidP="00524A7B">
      <w:pPr>
        <w:pStyle w:val="210"/>
        <w:shd w:val="clear" w:color="auto" w:fill="auto"/>
        <w:spacing w:before="0" w:after="0"/>
        <w:ind w:firstLine="780"/>
        <w:jc w:val="both"/>
      </w:pPr>
      <w:r>
        <w:rPr>
          <w:rStyle w:val="21"/>
          <w:color w:val="000000"/>
        </w:rPr>
        <w:t>Каждая из этих модификаций соответствует основному требованию, которое предъявляется к повествовательной структуре детектива — привнесение нового в традиционную условную схему. Сюжеты «крутого» детектива, детектива полицейской процедуры и юридического триллера во многом сходны с классической моделью: преступление - расследование - разгадка. Однако каждое из последующих направлений вступает в полемику с классическим детективом по отношению к образу главного героя - сыщику, методам расследования преступления, а также к среде, в которой развиваются события и действуют герои.</w:t>
      </w:r>
    </w:p>
    <w:p w14:paraId="2C1A1726" w14:textId="77777777" w:rsidR="00524A7B" w:rsidRDefault="00524A7B" w:rsidP="00524A7B">
      <w:pPr>
        <w:pStyle w:val="210"/>
        <w:shd w:val="clear" w:color="auto" w:fill="auto"/>
        <w:spacing w:before="0" w:after="0"/>
        <w:ind w:firstLine="780"/>
        <w:jc w:val="both"/>
      </w:pPr>
      <w:r>
        <w:rPr>
          <w:rStyle w:val="21"/>
          <w:color w:val="000000"/>
        </w:rPr>
        <w:t xml:space="preserve">При этом вариативные трансформации детективного романа обусловлены в основном изменением персонификации образа главного героя - сыщика. Герой «крутого» детектива Д. Хэммета и Р. Чандлера - профессиональный частный сыщик, в детективе полицейской процедуры Э. Макбейна - профессиональный полицейский, а в юридическом триллере Дж. Гришэма - профессиональный юрист. Изменение социального и профессионального статусов главного героя </w:t>
      </w:r>
      <w:r>
        <w:rPr>
          <w:rStyle w:val="21"/>
          <w:color w:val="000000"/>
        </w:rPr>
        <w:lastRenderedPageBreak/>
        <w:t>влечет за собой изменение способов и приемов раскрытия преступления. Традиционными и неизменными остаются цели главного героя: установление истины и восстановление справедливости. Тем не менее, каждый автор, вводя новый тип сыщика, аккумулирующего соответствующие морально-нравственные и этические установки, создает свой вариант детективного романа, значительно меняя его облик и наполняя его новым содержанием. Концептуальное содержанке понятия «истина» определяет методологию ее поиска, формы восстановления справедливости и отправления правосудия, а также отношение к преступлению и преступнику.</w:t>
      </w:r>
    </w:p>
    <w:p w14:paraId="7FF6CA18" w14:textId="77777777" w:rsidR="00524A7B" w:rsidRDefault="00524A7B" w:rsidP="00524A7B">
      <w:pPr>
        <w:pStyle w:val="210"/>
        <w:shd w:val="clear" w:color="auto" w:fill="auto"/>
        <w:spacing w:before="0" w:after="0"/>
        <w:ind w:firstLine="760"/>
        <w:jc w:val="both"/>
      </w:pPr>
      <w:r>
        <w:rPr>
          <w:rStyle w:val="21"/>
          <w:color w:val="000000"/>
        </w:rPr>
        <w:t>В XX столетии американский детективный роман, связанный с проблемой преступления и его раскрытия, на каждой стадии исторического развития, отражая национальную специфику (американский индивидуализм и принципы американской демократии), формулировал общепринятые на тот момент представления, касающиеся таких понятий, как «правда», «справедливость» и «правосудие», которые получили художественное воплощение в произведениях Дешила Хэммета, Реймонда Чандлера, Эда Макбейна, Джона Гришэма.</w:t>
      </w:r>
    </w:p>
    <w:p w14:paraId="39B3EAE3" w14:textId="77777777" w:rsidR="00524A7B" w:rsidRDefault="00524A7B" w:rsidP="00524A7B">
      <w:pPr>
        <w:pStyle w:val="210"/>
        <w:shd w:val="clear" w:color="auto" w:fill="auto"/>
        <w:spacing w:before="0" w:after="0"/>
        <w:ind w:firstLine="760"/>
        <w:jc w:val="both"/>
      </w:pPr>
      <w:r>
        <w:rPr>
          <w:rStyle w:val="21"/>
          <w:color w:val="000000"/>
        </w:rPr>
        <w:t>В «крутом» детективе Д. Хэммета и Р. Чандлера сыщик действует в художественном пространстве, основными свойствами которого являются полная неопределенность беспорядочных связей, смертельная опасность, грань между жизнью и смертью, многочисленные убийства, всевластие случайности. В такой ситуации правда и справедливость всегда зависят от индивидуальных действий частного детектива и являются результатом его поступков, реализуя, восходящую ко временам фронтира и ставшую типичной для американского культурного сознания установку на самостоятельность суждений и активную жизненную позицию. При этом критерий оценки профессионального успеха сыщика заключается в том, что он в конечном итоге успешно обеспечивает себе возможность продолжать свою деятельность.</w:t>
      </w:r>
    </w:p>
    <w:p w14:paraId="4646DD28" w14:textId="77777777" w:rsidR="00524A7B" w:rsidRDefault="00524A7B" w:rsidP="00524A7B">
      <w:pPr>
        <w:pStyle w:val="210"/>
        <w:shd w:val="clear" w:color="auto" w:fill="auto"/>
        <w:spacing w:before="0" w:after="0"/>
        <w:ind w:firstLine="760"/>
        <w:jc w:val="both"/>
      </w:pPr>
      <w:r>
        <w:rPr>
          <w:rStyle w:val="21"/>
          <w:color w:val="000000"/>
        </w:rPr>
        <w:t xml:space="preserve">Художественная реальность в детективе полицейской процедуры Э. </w:t>
      </w:r>
      <w:r>
        <w:rPr>
          <w:rStyle w:val="21"/>
          <w:color w:val="000000"/>
        </w:rPr>
        <w:lastRenderedPageBreak/>
        <w:t>Макбейна - это сложная система, все в ней является составляющей частью элементов более высокого уровня: сыщик-полицейский - часть подразделения (участка), сам участок - часть системы охраны общественного порядка. Преступление - это нарушение системных связей, а функция сыщика- полицейского в романах Э. Макбейна заключается в том, чтобы обеспечивать стабильное функционирование системы по поддержанию баланса добра и зла в обществе. Справедливость в этом случае целиком и полностью отождествляется с успешным функционированием системы правопорядка, степень согласованности которой приобретает эстетическую значимость и становится центральным элементом всей художественной системы данного вида детектива, а ее эффективность, в соответствии с принципами устройства демократического общества, обеспечивает реализацию прав гражданина на безопасность.</w:t>
      </w:r>
    </w:p>
    <w:p w14:paraId="279F2771" w14:textId="77777777" w:rsidR="00524A7B" w:rsidRDefault="00524A7B" w:rsidP="00524A7B">
      <w:pPr>
        <w:pStyle w:val="210"/>
        <w:shd w:val="clear" w:color="auto" w:fill="auto"/>
        <w:spacing w:before="0" w:after="0"/>
        <w:ind w:firstLine="760"/>
        <w:jc w:val="both"/>
      </w:pPr>
      <w:r>
        <w:rPr>
          <w:rStyle w:val="21"/>
          <w:color w:val="000000"/>
        </w:rPr>
        <w:t>Художественное пространство, в котором происходит развитие сюжетов юридических триллеров Дж. Гришэма, предстает как поле деятельности огромных, могущественных социальных структур, из которых полностью выхолощено человеческое содержание. Для того чтобы обнажить бесчеловечность законов, регулирующих их деятельность, в основе большинства его произведений лежит поединок главных персонажей со сложной системой социальных структур отправления правосудия.</w:t>
      </w:r>
    </w:p>
    <w:p w14:paraId="1FB8E0B6" w14:textId="77777777" w:rsidR="00524A7B" w:rsidRDefault="00524A7B" w:rsidP="00524A7B">
      <w:pPr>
        <w:pStyle w:val="210"/>
        <w:shd w:val="clear" w:color="auto" w:fill="auto"/>
        <w:spacing w:before="0" w:after="0"/>
        <w:ind w:firstLine="760"/>
        <w:jc w:val="both"/>
      </w:pPr>
      <w:r>
        <w:rPr>
          <w:rStyle w:val="21"/>
          <w:color w:val="000000"/>
        </w:rPr>
        <w:t>Победа героев Дж. Гришэма в финале большинства его произведений знаменует собой возвращение социальным институтам человечности. Справедливость в американском детективе конца XX столетия приобретает, в первую очередь, эмоционально-личностный характер. Тем самым юридический триллер на материале сложного механизма судебных процедур, которые стали неотъемлемой частью жизни американского общества в конце XX века, утверждает традиционный для Америки принцип верховенства прав отдельной личности над любыми другими интересами и мотивами.</w:t>
      </w:r>
    </w:p>
    <w:p w14:paraId="1291649C" w14:textId="77777777" w:rsidR="00524A7B" w:rsidRDefault="00524A7B" w:rsidP="00524A7B">
      <w:pPr>
        <w:pStyle w:val="210"/>
        <w:shd w:val="clear" w:color="auto" w:fill="auto"/>
        <w:spacing w:before="0" w:after="0"/>
        <w:ind w:firstLine="760"/>
        <w:jc w:val="both"/>
      </w:pPr>
      <w:r>
        <w:rPr>
          <w:rStyle w:val="21"/>
          <w:color w:val="000000"/>
        </w:rPr>
        <w:t xml:space="preserve">История формирования жанровых модификаций детективного романа в </w:t>
      </w:r>
      <w:r>
        <w:rPr>
          <w:rStyle w:val="21"/>
          <w:color w:val="000000"/>
        </w:rPr>
        <w:lastRenderedPageBreak/>
        <w:t>американской литературе в 1920-е - 1990-е годы наглядно демонстрирует, что детектив - это живой, развивающийся эстетический феномен, обладающий собственной природой, структурой и функцией. В литературе США детектив сложился как динамическая художественная система, в которой фиксируются социальные и культурные изменения, происходящие в обществе.</w:t>
      </w:r>
    </w:p>
    <w:p w14:paraId="055CBCF3" w14:textId="6ECD7AE1" w:rsidR="00524A7B" w:rsidRPr="00524A7B" w:rsidRDefault="00524A7B" w:rsidP="00524A7B">
      <w:r>
        <w:rPr>
          <w:rStyle w:val="21"/>
          <w:color w:val="000000"/>
        </w:rPr>
        <w:t>О ее способности обновляться с каждым десятилетием свидетельствуют введение новых образов и типов сыщика, новых видов преступлений и методов их расследования, а также изменение атмосферы вымышленного мира, в котором происходит развитие сюжета. Результатом подобного комплексного влияния законов эволюции литературного жанра и изменений социокультурных реалий становится последовательное появление «крутого» детектива, детектива полицейской процедуры и юридического триллера в литературе США XX века</w:t>
      </w:r>
    </w:p>
    <w:sectPr w:rsidR="00524A7B" w:rsidRPr="00524A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61A5" w14:textId="77777777" w:rsidR="002D40E0" w:rsidRDefault="002D40E0">
      <w:pPr>
        <w:spacing w:after="0" w:line="240" w:lineRule="auto"/>
      </w:pPr>
      <w:r>
        <w:separator/>
      </w:r>
    </w:p>
  </w:endnote>
  <w:endnote w:type="continuationSeparator" w:id="0">
    <w:p w14:paraId="1EC628AB" w14:textId="77777777" w:rsidR="002D40E0" w:rsidRDefault="002D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D497" w14:textId="77777777" w:rsidR="002D40E0" w:rsidRDefault="002D40E0">
      <w:pPr>
        <w:spacing w:after="0" w:line="240" w:lineRule="auto"/>
      </w:pPr>
      <w:r>
        <w:separator/>
      </w:r>
    </w:p>
  </w:footnote>
  <w:footnote w:type="continuationSeparator" w:id="0">
    <w:p w14:paraId="5D44050E" w14:textId="77777777" w:rsidR="002D40E0" w:rsidRDefault="002D4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40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15:restartNumberingAfterBreak="0">
    <w:nsid w:val="00000037"/>
    <w:multiLevelType w:val="multilevel"/>
    <w:tmpl w:val="0000003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79"/>
    <w:multiLevelType w:val="multilevel"/>
    <w:tmpl w:val="0000007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0E0"/>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132335</TotalTime>
  <Pages>7</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6725</cp:revision>
  <dcterms:created xsi:type="dcterms:W3CDTF">2024-06-20T08:51:00Z</dcterms:created>
  <dcterms:modified xsi:type="dcterms:W3CDTF">2025-02-01T17:09:00Z</dcterms:modified>
  <cp:category/>
</cp:coreProperties>
</file>