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70F3B56B" w:rsidR="00E76C7A" w:rsidRPr="00F515FD" w:rsidRDefault="00F515FD" w:rsidP="00F515FD">
      <w:r>
        <w:rPr>
          <w:rFonts w:ascii="Verdana" w:hAnsi="Verdana"/>
          <w:b/>
          <w:bCs/>
          <w:color w:val="000000"/>
          <w:shd w:val="clear" w:color="auto" w:fill="FFFFFF"/>
        </w:rPr>
        <w:t>Яриза-Стеценко Альбіна Василівна. Вдосконалення технології дугового наплавлення шару змінного хімічного складу легуванням його з флюсу.- Дисертація канд. техн. наук: 05.03.06, Донбас. держ. машинобуд. акад. - Краматорськ, 2012.- 220 с. : рис.</w:t>
      </w:r>
    </w:p>
    <w:sectPr w:rsidR="00E76C7A" w:rsidRPr="00F515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78C7" w14:textId="77777777" w:rsidR="00994808" w:rsidRDefault="00994808">
      <w:pPr>
        <w:spacing w:after="0" w:line="240" w:lineRule="auto"/>
      </w:pPr>
      <w:r>
        <w:separator/>
      </w:r>
    </w:p>
  </w:endnote>
  <w:endnote w:type="continuationSeparator" w:id="0">
    <w:p w14:paraId="7E9FB800" w14:textId="77777777" w:rsidR="00994808" w:rsidRDefault="0099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7AA1" w14:textId="77777777" w:rsidR="00994808" w:rsidRDefault="00994808">
      <w:pPr>
        <w:spacing w:after="0" w:line="240" w:lineRule="auto"/>
      </w:pPr>
      <w:r>
        <w:separator/>
      </w:r>
    </w:p>
  </w:footnote>
  <w:footnote w:type="continuationSeparator" w:id="0">
    <w:p w14:paraId="6A8B0318" w14:textId="77777777" w:rsidR="00994808" w:rsidRDefault="0099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48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08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76783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2357</cp:revision>
  <dcterms:created xsi:type="dcterms:W3CDTF">2024-06-20T08:51:00Z</dcterms:created>
  <dcterms:modified xsi:type="dcterms:W3CDTF">2024-11-21T12:11:00Z</dcterms:modified>
  <cp:category/>
</cp:coreProperties>
</file>