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F370A" w:rsidRDefault="00702141" w:rsidP="0026678D">
      <w:pPr>
        <w:rPr>
          <w:color w:val="FF0000"/>
        </w:rPr>
      </w:pPr>
      <w:r>
        <w:rPr>
          <w:rFonts w:ascii="Verdana" w:hAnsi="Verdana"/>
          <w:color w:val="000000"/>
          <w:sz w:val="18"/>
          <w:szCs w:val="18"/>
          <w:shd w:val="clear" w:color="auto" w:fill="FFFFFF"/>
        </w:rPr>
        <w:t>Рассмотрение дел в порядке упрощенного производства в гражданском и арбитражном процессе :сравнительное исследование правовых систем России и Германии</w:t>
      </w:r>
      <w:r>
        <w:rPr>
          <w:rFonts w:ascii="Verdana" w:hAnsi="Verdana"/>
          <w:color w:val="000000"/>
          <w:sz w:val="18"/>
          <w:szCs w:val="18"/>
        </w:rPr>
        <w:br/>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Год: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2007</w:t>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Грибанов, Юрий Юрьевич</w:t>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Кемерово</w:t>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12.00.15</w:t>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02141" w:rsidRDefault="00702141" w:rsidP="007021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02141" w:rsidRDefault="00702141" w:rsidP="00702141">
      <w:pPr>
        <w:spacing w:line="270" w:lineRule="atLeast"/>
        <w:rPr>
          <w:rFonts w:ascii="Verdana" w:hAnsi="Verdana"/>
          <w:color w:val="000000"/>
          <w:sz w:val="18"/>
          <w:szCs w:val="18"/>
        </w:rPr>
      </w:pPr>
      <w:r>
        <w:rPr>
          <w:rFonts w:ascii="Verdana" w:hAnsi="Verdana"/>
          <w:color w:val="000000"/>
          <w:sz w:val="18"/>
          <w:szCs w:val="18"/>
        </w:rPr>
        <w:t>235</w:t>
      </w:r>
    </w:p>
    <w:p w:rsidR="00702141" w:rsidRDefault="00702141" w:rsidP="0070214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Грибанов, Юрий Юрьевич</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Методологические и теоретические основы исследования упрощенных производств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и арбитражном проце 21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значение «</w:t>
      </w:r>
      <w:r>
        <w:rPr>
          <w:rStyle w:val="WW8Num4z0"/>
          <w:rFonts w:ascii="Verdana" w:hAnsi="Verdana"/>
          <w:color w:val="4682B4"/>
          <w:sz w:val="18"/>
          <w:szCs w:val="18"/>
        </w:rPr>
        <w:t>гражданского процесса</w:t>
      </w:r>
      <w:r>
        <w:rPr>
          <w:rFonts w:ascii="Verdana" w:hAnsi="Verdana"/>
          <w:color w:val="000000"/>
          <w:sz w:val="18"/>
          <w:szCs w:val="18"/>
        </w:rPr>
        <w:t>» как концептуальной правовой категории 21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w:t>
      </w:r>
      <w:r>
        <w:rPr>
          <w:rStyle w:val="WW8Num4z0"/>
          <w:rFonts w:ascii="Verdana" w:hAnsi="Verdana"/>
          <w:color w:val="4682B4"/>
          <w:sz w:val="18"/>
          <w:szCs w:val="18"/>
        </w:rPr>
        <w:t>гражданский процесс</w:t>
      </w:r>
      <w:r>
        <w:rPr>
          <w:rFonts w:ascii="Verdana" w:hAnsi="Verdana"/>
          <w:color w:val="000000"/>
          <w:sz w:val="18"/>
          <w:szCs w:val="18"/>
        </w:rPr>
        <w:t>» в немецкой доктрине гражданского процуального права 51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и признаки</w:t>
      </w:r>
      <w:r>
        <w:rPr>
          <w:rStyle w:val="WW8Num3z0"/>
          <w:rFonts w:ascii="Verdana" w:hAnsi="Verdana"/>
          <w:color w:val="000000"/>
          <w:sz w:val="18"/>
          <w:szCs w:val="18"/>
        </w:rPr>
        <w:t> </w:t>
      </w:r>
      <w:r>
        <w:rPr>
          <w:rStyle w:val="WW8Num4z0"/>
          <w:rFonts w:ascii="Verdana" w:hAnsi="Verdana"/>
          <w:color w:val="4682B4"/>
          <w:sz w:val="18"/>
          <w:szCs w:val="18"/>
        </w:rPr>
        <w:t>упрощенного</w:t>
      </w:r>
      <w:r>
        <w:rPr>
          <w:rStyle w:val="WW8Num3z0"/>
          <w:rFonts w:ascii="Verdana" w:hAnsi="Verdana"/>
          <w:color w:val="000000"/>
          <w:sz w:val="18"/>
          <w:szCs w:val="18"/>
        </w:rPr>
        <w:t> </w:t>
      </w:r>
      <w:r>
        <w:rPr>
          <w:rFonts w:ascii="Verdana" w:hAnsi="Verdana"/>
          <w:color w:val="000000"/>
          <w:sz w:val="18"/>
          <w:szCs w:val="18"/>
        </w:rPr>
        <w:t>произвова 57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Упрощенные</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по Уставу гражданского судопроизводства</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1864 г 71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Дифференциациядопроизвова: реалии и пеективы 79</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Дифференциация немецкого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Упрощенные производства в системе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Германии</w:t>
      </w:r>
      <w:r>
        <w:rPr>
          <w:rStyle w:val="WW8Num3z0"/>
          <w:rFonts w:ascii="Verdana" w:hAnsi="Verdana"/>
          <w:color w:val="000000"/>
          <w:sz w:val="18"/>
          <w:szCs w:val="18"/>
        </w:rPr>
        <w:t> </w:t>
      </w:r>
      <w:r>
        <w:rPr>
          <w:rFonts w:ascii="Verdana" w:hAnsi="Verdana"/>
          <w:color w:val="000000"/>
          <w:sz w:val="18"/>
          <w:szCs w:val="18"/>
        </w:rPr>
        <w:t>93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Упрощенные 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законодателву Германии 103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Произвово в америхтах 103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Документарное</w:t>
      </w:r>
      <w:r>
        <w:rPr>
          <w:rStyle w:val="WW8Num3z0"/>
          <w:rFonts w:ascii="Verdana" w:hAnsi="Verdana"/>
          <w:color w:val="000000"/>
          <w:sz w:val="18"/>
          <w:szCs w:val="18"/>
        </w:rPr>
        <w:t> </w:t>
      </w:r>
      <w:r>
        <w:rPr>
          <w:rFonts w:ascii="Verdana" w:hAnsi="Verdana"/>
          <w:color w:val="000000"/>
          <w:sz w:val="18"/>
          <w:szCs w:val="18"/>
        </w:rPr>
        <w:t>произвово 113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Приказное произвово 129</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Упрощенные производства в системе российского гражданского и арбитражногодопроизвова 151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Приказное производство в российском гражданском проце 151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Рассмотрение</w:t>
      </w:r>
      <w:r>
        <w:rPr>
          <w:rStyle w:val="WW8Num3z0"/>
          <w:rFonts w:ascii="Verdana" w:hAnsi="Verdana"/>
          <w:color w:val="000000"/>
          <w:sz w:val="18"/>
          <w:szCs w:val="18"/>
        </w:rPr>
        <w:t> </w:t>
      </w:r>
      <w:r>
        <w:rPr>
          <w:rFonts w:ascii="Verdana" w:hAnsi="Verdana"/>
          <w:color w:val="000000"/>
          <w:sz w:val="18"/>
          <w:szCs w:val="18"/>
        </w:rPr>
        <w:t>дел в порядке упрощенного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 183</w:t>
      </w:r>
    </w:p>
    <w:p w:rsidR="00702141" w:rsidRDefault="00702141" w:rsidP="0070214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"Рассмотрение дел в порядке упрощенного производства в гражданском и арбитражном процессе :сравнительное исследование правовых систем России и Германии"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Одной из важнейших проблем современного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является проблема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Процессуальный порядок рассмотрения гражданских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дел в связи с изменением общественно-политической формации и проведением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был подвергнут значительному переустройству, однако до настоящего времени в литературе отмечается, что обеспечение доступности правосудия в РФ не находится на должном уровне1. В частности, немецкие исследователи неизменно подчеркивают, что «неотложным является упрощение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введение упрощенного и ускоренного рассмотрения</w:t>
      </w:r>
      <w:r>
        <w:rPr>
          <w:rStyle w:val="WW8Num4z0"/>
          <w:rFonts w:ascii="Verdana" w:hAnsi="Verdana"/>
          <w:color w:val="4682B4"/>
          <w:sz w:val="18"/>
          <w:szCs w:val="18"/>
        </w:rPr>
        <w:t>споров</w:t>
      </w:r>
      <w:r>
        <w:rPr>
          <w:rFonts w:ascii="Verdana" w:hAnsi="Verdana"/>
          <w:color w:val="000000"/>
          <w:sz w:val="18"/>
          <w:szCs w:val="18"/>
        </w:rPr>
        <w:t>»2.</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интеграции РФ в мировое сообщество, провозглашения правового государства и объявления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высшей ценностью такое положение абсолютно неприемлемо. Ст. 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защите прав человека и основных свобод</w:t>
      </w:r>
      <w:r>
        <w:rPr>
          <w:rFonts w:ascii="Verdana" w:hAnsi="Verdana"/>
          <w:color w:val="000000"/>
          <w:sz w:val="18"/>
          <w:szCs w:val="18"/>
        </w:rPr>
        <w:t>» от 4.11.1950 раскрывает признаки справедливого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При этом указывается, что «каждый в случае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его гражданских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или при предъявлении ему любого уголовного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имеет право на справедливое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разбирательство дела в разумный срок независимым и беспристрастным судом, созданным на основании закона». То есть, своевременность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выступает в качестве важнейшей составляющей справедливого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дальнейшем своевременность разбирательства конкретизируется в других актах структур европейского сообщества, устанавливающих своеобразную идеальную модель «</w:t>
      </w:r>
      <w:r>
        <w:rPr>
          <w:rStyle w:val="WW8Num4z0"/>
          <w:rFonts w:ascii="Verdana" w:hAnsi="Verdana"/>
          <w:color w:val="4682B4"/>
          <w:sz w:val="18"/>
          <w:szCs w:val="18"/>
        </w:rPr>
        <w:t>правосудия в разумные сроки</w:t>
      </w:r>
      <w:r>
        <w:rPr>
          <w:rFonts w:ascii="Verdana" w:hAnsi="Verdana"/>
          <w:color w:val="000000"/>
          <w:sz w:val="18"/>
          <w:szCs w:val="18"/>
        </w:rPr>
        <w:t>». В частности, в соответствии с заключением №6 Консультативного совета европейских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СЕ от 24.11.2004 г. «О справедливом</w:t>
      </w:r>
      <w:r>
        <w:rPr>
          <w:rStyle w:val="WW8Num3z0"/>
          <w:rFonts w:ascii="Verdana" w:hAnsi="Verdana"/>
          <w:color w:val="000000"/>
          <w:sz w:val="18"/>
          <w:szCs w:val="18"/>
        </w:rPr>
        <w:t> </w:t>
      </w:r>
      <w:r>
        <w:rPr>
          <w:rStyle w:val="WW8Num4z0"/>
          <w:rFonts w:ascii="Verdana" w:hAnsi="Verdana"/>
          <w:color w:val="4682B4"/>
          <w:sz w:val="18"/>
          <w:szCs w:val="18"/>
        </w:rPr>
        <w:t>судебном</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Гуманитарный Университет, 1996. - С. 28-29.</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Трунк</w:t>
      </w:r>
      <w:r>
        <w:rPr>
          <w:rStyle w:val="WW8Num3z0"/>
          <w:rFonts w:ascii="Verdana" w:hAnsi="Verdana"/>
          <w:color w:val="000000"/>
          <w:sz w:val="18"/>
          <w:szCs w:val="18"/>
        </w:rPr>
        <w:t> </w:t>
      </w:r>
      <w:r>
        <w:rPr>
          <w:rFonts w:ascii="Verdana" w:hAnsi="Verdana"/>
          <w:color w:val="000000"/>
          <w:sz w:val="18"/>
          <w:szCs w:val="18"/>
        </w:rPr>
        <w:t>А. Конференция о реформе гражданского процессуального и хозяйственного процессуального права в государствах-участниках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СНГ: реформа гражданского процессуального права: Материалы</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в разумные сроки и роли судов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процессах с учетом альтернативных способов разрешения споров» процесс рассмотрения дела должен состоять не более чем из двух заседаний - предварительного и основного1.</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необходимость совершенствования судопроизводства посредством</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специального регулирования для неоспариваемых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и исков, заявленных на незначительные суммы, обращалось внимание и в рекомендации Комитета министров Совета Европы от 28.02.1984 г.2 Ясно, что современному гражданскому, равно как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в РФ довольно далеко от этой идеальной модели. В числе причин, способствующих затягиванию процесса рассмотрения и разрешения гражданских (арбитражных) дел следует назвать сложность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неразвитость системы упрощенных производств, незавершенность дифференцированное™ системы судопроизводства. Ряд авторов справедливо отмечает, что «при сохранении традиционной, развернутой процессуальной формы существует потребность в упрощенных и ускоренных формах, расширении</w:t>
      </w:r>
      <w:r>
        <w:rPr>
          <w:rStyle w:val="WW8Num3z0"/>
          <w:rFonts w:ascii="Verdana" w:hAnsi="Verdana"/>
          <w:color w:val="000000"/>
          <w:sz w:val="18"/>
          <w:szCs w:val="18"/>
        </w:rPr>
        <w:t> </w:t>
      </w:r>
      <w:r>
        <w:rPr>
          <w:rStyle w:val="WW8Num4z0"/>
          <w:rFonts w:ascii="Verdana" w:hAnsi="Verdana"/>
          <w:color w:val="4682B4"/>
          <w:sz w:val="18"/>
          <w:szCs w:val="18"/>
        </w:rPr>
        <w:t>легализованного</w:t>
      </w:r>
      <w:r>
        <w:rPr>
          <w:rStyle w:val="WW8Num3z0"/>
          <w:rFonts w:ascii="Verdana" w:hAnsi="Verdana"/>
          <w:color w:val="000000"/>
          <w:sz w:val="18"/>
          <w:szCs w:val="18"/>
        </w:rPr>
        <w:t> </w:t>
      </w:r>
      <w:r>
        <w:rPr>
          <w:rFonts w:ascii="Verdana" w:hAnsi="Verdana"/>
          <w:color w:val="000000"/>
          <w:sz w:val="18"/>
          <w:szCs w:val="18"/>
        </w:rPr>
        <w:t>опыта их применения», а многообразие судебных процедур - необходимое условие эффективности и доступности правосудия3.</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Международной конференции / Под общ. ред. М. 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 М.: ООО «Городец-издат», 2002.-С. 9, 13.</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Царегородцева</w:t>
      </w:r>
      <w:r>
        <w:rPr>
          <w:rStyle w:val="WW8Num3z0"/>
          <w:rFonts w:ascii="Verdana" w:hAnsi="Verdana"/>
          <w:color w:val="000000"/>
          <w:sz w:val="18"/>
          <w:szCs w:val="18"/>
        </w:rPr>
        <w:t> </w:t>
      </w:r>
      <w:r>
        <w:rPr>
          <w:rFonts w:ascii="Verdana" w:hAnsi="Verdana"/>
          <w:color w:val="000000"/>
          <w:sz w:val="18"/>
          <w:szCs w:val="18"/>
        </w:rPr>
        <w:t>Е. А. Способы оптимизации гражданского судопроизводства: Автореф.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Екатеринбург, 2006. - С. 3-4.</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- 1997. - №7. - С. 6. На существование указанных рекомендаций в обоснование необходимости появления упрощенного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ссылались и разработчики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см.: Фапькович М. С. Для ускорения судопроизводства // ЭЖ-Юрист. 2004. - №44(378). - С. 5.</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Истина как проблема судебного права. - М.: Былина, 2002. - С. 104;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О судебных процедурах // Советская юстиция. - 1988. - №9. - С. 10-13; Кузнецов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К совершенствованию гражданского судопроизводства // Советская юстиция. - 1989. - №5. - С. 24; Дубинин А. Упростить</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 Российская юстиция. - 1994. - №10. - С. 15-16;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Гражданское процессуальное право России: перспективы развития // Государство и право. - 1999. - №12. - С. 35;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 С. 28;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Современные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 РФ / СНГ: реформа гражданского процессуального права: Материалы Международной конференции / Под общ. ред. М. M. Богуславского и А. Трунка.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2002. - С. 57;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 Г. Теория процессуального права. - М.: Норма, 2003. - С. 148;</w:t>
      </w:r>
      <w:r>
        <w:rPr>
          <w:rStyle w:val="WW8Num3z0"/>
          <w:rFonts w:ascii="Verdana" w:hAnsi="Verdana"/>
          <w:color w:val="000000"/>
          <w:sz w:val="18"/>
          <w:szCs w:val="18"/>
        </w:rPr>
        <w:t> </w:t>
      </w:r>
      <w:r>
        <w:rPr>
          <w:rStyle w:val="WW8Num4z0"/>
          <w:rFonts w:ascii="Verdana" w:hAnsi="Verdana"/>
          <w:color w:val="4682B4"/>
          <w:sz w:val="18"/>
          <w:szCs w:val="18"/>
        </w:rPr>
        <w:t>Шеменева</w:t>
      </w:r>
      <w:r>
        <w:rPr>
          <w:rStyle w:val="WW8Num3z0"/>
          <w:rFonts w:ascii="Verdana" w:hAnsi="Verdana"/>
          <w:color w:val="000000"/>
          <w:sz w:val="18"/>
          <w:szCs w:val="18"/>
        </w:rPr>
        <w:t> </w:t>
      </w:r>
      <w:r>
        <w:rPr>
          <w:rFonts w:ascii="Verdana" w:hAnsi="Verdana"/>
          <w:color w:val="000000"/>
          <w:sz w:val="18"/>
          <w:szCs w:val="18"/>
        </w:rPr>
        <w:t>О. Н. Рассмотрение гражданских дел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проблемы совершенствования процессуальной формы: Дис. канд. юрид. наук. - Воронеж, 2005. - С. 96.</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Согласно положениям концепции федеральной целевой программы «Развитие судебной системы России на 2007-2011 годы»1 совершенствование судопроизводства и повышение доступа к правосудию объявлены приоритетными задачами судебно-правовой реформы. На необходимость дальнейшего совершенствования процессуального законодательства посредством его реформирования и упрощения судебных процедур рассмотрения споров в рамках гражданского и арбитражного судопроизводства указывалось также и в других актах, в частности,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всероссийского съезда судей 27-28 ноября 2000 г. «</w:t>
      </w:r>
      <w:r>
        <w:rPr>
          <w:rStyle w:val="WW8Num4z0"/>
          <w:rFonts w:ascii="Verdana" w:hAnsi="Verdana"/>
          <w:color w:val="4682B4"/>
          <w:sz w:val="18"/>
          <w:szCs w:val="18"/>
        </w:rPr>
        <w:t>О ходе судебной реформы в РФ и перспективах развития судебной системы</w:t>
      </w:r>
      <w:r>
        <w:rPr>
          <w:rFonts w:ascii="Verdana" w:hAnsi="Verdana"/>
          <w:color w:val="000000"/>
          <w:sz w:val="18"/>
          <w:szCs w:val="18"/>
        </w:rPr>
        <w:t>» .</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Существование по сути единой, сложной и развернутой правовой процедуры для рассмотрения и разрешения большинства гражданских дел есть не что иное, как игнорирование имеющихся объективных особенностей последних, которые не могут не оказывать воздействие на порядок защиты гражданских прав и видоизменять его. Стремление разрешать все дела по одинаковой процедуре без учета их специфических особенностей способно внести дисфункцию между конечной целью судопроизводства и методами ее достижения . В условиях советской системы права единство процессуальной формы теоретически обосновывалось концепцией, сущность которой наиболее точно выразил А.</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По его мнению4, превалирование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естественным образом предполагает тяготение процесса более к тормозам, чем к стимулам, когда одним из достоинств процесса становится его «стабильность, т. н. «</w:t>
      </w:r>
      <w:r>
        <w:rPr>
          <w:rStyle w:val="WW8Num4z0"/>
          <w:rFonts w:ascii="Verdana" w:hAnsi="Verdana"/>
          <w:color w:val="4682B4"/>
          <w:sz w:val="18"/>
          <w:szCs w:val="18"/>
        </w:rPr>
        <w:t>позитивный консерватизм</w:t>
      </w:r>
      <w:r>
        <w:rPr>
          <w:rFonts w:ascii="Verdana" w:hAnsi="Verdana"/>
          <w:color w:val="000000"/>
          <w:sz w:val="18"/>
          <w:szCs w:val="18"/>
        </w:rPr>
        <w:t>», сложившийся и откристаллизованный временем». В настоящее время признано, что «неоправданная задержка в разрешении дела несовместима с доступным и</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Распоряжение правительства РФ от 4.08.2006 г. №1082-р «О концепции федеральной целевой программы «Развитие судебной системы России на 2007-2011 годы» // Собрание законодательства РФ. - 14.08.2006. - №33. - Ст. 3652.</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Российская газета. - 2001. - №2. - С. 2; см. также выписку из протокола заседания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вопросам совершенствования правосудия от 21.06.2001 г. // Российская юстиция. - 2001. -№12. - С. 31.</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 А. Приказное производство в российском гражданском процессе. - М.: Городец, 2001. - С. 55.</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Малько А. Теоретические подходы к ускорению судопроизводства // Советская юстиция. - 1989. - №23. -С. 22. эффективным</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 она нередко приводит к обесцениванию защищаемого субъективного права, а иногда и к утрате самой возможности его защиты»1.</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дальнейшая дифференциация гражданского (арбитражного) процесса в условиях современной системы общественных отношений объективно необходима. Важнейшим направлением в дифференциации судопроизводства является совершенствование и модернизация системы упрощенных производств. Определенное развитие в данной сфере произошло в связи с организацией приказного, заочного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упрощенного производства в АПК РФ. Однако указанные институты не оправдали в достаточной мере возлагавшихся ожиданий,</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нуждается в дальнейшей оптимизации. Судебная статистика по-прежнему фиксирует нарушения сроков рассмотрения судами дел. Указанные обстоятельства актуализируют дальнейшие исследования проблем оптимального функционирования системы упрощенных производств.</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этап развития науки гражданского процессуального права характеризуется все большим ориентированием на,, зарубежное законодательство. В этом плане иностранные правовые системы способствуют динамичному развитию и обогащению структуры отечественного законодательства. Если в советский период развития науки гражданского процесса сравнительные исследования априори основывались на позициях критики, часто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весьма неконструктивной, то в настоящий момент</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Своевременность защиты прав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Теоретические и практические проблемы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Сборник научных статей. -Краснодар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w:t>
      </w:r>
      <w:r>
        <w:rPr>
          <w:rStyle w:val="WW8Num4z0"/>
          <w:rFonts w:ascii="Verdana" w:hAnsi="Verdana"/>
          <w:color w:val="4682B4"/>
          <w:sz w:val="18"/>
          <w:szCs w:val="18"/>
        </w:rPr>
        <w:t>Пресс</w:t>
      </w:r>
      <w:r>
        <w:rPr>
          <w:rFonts w:ascii="Verdana" w:hAnsi="Verdana"/>
          <w:color w:val="000000"/>
          <w:sz w:val="18"/>
          <w:szCs w:val="18"/>
        </w:rPr>
        <w:t>», 2005. - С. 43. Развивая указанный тезис, исследователь приходит к обоснованному выводу, что правильное по существу</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 xml:space="preserve">постановление, которое было вынесено с </w:t>
      </w:r>
      <w:r>
        <w:rPr>
          <w:rFonts w:ascii="Verdana" w:hAnsi="Verdana"/>
          <w:color w:val="000000"/>
          <w:sz w:val="18"/>
          <w:szCs w:val="18"/>
        </w:rPr>
        <w:lastRenderedPageBreak/>
        <w:t>нарушением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 нельзя в полной мере считать</w:t>
      </w:r>
      <w:r>
        <w:rPr>
          <w:rStyle w:val="WW8Num3z0"/>
          <w:rFonts w:ascii="Verdana" w:hAnsi="Verdana"/>
          <w:color w:val="000000"/>
          <w:sz w:val="18"/>
          <w:szCs w:val="18"/>
        </w:rPr>
        <w:t> </w:t>
      </w:r>
      <w:r>
        <w:rPr>
          <w:rStyle w:val="WW8Num4z0"/>
          <w:rFonts w:ascii="Verdana" w:hAnsi="Verdana"/>
          <w:color w:val="4682B4"/>
          <w:sz w:val="18"/>
          <w:szCs w:val="18"/>
        </w:rPr>
        <w:t>законным</w:t>
      </w:r>
      <w:r>
        <w:rPr>
          <w:rFonts w:ascii="Verdana" w:hAnsi="Verdana"/>
          <w:color w:val="000000"/>
          <w:sz w:val="18"/>
          <w:szCs w:val="18"/>
        </w:rPr>
        <w:t>, см.: Жилин Г. 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М., 2000. - С. 24.</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Современные проблемы доступа к правосудию в РФ / СНГ: реформа гражданского процессуального права: Материалы Международной конференции / Под общ. ред. М. М. Богуславского и А. Трунка. - М.: ООО «Городец-издат», 2002. - С. 51;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Указ. соч. - С. 50;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Концентрация процесса как принцип гражданского (арбитражного) процессуального права / Теоретические и практические проблемы гражданского, арбитражного процесса и исполнительного производства: Сборник научных статей. -Краснодар - СПб.: Издательство Р. Асланова «Юридический центр «</w:t>
      </w:r>
      <w:r>
        <w:rPr>
          <w:rStyle w:val="WW8Num4z0"/>
          <w:rFonts w:ascii="Verdana" w:hAnsi="Verdana"/>
          <w:color w:val="4682B4"/>
          <w:sz w:val="18"/>
          <w:szCs w:val="18"/>
        </w:rPr>
        <w:t>Пресс</w:t>
      </w:r>
      <w:r>
        <w:rPr>
          <w:rFonts w:ascii="Verdana" w:hAnsi="Verdana"/>
          <w:color w:val="000000"/>
          <w:sz w:val="18"/>
          <w:szCs w:val="18"/>
        </w:rPr>
        <w:t>», 2005. - С. 169; Доклад председателя</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В. Ф. Яковлева на совещании председателей арбитражных судов 11 февраля 2004 г. // Вестник ВАС РФ. - 2004. - №4. - С. 9. подходы изменились в пользу толерантного анализа и прагматичного заимствования. Сравнительные исследования, безусловно, являются определенной традицией1 российской науки гражданского процессуального права, имеющей глубокие исторические предпосылки, главная из которых -влияние догоняющего модернизационного типа отечественной социально-экономической формации. Так что до сих пор не утратила своего значения оценка сравнительно-правовому подходу, данная более ста лет назад Е. А. Нефедьевым. По его мнению, «в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для того, чтобы понять смысл и значение многих институтов нашего права, необходимо сравнить их с институтами права французского или немецкого, по образцу которых л построены институты нашего права» . Сравнительные исследования становятся все более актуальными в свете необходимости дальнейшей модернизации институтов отечественного процессуального права с позиций соотносимости с общепринятыми международными стандартами отправления правосудия.</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очередь, исследование тех или иных правовых институтов должно определяться во многом системным подходом, что предполагает обращение не только к собственно законодательству, но и в значительной степени к сложившейся практике его применения, а также доктрине, как совокупности научных представлений, взглядов и идей, сформировавшихся в науке соответствующего иностранного государства по исследуемой проблематике. Изучение и обобщение правовых институтов зарубежных правовых систем способно оказать влияние не только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деятельность через выработку рекомендаций для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3, но, прежде всего, на науку гражданского процессуального права. Только с таких позиций возможно достижение целей представления и восприятия</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Методика преподавания курса гражданского процессуального права зарубежных стран: Сб. ст. / Гражданский процесс: наука и преподавание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и Е. А. Борисовой. - М.: Городец, 2005. - С. 220.</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Учебник русского гражданского судопроизводства. - М.: Университетская типография, 1904. -С. 8.</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 докт. юрид. наук. - Воронеж, 2001. - С. 6. О необходимость использования опыта зарубежной науки указывали не только авторы, занимавшиеся сравнительными исследованиями, см.:</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 А. Указ. соч. - С. 23. целостной, а значит и достоверной картины того или иного правового института зарубежного законодательства.</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Дальнейшими важными факторами, актуализирующими сравнительные научные исследования, оказываются объективные политические и экономические детерминанты. В числе политических детерминант, обуславливающих необходимость исследования европейского законодательства, несомненно, следует выделить углубляющиеся интеграционные процессы между Россией и Европейским сообществом. Что касается экономических детерминант, то в этой части главным является факт расширения и интенсификации деловых контактов между российскими и европейскими партнерами в различных сферах предпринимательства и бизнеса. Знание основ и специфики процессуальных правил осуществления и защиты гражданских прав будет способствовать построению справедливой парадигмы взаимоотношений с участием иностранного элемента и позволит эффективнее отстаивать права и интересы российских хозяйствующих субъектов за рубежом1. Важнейшим и актуальным представляется обращение в этой связи к исследованию правовых институтов Германии.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При всей теоретической и практической значимости, несомненной актуальности, институт упрощенных производств в гражданском и арбитражном процессе остается малоизученным. В литературе отсутствуют исследования таких общих вопросов, как определение упрощенных производств, их признаков, правовой природы и места в системе гражданского (арбитражного) процессуального права РФ. В той или иной степени к проблематике упрощенных производств обращались такие исследователи, как И. 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Е. А. Царегородцева, Ю. В.</w:t>
      </w:r>
      <w:r>
        <w:rPr>
          <w:rStyle w:val="WW8Num3z0"/>
          <w:rFonts w:ascii="Verdana" w:hAnsi="Verdana"/>
          <w:color w:val="000000"/>
          <w:sz w:val="18"/>
          <w:szCs w:val="18"/>
        </w:rPr>
        <w:t> </w:t>
      </w:r>
      <w:r>
        <w:rPr>
          <w:rStyle w:val="WW8Num4z0"/>
          <w:rFonts w:ascii="Verdana" w:hAnsi="Verdana"/>
          <w:color w:val="4682B4"/>
          <w:sz w:val="18"/>
          <w:szCs w:val="18"/>
        </w:rPr>
        <w:t>Ширвис</w:t>
      </w:r>
      <w:r>
        <w:rPr>
          <w:rFonts w:ascii="Verdana" w:hAnsi="Verdana"/>
          <w:color w:val="000000"/>
          <w:sz w:val="18"/>
          <w:szCs w:val="18"/>
        </w:rPr>
        <w:t>, О. Н. Шеменева, М. С.</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М. А. Черемин, И. В.</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И. И. Черных. Однако Е. А.</w:t>
      </w:r>
      <w:r>
        <w:rPr>
          <w:rStyle w:val="WW8Num3z0"/>
          <w:rFonts w:ascii="Verdana" w:hAnsi="Verdana"/>
          <w:color w:val="000000"/>
          <w:sz w:val="18"/>
          <w:szCs w:val="18"/>
        </w:rPr>
        <w:t> </w:t>
      </w:r>
      <w:r>
        <w:rPr>
          <w:rStyle w:val="WW8Num4z0"/>
          <w:rFonts w:ascii="Verdana" w:hAnsi="Verdana"/>
          <w:color w:val="4682B4"/>
          <w:sz w:val="18"/>
          <w:szCs w:val="18"/>
        </w:rPr>
        <w:t>Царегородцева</w:t>
      </w:r>
      <w:r>
        <w:rPr>
          <w:rStyle w:val="WW8Num3z0"/>
          <w:rFonts w:ascii="Verdana" w:hAnsi="Verdana"/>
          <w:color w:val="000000"/>
          <w:sz w:val="18"/>
          <w:szCs w:val="18"/>
        </w:rPr>
        <w:t> </w:t>
      </w:r>
      <w:r>
        <w:rPr>
          <w:rFonts w:ascii="Verdana" w:hAnsi="Verdana"/>
          <w:color w:val="000000"/>
          <w:sz w:val="18"/>
          <w:szCs w:val="18"/>
        </w:rPr>
        <w:t>и Ю. В. Ширвис обращались к упрощенным производствам с довольно широких позиций, рассматривая их всего лишь как один из возможных инструментов оптимизации процесса, не делая акцентов на определении природы и признаков. Остальные исследователи, напротив, подходили к указанной проблематике с чрезвычайно узких позиций, исследуя лишь отдельные разновидности упрощенных производств, в частности О. Н.</w:t>
      </w:r>
      <w:r>
        <w:rPr>
          <w:rStyle w:val="WW8Num3z0"/>
          <w:rFonts w:ascii="Verdana" w:hAnsi="Verdana"/>
          <w:color w:val="000000"/>
          <w:sz w:val="18"/>
          <w:szCs w:val="18"/>
        </w:rPr>
        <w:t> </w:t>
      </w:r>
      <w:r>
        <w:rPr>
          <w:rStyle w:val="WW8Num4z0"/>
          <w:rFonts w:ascii="Verdana" w:hAnsi="Verdana"/>
          <w:color w:val="4682B4"/>
          <w:sz w:val="18"/>
          <w:szCs w:val="18"/>
        </w:rPr>
        <w:t>Шеменева</w:t>
      </w:r>
      <w:r>
        <w:rPr>
          <w:rStyle w:val="WW8Num3z0"/>
          <w:rFonts w:ascii="Verdana" w:hAnsi="Verdana"/>
          <w:color w:val="000000"/>
          <w:sz w:val="18"/>
          <w:szCs w:val="18"/>
        </w:rPr>
        <w:t> </w:t>
      </w:r>
      <w:r>
        <w:rPr>
          <w:rFonts w:ascii="Verdana" w:hAnsi="Verdana"/>
          <w:color w:val="000000"/>
          <w:sz w:val="18"/>
          <w:szCs w:val="18"/>
        </w:rPr>
        <w:t>и М. С. Осипова - производство у мировых судей, М. А.</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-приказное производство. Кроме того, большинство из указанных работ были написаны до принятия ГПК 2002 г. Упрощенное производство в арбитражном процессе вообще не исследовалось на монографическом уровне.</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за рамками исследований оказался огромный пласт институтов гражданского процессуального права Германии. К проблемам гражданского процессуального права Германии обращались такие исследователи, как А. Г. Давтян2, Н. Г.</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3, С. С. Трушников4, Б. С.</w:t>
      </w:r>
      <w:r>
        <w:rPr>
          <w:rStyle w:val="WW8Num3z0"/>
          <w:rFonts w:ascii="Verdana" w:hAnsi="Verdana"/>
          <w:color w:val="000000"/>
          <w:sz w:val="18"/>
          <w:szCs w:val="18"/>
        </w:rPr>
        <w:t> </w:t>
      </w:r>
      <w:r>
        <w:rPr>
          <w:rStyle w:val="WW8Num4z0"/>
          <w:rFonts w:ascii="Verdana" w:hAnsi="Verdana"/>
          <w:color w:val="4682B4"/>
          <w:sz w:val="18"/>
          <w:szCs w:val="18"/>
        </w:rPr>
        <w:t>Хейфец</w:t>
      </w:r>
      <w:r>
        <w:rPr>
          <w:rFonts w:ascii="Verdana" w:hAnsi="Verdana"/>
          <w:color w:val="000000"/>
          <w:sz w:val="18"/>
          <w:szCs w:val="18"/>
        </w:rPr>
        <w:t>5. Некоторые из работ указанных авторов, изданные до 2001 года в значительной степени устарели и не отражают специфику современного немецкого гражданского процесса, так как именно в 2001 году была проведена последняя масштабная реформа гражданского процессуального права Германии. Другие работы посвящены исследованиям общих положений гражданского процесса, исключая диссертацию С. С.</w:t>
      </w:r>
      <w:r>
        <w:rPr>
          <w:rStyle w:val="WW8Num3z0"/>
          <w:rFonts w:ascii="Verdana" w:hAnsi="Verdana"/>
          <w:color w:val="000000"/>
          <w:sz w:val="18"/>
          <w:szCs w:val="18"/>
        </w:rPr>
        <w:t> </w:t>
      </w:r>
      <w:r>
        <w:rPr>
          <w:rStyle w:val="WW8Num4z0"/>
          <w:rFonts w:ascii="Verdana" w:hAnsi="Verdana"/>
          <w:color w:val="4682B4"/>
          <w:sz w:val="18"/>
          <w:szCs w:val="18"/>
        </w:rPr>
        <w:t>Трушникова</w:t>
      </w:r>
      <w:r>
        <w:rPr>
          <w:rFonts w:ascii="Verdana" w:hAnsi="Verdana"/>
          <w:color w:val="000000"/>
          <w:sz w:val="18"/>
          <w:szCs w:val="18"/>
        </w:rPr>
        <w:t>, посвященную, однако, довольно узкой проблематике - возбуждению производства о несостоятельности. Изложенное позволяет констатировать, что комплексные исследования, посвященные особой части гражданского процессуального права Германии, а равно упрощенных форм рассмотрения спора о праве в настоящее время отсутствуют.</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представляет собой совокупность гражданских (арбитражных)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связи и по</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также об этом:</w:t>
      </w:r>
      <w:r>
        <w:rPr>
          <w:rStyle w:val="WW8Num3z0"/>
          <w:rFonts w:ascii="Verdana" w:hAnsi="Verdana"/>
          <w:color w:val="000000"/>
          <w:sz w:val="18"/>
          <w:szCs w:val="18"/>
        </w:rPr>
        <w:t> </w:t>
      </w:r>
      <w:r>
        <w:rPr>
          <w:rStyle w:val="WW8Num4z0"/>
          <w:rFonts w:ascii="Verdana" w:hAnsi="Verdana"/>
          <w:color w:val="4682B4"/>
          <w:sz w:val="18"/>
          <w:szCs w:val="18"/>
        </w:rPr>
        <w:t>Балакин</w:t>
      </w:r>
      <w:r>
        <w:rPr>
          <w:rStyle w:val="WW8Num3z0"/>
          <w:rFonts w:ascii="Verdana" w:hAnsi="Verdana"/>
          <w:color w:val="000000"/>
          <w:sz w:val="18"/>
          <w:szCs w:val="18"/>
        </w:rPr>
        <w:t> </w:t>
      </w:r>
      <w:r>
        <w:rPr>
          <w:rFonts w:ascii="Verdana" w:hAnsi="Verdana"/>
          <w:color w:val="000000"/>
          <w:sz w:val="18"/>
          <w:szCs w:val="18"/>
        </w:rPr>
        <w:t>К. В. Обжалование постановлений судов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во Франции: Дис. канд. юрид. наук. - М., 2001. - С. 4.</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(основные институты): Дис. докт. юрид. наук. -Ереван, 2002.</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Гражданское процессуальное право зарубежных стран. - М.: Проспект, 2004; Елисеев Н. Г.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 М., 1989; Елисеев Н. Г.</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гражданском процессе ФРГ: Дис. канд. юрид. наук. - М., 1986.</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Трушников</w:t>
      </w:r>
      <w:r>
        <w:rPr>
          <w:rStyle w:val="WW8Num3z0"/>
          <w:rFonts w:ascii="Verdana" w:hAnsi="Verdana"/>
          <w:color w:val="000000"/>
          <w:sz w:val="18"/>
          <w:szCs w:val="18"/>
        </w:rPr>
        <w:t> </w:t>
      </w:r>
      <w:r>
        <w:rPr>
          <w:rFonts w:ascii="Verdana" w:hAnsi="Verdana"/>
          <w:color w:val="000000"/>
          <w:sz w:val="18"/>
          <w:szCs w:val="18"/>
        </w:rPr>
        <w:t>С. С. Возбуждение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в ФРГ: Дис. канд. юрид. наук. -Екатеринбург, 2003.</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Б. С. Основные черты гражданского процесса ФРГ (критический анализ): Дис. канд. юрид. наук. -М., 1968. поводу рассмотрения в порядке упрощенного производства дел в гражданском и арбитражном процессе России и Германии.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фундаментальные основы и признаки системы упрощенных производств в гражданском и арбитражном судопроизводстве,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модель рассмотрения дел в упрощенном порядке, ее теоретическая основа и практическая реализация, а также конкретные проявления и формы упрощенных производств в рамках правовых систем России и Германии.</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проблемы упрощенных производств в гражданском и арбитражном процессе и выработка научно обоснованных решений, направленных на повышение эффективности системы упрощенных производств. С этих позиций для достижения поставленной цели представляется необходимым решение - совокупности следующих задач:</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имеющихся представлений с применением метатеоретического подхода выявить сущность и содержание «</w:t>
      </w:r>
      <w:r>
        <w:rPr>
          <w:rStyle w:val="WW8Num4z0"/>
          <w:rFonts w:ascii="Verdana" w:hAnsi="Verdana"/>
          <w:color w:val="4682B4"/>
          <w:sz w:val="18"/>
          <w:szCs w:val="18"/>
        </w:rPr>
        <w:t>гражданского процесса</w:t>
      </w:r>
      <w:r>
        <w:rPr>
          <w:rFonts w:ascii="Verdana" w:hAnsi="Verdana"/>
          <w:color w:val="000000"/>
          <w:sz w:val="18"/>
          <w:szCs w:val="18"/>
        </w:rPr>
        <w:t>» как концептуальной и базисной правовой категории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мышления; г</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на базе анализа сущности и правовой природы упрощенных производств выявить совокупность признаков, отражающих отличительные особенности упрощенного производства; исследовать предпосылки существования системы упрощенных производств, разработав понятие упрощенного производства и определив его место в общей системе процесса;</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охарактеризовать основные исторические формы упрощенных порядков рассмотрения спора в российском дореволюционном гражданском процессе;</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основные специфические черты и элементы механизма правового регулирования в области упрощенных производств с точки зрения общих тенденций дифференциации судопроизводства; и</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базе статистических данных и судебной практики провести оценку эффективности существующих форм упрощенных производств по законодательству России;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регламент функционирования конкретных видов упрощенных производств в гражданском и арбитражном процессе России;</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специфические черты, процессуальный порядок, правовую природу и принципы упрощенных производств по законодательству Германии;</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сравнительно-правового исследования, обращения к историческим формам упрощения судопроизводства и анализа судебной практики выявить дисфункции в правовом регулировании системы упрощенных производств и определить возможные пути совершенствования отечественной системы упрощенных производств.</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дореволюционных исследователей гражданского процесса: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 С. Гамбарова, А. X.</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В. М. Гордон, В. 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К. И. Малышева, Е. 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В. А. Рязановского, И. Е.</w:t>
      </w:r>
      <w:r>
        <w:rPr>
          <w:rStyle w:val="WW8Num3z0"/>
          <w:rFonts w:ascii="Verdana" w:hAnsi="Verdana"/>
          <w:color w:val="000000"/>
          <w:sz w:val="18"/>
          <w:szCs w:val="18"/>
        </w:rPr>
        <w:t> </w:t>
      </w:r>
      <w:r>
        <w:rPr>
          <w:rStyle w:val="WW8Num4z0"/>
          <w:rFonts w:ascii="Verdana" w:hAnsi="Verdana"/>
          <w:color w:val="4682B4"/>
          <w:sz w:val="18"/>
          <w:szCs w:val="18"/>
        </w:rPr>
        <w:t>Энгельман</w:t>
      </w:r>
      <w:r>
        <w:rPr>
          <w:rFonts w:ascii="Verdana" w:hAnsi="Verdana"/>
          <w:color w:val="000000"/>
          <w:sz w:val="18"/>
          <w:szCs w:val="18"/>
        </w:rPr>
        <w:t>, Т. М. Яблочкова; советских и современных ученых-процессуалистов и представителей общей теории права: Т. 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 Н. Абрамова,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 И. Авдеенко, Т. Ю.</w:t>
      </w:r>
      <w:r>
        <w:rPr>
          <w:rStyle w:val="WW8Num3z0"/>
          <w:rFonts w:ascii="Verdana" w:hAnsi="Verdana"/>
          <w:color w:val="000000"/>
          <w:sz w:val="18"/>
          <w:szCs w:val="18"/>
        </w:rPr>
        <w:t> </w:t>
      </w:r>
      <w:r>
        <w:rPr>
          <w:rStyle w:val="WW8Num4z0"/>
          <w:rFonts w:ascii="Verdana" w:hAnsi="Verdana"/>
          <w:color w:val="4682B4"/>
          <w:sz w:val="18"/>
          <w:szCs w:val="18"/>
        </w:rPr>
        <w:t>Баришпольской</w:t>
      </w:r>
      <w:r>
        <w:rPr>
          <w:rFonts w:ascii="Verdana" w:hAnsi="Verdana"/>
          <w:color w:val="000000"/>
          <w:sz w:val="18"/>
          <w:szCs w:val="18"/>
        </w:rPr>
        <w:t>, А. Т. Боннера, Е. 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А. П. Вершинина,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В. П. Воложанина, В. 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Ю. И. Гревцова, Н. А. Громошиной, Р. 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М. А. Гурвич, П. П.</w:t>
      </w:r>
      <w:r>
        <w:rPr>
          <w:rStyle w:val="WW8Num3z0"/>
          <w:rFonts w:ascii="Verdana" w:hAnsi="Verdana"/>
          <w:color w:val="000000"/>
          <w:sz w:val="18"/>
          <w:szCs w:val="18"/>
        </w:rPr>
        <w:t> </w:t>
      </w:r>
      <w:r>
        <w:rPr>
          <w:rStyle w:val="WW8Num4z0"/>
          <w:rFonts w:ascii="Verdana" w:hAnsi="Verdana"/>
          <w:color w:val="4682B4"/>
          <w:sz w:val="18"/>
          <w:szCs w:val="18"/>
        </w:rPr>
        <w:t>Гуреева</w:t>
      </w:r>
      <w:r>
        <w:rPr>
          <w:rFonts w:ascii="Verdana" w:hAnsi="Verdana"/>
          <w:color w:val="000000"/>
          <w:sz w:val="18"/>
          <w:szCs w:val="18"/>
        </w:rPr>
        <w:t>, А. Г. Давтян, А. 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Г. В. Дудниковой, Т. И.</w:t>
      </w:r>
      <w:r>
        <w:rPr>
          <w:rStyle w:val="WW8Num4z0"/>
          <w:rFonts w:ascii="Verdana" w:hAnsi="Verdana"/>
          <w:color w:val="4682B4"/>
          <w:sz w:val="18"/>
          <w:szCs w:val="18"/>
        </w:rPr>
        <w:t>Евстифеевой</w:t>
      </w:r>
      <w:r>
        <w:rPr>
          <w:rFonts w:ascii="Verdana" w:hAnsi="Verdana"/>
          <w:color w:val="000000"/>
          <w:sz w:val="18"/>
          <w:szCs w:val="18"/>
        </w:rPr>
        <w:t>, О. В. Егоровой, Н. Г.</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П. Ф. Елисейкина, И. А.</w:t>
      </w:r>
      <w:r>
        <w:rPr>
          <w:rStyle w:val="WW8Num3z0"/>
          <w:rFonts w:ascii="Verdana" w:hAnsi="Verdana"/>
          <w:color w:val="000000"/>
          <w:sz w:val="18"/>
          <w:szCs w:val="18"/>
        </w:rPr>
        <w:t> </w:t>
      </w:r>
      <w:r>
        <w:rPr>
          <w:rStyle w:val="WW8Num4z0"/>
          <w:rFonts w:ascii="Verdana" w:hAnsi="Verdana"/>
          <w:color w:val="4682B4"/>
          <w:sz w:val="18"/>
          <w:szCs w:val="18"/>
        </w:rPr>
        <w:t>Жеруолис</w:t>
      </w:r>
      <w:r>
        <w:rPr>
          <w:rFonts w:ascii="Verdana" w:hAnsi="Verdana"/>
          <w:color w:val="000000"/>
          <w:sz w:val="18"/>
          <w:szCs w:val="18"/>
        </w:rPr>
        <w:t>, Г. А. Жилина,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 М. Зайцева, Н. 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О. С. Иванова, М. 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А. Ф. Клейнмана, А. А.</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К. И. Комиссарова, А. А.</w:t>
      </w:r>
      <w:r>
        <w:rPr>
          <w:rStyle w:val="WW8Num3z0"/>
          <w:rFonts w:ascii="Verdana" w:hAnsi="Verdana"/>
          <w:color w:val="000000"/>
          <w:sz w:val="18"/>
          <w:szCs w:val="18"/>
        </w:rPr>
        <w:t> </w:t>
      </w:r>
      <w:r>
        <w:rPr>
          <w:rStyle w:val="WW8Num4z0"/>
          <w:rFonts w:ascii="Verdana" w:hAnsi="Verdana"/>
          <w:color w:val="4682B4"/>
          <w:sz w:val="18"/>
          <w:szCs w:val="18"/>
        </w:rPr>
        <w:t>Латкина</w:t>
      </w:r>
      <w:r>
        <w:rPr>
          <w:rFonts w:ascii="Verdana" w:hAnsi="Verdana"/>
          <w:color w:val="000000"/>
          <w:sz w:val="18"/>
          <w:szCs w:val="18"/>
        </w:rPr>
        <w:t>, Л. Ф. Лесницкой, Е. Г.</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А. В. Малько, Н. И.</w:t>
      </w:r>
      <w:r>
        <w:rPr>
          <w:rStyle w:val="WW8Num3z0"/>
          <w:rFonts w:ascii="Verdana" w:hAnsi="Verdana"/>
          <w:color w:val="000000"/>
          <w:sz w:val="18"/>
          <w:szCs w:val="18"/>
        </w:rPr>
        <w:t> </w:t>
      </w:r>
      <w:r>
        <w:rPr>
          <w:rStyle w:val="WW8Num4z0"/>
          <w:rFonts w:ascii="Verdana" w:hAnsi="Verdana"/>
          <w:color w:val="4682B4"/>
          <w:sz w:val="18"/>
          <w:szCs w:val="18"/>
        </w:rPr>
        <w:t>Масленниковой</w:t>
      </w:r>
      <w:r>
        <w:rPr>
          <w:rFonts w:ascii="Verdana" w:hAnsi="Verdana"/>
          <w:color w:val="000000"/>
          <w:sz w:val="18"/>
          <w:szCs w:val="18"/>
        </w:rPr>
        <w:t>, Н. И. Матузова, А. 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 П. Мозолина, Э. М.</w:t>
      </w:r>
      <w:r>
        <w:rPr>
          <w:rStyle w:val="WW8Num4z0"/>
          <w:rFonts w:ascii="Verdana" w:hAnsi="Verdana"/>
          <w:color w:val="4682B4"/>
          <w:sz w:val="18"/>
          <w:szCs w:val="18"/>
        </w:rPr>
        <w:t>Мурадьян</w:t>
      </w:r>
      <w:r>
        <w:rPr>
          <w:rFonts w:ascii="Verdana" w:hAnsi="Verdana"/>
          <w:color w:val="000000"/>
          <w:sz w:val="18"/>
          <w:szCs w:val="18"/>
        </w:rPr>
        <w:t>, П. Е. Недбайло, Е. 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Ю. К. Осипова, М. С.</w:t>
      </w:r>
      <w:r>
        <w:rPr>
          <w:rStyle w:val="WW8Num3z0"/>
          <w:rFonts w:ascii="Verdana" w:hAnsi="Verdana"/>
          <w:color w:val="000000"/>
          <w:sz w:val="18"/>
          <w:szCs w:val="18"/>
        </w:rPr>
        <w:t> </w:t>
      </w:r>
      <w:r>
        <w:rPr>
          <w:rStyle w:val="WW8Num4z0"/>
          <w:rFonts w:ascii="Verdana" w:hAnsi="Verdana"/>
          <w:color w:val="4682B4"/>
          <w:sz w:val="18"/>
          <w:szCs w:val="18"/>
        </w:rPr>
        <w:t>Осиповой</w:t>
      </w:r>
      <w:r>
        <w:rPr>
          <w:rFonts w:ascii="Verdana" w:hAnsi="Verdana"/>
          <w:color w:val="000000"/>
          <w:sz w:val="18"/>
          <w:szCs w:val="18"/>
        </w:rPr>
        <w:t>, Г. Л. Осокиной, Т. И.</w:t>
      </w:r>
      <w:r>
        <w:rPr>
          <w:rStyle w:val="WW8Num3z0"/>
          <w:rFonts w:ascii="Verdana" w:hAnsi="Verdana"/>
          <w:color w:val="000000"/>
          <w:sz w:val="18"/>
          <w:szCs w:val="18"/>
        </w:rPr>
        <w:t> </w:t>
      </w:r>
      <w:r>
        <w:rPr>
          <w:rStyle w:val="WW8Num4z0"/>
          <w:rFonts w:ascii="Verdana" w:hAnsi="Verdana"/>
          <w:color w:val="4682B4"/>
          <w:sz w:val="18"/>
          <w:szCs w:val="18"/>
        </w:rPr>
        <w:t>Отческой</w:t>
      </w:r>
      <w:r>
        <w:rPr>
          <w:rFonts w:ascii="Verdana" w:hAnsi="Verdana"/>
          <w:color w:val="000000"/>
          <w:sz w:val="18"/>
          <w:szCs w:val="18"/>
        </w:rPr>
        <w:t>, М. И. Погребного, Д. 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Полумордвинова, В. Н.</w:t>
      </w:r>
      <w:r>
        <w:rPr>
          <w:rStyle w:val="WW8Num3z0"/>
          <w:rFonts w:ascii="Verdana" w:hAnsi="Verdana"/>
          <w:color w:val="000000"/>
          <w:sz w:val="18"/>
          <w:szCs w:val="18"/>
        </w:rPr>
        <w:t> </w:t>
      </w:r>
      <w:r>
        <w:rPr>
          <w:rStyle w:val="WW8Num4z0"/>
          <w:rFonts w:ascii="Verdana" w:hAnsi="Verdana"/>
          <w:color w:val="4682B4"/>
          <w:sz w:val="18"/>
          <w:szCs w:val="18"/>
        </w:rPr>
        <w:t>Протасова</w:t>
      </w:r>
      <w:r>
        <w:rPr>
          <w:rFonts w:ascii="Verdana" w:hAnsi="Verdana"/>
          <w:color w:val="000000"/>
          <w:sz w:val="18"/>
          <w:szCs w:val="18"/>
        </w:rPr>
        <w:t>, В. К. Пучинского, Н. А.</w:t>
      </w:r>
      <w:r>
        <w:rPr>
          <w:rStyle w:val="WW8Num3z0"/>
          <w:rFonts w:ascii="Verdana" w:hAnsi="Verdana"/>
          <w:color w:val="000000"/>
          <w:sz w:val="18"/>
          <w:szCs w:val="18"/>
        </w:rPr>
        <w:t> </w:t>
      </w:r>
      <w:r>
        <w:rPr>
          <w:rStyle w:val="WW8Num4z0"/>
          <w:rFonts w:ascii="Verdana" w:hAnsi="Verdana"/>
          <w:color w:val="4682B4"/>
          <w:sz w:val="18"/>
          <w:szCs w:val="18"/>
        </w:rPr>
        <w:t>Рассахатской</w:t>
      </w:r>
      <w:r>
        <w:rPr>
          <w:rFonts w:ascii="Verdana" w:hAnsi="Verdana"/>
          <w:color w:val="000000"/>
          <w:sz w:val="18"/>
          <w:szCs w:val="18"/>
        </w:rPr>
        <w:t>, И. В. Решетниковой, В. И.</w:t>
      </w:r>
      <w:r>
        <w:rPr>
          <w:rStyle w:val="WW8Num3z0"/>
          <w:rFonts w:ascii="Verdana" w:hAnsi="Verdana"/>
          <w:color w:val="000000"/>
          <w:sz w:val="18"/>
          <w:szCs w:val="18"/>
        </w:rPr>
        <w:t> </w:t>
      </w:r>
      <w:r>
        <w:rPr>
          <w:rStyle w:val="WW8Num4z0"/>
          <w:rFonts w:ascii="Verdana" w:hAnsi="Verdana"/>
          <w:color w:val="4682B4"/>
          <w:sz w:val="18"/>
          <w:szCs w:val="18"/>
        </w:rPr>
        <w:t>Решетняк</w:t>
      </w:r>
      <w:r>
        <w:rPr>
          <w:rFonts w:ascii="Verdana" w:hAnsi="Verdana"/>
          <w:color w:val="000000"/>
          <w:sz w:val="18"/>
          <w:szCs w:val="18"/>
        </w:rPr>
        <w:t>, М. П. Ринг, Т. 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В. М. Семенова,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JI. В. Тумановой, В. А.</w:t>
      </w:r>
      <w:r>
        <w:rPr>
          <w:rStyle w:val="WW8Num3z0"/>
          <w:rFonts w:ascii="Verdana" w:hAnsi="Verdana"/>
          <w:color w:val="000000"/>
          <w:sz w:val="18"/>
          <w:szCs w:val="18"/>
        </w:rPr>
        <w:t> </w:t>
      </w:r>
      <w:r>
        <w:rPr>
          <w:rStyle w:val="WW8Num4z0"/>
          <w:rFonts w:ascii="Verdana" w:hAnsi="Verdana"/>
          <w:color w:val="4682B4"/>
          <w:sz w:val="18"/>
          <w:szCs w:val="18"/>
        </w:rPr>
        <w:t>Устюжанинова</w:t>
      </w:r>
      <w:r>
        <w:rPr>
          <w:rFonts w:ascii="Verdana" w:hAnsi="Verdana"/>
          <w:color w:val="000000"/>
          <w:sz w:val="18"/>
          <w:szCs w:val="18"/>
        </w:rPr>
        <w:t>, И. В. Уткиной, Д. 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Е. А. Царегородцевой, А. 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М. А. Черемина, И. И.</w:t>
      </w:r>
      <w:r>
        <w:rPr>
          <w:rStyle w:val="WW8Num3z0"/>
          <w:rFonts w:ascii="Verdana" w:hAnsi="Verdana"/>
          <w:color w:val="000000"/>
          <w:sz w:val="18"/>
          <w:szCs w:val="18"/>
        </w:rPr>
        <w:t> </w:t>
      </w:r>
      <w:r>
        <w:rPr>
          <w:rStyle w:val="WW8Num4z0"/>
          <w:rFonts w:ascii="Verdana" w:hAnsi="Verdana"/>
          <w:color w:val="4682B4"/>
          <w:sz w:val="18"/>
          <w:szCs w:val="18"/>
        </w:rPr>
        <w:t>Черных</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 С. Шакарян, О. Н.</w:t>
      </w:r>
      <w:r>
        <w:rPr>
          <w:rStyle w:val="WW8Num4z0"/>
          <w:rFonts w:ascii="Verdana" w:hAnsi="Verdana"/>
          <w:color w:val="4682B4"/>
          <w:sz w:val="18"/>
          <w:szCs w:val="18"/>
        </w:rPr>
        <w:t>Шеменевой</w:t>
      </w:r>
      <w:r>
        <w:rPr>
          <w:rFonts w:ascii="Verdana" w:hAnsi="Verdana"/>
          <w:color w:val="000000"/>
          <w:sz w:val="18"/>
          <w:szCs w:val="18"/>
        </w:rPr>
        <w:t>, В. М. Шерстюк, А. В.</w:t>
      </w:r>
      <w:r>
        <w:rPr>
          <w:rStyle w:val="WW8Num3z0"/>
          <w:rFonts w:ascii="Verdana" w:hAnsi="Verdana"/>
          <w:color w:val="000000"/>
          <w:sz w:val="18"/>
          <w:szCs w:val="18"/>
        </w:rPr>
        <w:t> </w:t>
      </w:r>
      <w:r>
        <w:rPr>
          <w:rStyle w:val="WW8Num4z0"/>
          <w:rFonts w:ascii="Verdana" w:hAnsi="Verdana"/>
          <w:color w:val="4682B4"/>
          <w:sz w:val="18"/>
          <w:szCs w:val="18"/>
        </w:rPr>
        <w:t>Шилова</w:t>
      </w:r>
      <w:r>
        <w:rPr>
          <w:rFonts w:ascii="Verdana" w:hAnsi="Verdana"/>
          <w:color w:val="000000"/>
          <w:sz w:val="18"/>
          <w:szCs w:val="18"/>
        </w:rPr>
        <w:t>, В. Н. Щеглова, К. 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М. К. Юкова, В. 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 ученых и специалистов - представителей зарубежной, преимущественно немецкой, науки гражданского процессуального права: Бауер, Беер, Бергерфурт, Беттерманн, Бланкенбург,</w:t>
      </w:r>
      <w:r>
        <w:rPr>
          <w:rStyle w:val="WW8Num3z0"/>
          <w:rFonts w:ascii="Verdana" w:hAnsi="Verdana"/>
          <w:color w:val="000000"/>
          <w:sz w:val="18"/>
          <w:szCs w:val="18"/>
        </w:rPr>
        <w:t> </w:t>
      </w:r>
      <w:r>
        <w:rPr>
          <w:rStyle w:val="WW8Num4z0"/>
          <w:rFonts w:ascii="Verdana" w:hAnsi="Verdana"/>
          <w:color w:val="4682B4"/>
          <w:sz w:val="18"/>
          <w:szCs w:val="18"/>
        </w:rPr>
        <w:t>Бломайер</w:t>
      </w:r>
      <w:r>
        <w:rPr>
          <w:rFonts w:ascii="Verdana" w:hAnsi="Verdana"/>
          <w:color w:val="000000"/>
          <w:sz w:val="18"/>
          <w:szCs w:val="18"/>
        </w:rPr>
        <w:t>, Бриглебс, Брунс, Брюккманн, Бюлов, Вах, Волыплегер, Ганслмайер, Голдшмидт,</w:t>
      </w:r>
      <w:r>
        <w:rPr>
          <w:rStyle w:val="WW8Num3z0"/>
          <w:rFonts w:ascii="Verdana" w:hAnsi="Verdana"/>
          <w:color w:val="000000"/>
          <w:sz w:val="18"/>
          <w:szCs w:val="18"/>
        </w:rPr>
        <w:t> </w:t>
      </w:r>
      <w:r>
        <w:rPr>
          <w:rStyle w:val="WW8Num4z0"/>
          <w:rFonts w:ascii="Verdana" w:hAnsi="Verdana"/>
          <w:color w:val="4682B4"/>
          <w:sz w:val="18"/>
          <w:szCs w:val="18"/>
        </w:rPr>
        <w:t>Готтвальд</w:t>
      </w:r>
      <w:r>
        <w:rPr>
          <w:rFonts w:ascii="Verdana" w:hAnsi="Verdana"/>
          <w:color w:val="000000"/>
          <w:sz w:val="18"/>
          <w:szCs w:val="18"/>
        </w:rPr>
        <w:t>, Грунски, Киннингер, Колер, Люке, Музиелак, Оберхайм, Петере, Путцо, Розенберг, Томас, Трунк, Хайнтцманн, Хюстеге, Цоллер, Шваб, Шмальц, Шуман, Яуерниг и др.</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для исследования были собраны, а сравнительно-правовая часть, посвященная анализу институтов немецкой правовой системы, выполнялась в ходе научной стажировки на юридическом факультете Университета г. Пассау (Германия) в рамках гранта фонда им. Леонарда Ойлера (Leonhard-Euler-Programm) Немецкой службы академических обменов (DAAD). Диссертантом была использована оригинальная литература на немецком языке. Перевод осуществлялся автором самостоятельно.</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работы составили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диалектический, исторический, сравнительно-правовой, формально-логический, метод системного анализа, конкретно-социологический.</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Нормативно-правовой основой исследования послужили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федеральных конституционных законов,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Арбитражного процессуального кодекса РФ, федеральных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а также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Германии.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диссертационного исследования. При написании работы диссертантом использовались</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по конкретным делам,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информационные письма, содержащие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применению положений законодательства РФ, опубликованная и неопубликованная судебная практика арбитражных окружных судов РФ, Арбитражного суда, общих и мировых судов Кемеровской области. Конкретные предложения подкрепляются результатами официальной статистики рассмотрения отдельных категорий гражданских и арбитражных дел. Кроме того, при обращении к опыту немецкого судопроизводства диссертантом была изучена судебная практика Верховного суда Германии и отдельных судов федеральных земель Германии.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в настоящей диссертации впервые на монографическом уровне предпринята попытка комплексного исследования упрощенных производств не только в гражданском, но и в арбитражном процессе через призму сравнительно-правового исследования аналогичных явлений правовой системы Германии. Необходимость обращения к анализу институтов гражданского и арбитражного процесса предопределена, во-первых, системно-структурным подходом к изучению объекта исследования, а во-вторых, применением диссертантом концепции «</w:t>
      </w:r>
      <w:r>
        <w:rPr>
          <w:rStyle w:val="WW8Num4z0"/>
          <w:rFonts w:ascii="Verdana" w:hAnsi="Verdana"/>
          <w:color w:val="4682B4"/>
          <w:sz w:val="18"/>
          <w:szCs w:val="18"/>
        </w:rPr>
        <w:t>широкого</w:t>
      </w:r>
      <w:r>
        <w:rPr>
          <w:rFonts w:ascii="Verdana" w:hAnsi="Verdana"/>
          <w:color w:val="000000"/>
          <w:sz w:val="18"/>
          <w:szCs w:val="18"/>
        </w:rPr>
        <w:t>» понимания к определению содержания гражданского процесса.</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отражающие научную новизну основные теоретические положения и выводы:</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базе изучения сформировавшихся в науке представлений о сущности и правовой природе «</w:t>
      </w:r>
      <w:r>
        <w:rPr>
          <w:rStyle w:val="WW8Num4z0"/>
          <w:rFonts w:ascii="Verdana" w:hAnsi="Verdana"/>
          <w:color w:val="4682B4"/>
          <w:sz w:val="18"/>
          <w:szCs w:val="18"/>
        </w:rPr>
        <w:t>гражданского процесса</w:t>
      </w:r>
      <w:r>
        <w:rPr>
          <w:rFonts w:ascii="Verdana" w:hAnsi="Verdana"/>
          <w:color w:val="000000"/>
          <w:sz w:val="18"/>
          <w:szCs w:val="18"/>
        </w:rPr>
        <w:t>» как концептуальной правовой категории доктринального мышления и для целей определения содержания категории «</w:t>
      </w:r>
      <w:r>
        <w:rPr>
          <w:rStyle w:val="WW8Num4z0"/>
          <w:rFonts w:ascii="Verdana" w:hAnsi="Verdana"/>
          <w:color w:val="4682B4"/>
          <w:sz w:val="18"/>
          <w:szCs w:val="18"/>
        </w:rPr>
        <w:t>упрощенные производства</w:t>
      </w:r>
      <w:r>
        <w:rPr>
          <w:rFonts w:ascii="Verdana" w:hAnsi="Verdana"/>
          <w:color w:val="000000"/>
          <w:sz w:val="18"/>
          <w:szCs w:val="18"/>
        </w:rPr>
        <w:t>», как составного элемента более общего понятия «</w:t>
      </w:r>
      <w:r>
        <w:rPr>
          <w:rStyle w:val="WW8Num4z0"/>
          <w:rFonts w:ascii="Verdana" w:hAnsi="Verdana"/>
          <w:color w:val="4682B4"/>
          <w:sz w:val="18"/>
          <w:szCs w:val="18"/>
        </w:rPr>
        <w:t>гражданский процесс</w:t>
      </w:r>
      <w:r>
        <w:rPr>
          <w:rFonts w:ascii="Verdana" w:hAnsi="Verdana"/>
          <w:color w:val="000000"/>
          <w:sz w:val="18"/>
          <w:szCs w:val="18"/>
        </w:rPr>
        <w:t>», наиболее обоснованным представляется понимание гражданского процесса как системной совокупности процессуальных правоотношений, возникающих, изменяющихся, прекращающихся и развивающихся в связи и по поводу рассмотрения</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гражданских дел в целях защиты прав, свобод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заинтересованных субъектов. Анализ концепций понимания категории «</w:t>
      </w:r>
      <w:r>
        <w:rPr>
          <w:rStyle w:val="WW8Num4z0"/>
          <w:rFonts w:ascii="Verdana" w:hAnsi="Verdana"/>
          <w:color w:val="4682B4"/>
          <w:sz w:val="18"/>
          <w:szCs w:val="18"/>
        </w:rPr>
        <w:t>гражданский процесс</w:t>
      </w:r>
      <w:r>
        <w:rPr>
          <w:rFonts w:ascii="Verdana" w:hAnsi="Verdana"/>
          <w:color w:val="000000"/>
          <w:sz w:val="18"/>
          <w:szCs w:val="18"/>
        </w:rPr>
        <w:t>» в доктрине немецкого гражданского процессуального права позволил выявить определенные общие черты, сходные с отечественной теорией гражданского процессуального права. Вместе с тем выявлены и некоторые отличительные особенности. Предлагается классификация имеющихся концепций на четыре группы.</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Исследование позиций по вопросу о гражданской процессуальной форме привело к выводу о необходимости понимания последней как идеологического явления (категории) - оптимальной юридической конструкции организующего действия, находящей выражение в совокупности требований к порядку процессуальной (судебной) деятельности. Формой существования таковой конструкции является научная абстракция и, поскольку- оказывающее регулирующее воздействие является ее неотъемлемым свойством, она выступает в качестве внешнего по отношению к объекту воздействия (т. е. гражданскому процессу в целом) явлением. При таком подходе недопустимо объединение в рамках одной категории объекта воздействия и самого источника воздействия, т. е. нельзя понимать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как совокупность требований к порядку деятельности и одновременно самого порядка деятельности.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специфических свойств и качеств упрощенных производств, их правовой природы и места в общей системе гражданского и арбитражного судопроизводства, а также предпосылок существования позволило сформулировать дефиницию «</w:t>
      </w:r>
      <w:r>
        <w:rPr>
          <w:rStyle w:val="WW8Num4z0"/>
          <w:rFonts w:ascii="Verdana" w:hAnsi="Verdana"/>
          <w:color w:val="4682B4"/>
          <w:sz w:val="18"/>
          <w:szCs w:val="18"/>
        </w:rPr>
        <w:t>упрощенные производства</w:t>
      </w:r>
      <w:r>
        <w:rPr>
          <w:rFonts w:ascii="Verdana" w:hAnsi="Verdana"/>
          <w:color w:val="000000"/>
          <w:sz w:val="18"/>
          <w:szCs w:val="18"/>
        </w:rPr>
        <w:t>», в основу определения которой положено понятие «</w:t>
      </w:r>
      <w:r>
        <w:rPr>
          <w:rStyle w:val="WW8Num4z0"/>
          <w:rFonts w:ascii="Verdana" w:hAnsi="Verdana"/>
          <w:color w:val="4682B4"/>
          <w:sz w:val="18"/>
          <w:szCs w:val="18"/>
        </w:rPr>
        <w:t>производство</w:t>
      </w:r>
      <w:r>
        <w:rPr>
          <w:rFonts w:ascii="Verdana" w:hAnsi="Verdana"/>
          <w:color w:val="000000"/>
          <w:sz w:val="18"/>
          <w:szCs w:val="18"/>
        </w:rPr>
        <w:t>», как основополагающий элемент юридического процесса. Под упрощенными производствами предлагается понимать специфическую форму рассмотрения и разрешения спора о праве, соотносимую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 xml:space="preserve">видом судопроизводства, как систему гражданских (арбитражных) процессуальных правоотношений, в основу комплексного характера которых положены совокупность предпосылок как материального, так и процессуального </w:t>
      </w:r>
      <w:r>
        <w:rPr>
          <w:rFonts w:ascii="Verdana" w:hAnsi="Verdana"/>
          <w:color w:val="000000"/>
          <w:sz w:val="18"/>
          <w:szCs w:val="18"/>
        </w:rPr>
        <w:lastRenderedPageBreak/>
        <w:t>характера. В силу этого упрощенные производства выступают также в качестве специальных способов оптимизации гражданского и арбитражного процесса. Упрощенные производства, как специфические формы рассмотрения спора о праве и как специальные средства оптимизации судопроизводства, должны представлять собой разумное сочетание публичных и частных интересов, что в свою очередь предполагает ограничение тех или иных норм и принципов общего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процесса только при условии видоизменения (повышения уровня)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заинтересованных субъектов процесса и создания процессуального механизма разрешения дел, обеспечивающего</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проверку правомерности и обоснованности заявленных требований. Аргументируется</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к упрощенным производствам в российском гражданском и арбитражном процессе приказного производства (глава 11 ГПК) и упрощенного производства (глава 29 АПК). В связи с этим представляется более целесообразным</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приказное производство по аналогии с. российским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и немецким гражданским процессом в рамках отдельной главы (раздела), которая могла бы называться «</w:t>
      </w:r>
      <w:r>
        <w:rPr>
          <w:rStyle w:val="WW8Num4z0"/>
          <w:rFonts w:ascii="Verdana" w:hAnsi="Verdana"/>
          <w:color w:val="4682B4"/>
          <w:sz w:val="18"/>
          <w:szCs w:val="18"/>
        </w:rPr>
        <w:t>особые проявления искового вида судопроизводства</w:t>
      </w:r>
      <w:r>
        <w:rPr>
          <w:rFonts w:ascii="Verdana" w:hAnsi="Verdana"/>
          <w:color w:val="000000"/>
          <w:sz w:val="18"/>
          <w:szCs w:val="18"/>
        </w:rPr>
        <w:t>». В немецком гражданском процессе упрощенными производствами является приказное производство (Mahnverfahren),</w:t>
      </w:r>
      <w:r>
        <w:rPr>
          <w:rStyle w:val="WW8Num3z0"/>
          <w:rFonts w:ascii="Verdana" w:hAnsi="Verdana"/>
          <w:color w:val="000000"/>
          <w:sz w:val="18"/>
          <w:szCs w:val="18"/>
        </w:rPr>
        <w:t> </w:t>
      </w:r>
      <w:r>
        <w:rPr>
          <w:rStyle w:val="WW8Num4z0"/>
          <w:rFonts w:ascii="Verdana" w:hAnsi="Verdana"/>
          <w:color w:val="4682B4"/>
          <w:sz w:val="18"/>
          <w:szCs w:val="18"/>
        </w:rPr>
        <w:t>документарный</w:t>
      </w:r>
      <w:r>
        <w:rPr>
          <w:rStyle w:val="WW8Num3z0"/>
          <w:rFonts w:ascii="Verdana" w:hAnsi="Verdana"/>
          <w:color w:val="000000"/>
          <w:sz w:val="18"/>
          <w:szCs w:val="18"/>
        </w:rPr>
        <w:t> </w:t>
      </w:r>
      <w:r>
        <w:rPr>
          <w:rFonts w:ascii="Verdana" w:hAnsi="Verdana"/>
          <w:color w:val="000000"/>
          <w:sz w:val="18"/>
          <w:szCs w:val="18"/>
        </w:rPr>
        <w:t>процесс (Urkundenprozess) и производство в мировых судебных учреждениях -</w:t>
      </w:r>
      <w:r>
        <w:rPr>
          <w:rStyle w:val="WW8Num3z0"/>
          <w:rFonts w:ascii="Verdana" w:hAnsi="Verdana"/>
          <w:color w:val="000000"/>
          <w:sz w:val="18"/>
          <w:szCs w:val="18"/>
        </w:rPr>
        <w:t> </w:t>
      </w:r>
      <w:r>
        <w:rPr>
          <w:rStyle w:val="WW8Num4z0"/>
          <w:rFonts w:ascii="Verdana" w:hAnsi="Verdana"/>
          <w:color w:val="4682B4"/>
          <w:sz w:val="18"/>
          <w:szCs w:val="18"/>
        </w:rPr>
        <w:t>амтсгерихтах</w:t>
      </w:r>
      <w:r>
        <w:rPr>
          <w:rStyle w:val="WW8Num3z0"/>
          <w:rFonts w:ascii="Verdana" w:hAnsi="Verdana"/>
          <w:color w:val="000000"/>
          <w:sz w:val="18"/>
          <w:szCs w:val="18"/>
        </w:rPr>
        <w:t> </w:t>
      </w:r>
      <w:r>
        <w:rPr>
          <w:rFonts w:ascii="Verdana" w:hAnsi="Verdana"/>
          <w:color w:val="000000"/>
          <w:sz w:val="18"/>
          <w:szCs w:val="18"/>
        </w:rPr>
        <w:t>(Verfahren von den Amtsgericht). Применительно к производству в мировых судах обоснована необходимость видоизменения процессуального порядка рассмотрения дел мировыми судьями. С позиций сравнительного исследования проанализированы возможные пределы упрощения процессуальной формы.</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Учитывая, что определенный опыт функционирования упрощенных производств может быть воспринят путем обращения к дореволюционному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на основе исследования</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УГС</w:t>
      </w:r>
      <w:r>
        <w:rPr>
          <w:rStyle w:val="WW8Num3z0"/>
          <w:rFonts w:ascii="Verdana" w:hAnsi="Verdana"/>
          <w:color w:val="000000"/>
          <w:sz w:val="18"/>
          <w:szCs w:val="18"/>
        </w:rPr>
        <w:t> </w:t>
      </w:r>
      <w:r>
        <w:rPr>
          <w:rFonts w:ascii="Verdana" w:hAnsi="Verdana"/>
          <w:color w:val="000000"/>
          <w:sz w:val="18"/>
          <w:szCs w:val="18"/>
        </w:rPr>
        <w:t>1864 г. выявлено и проанализировано четыре исторические формы упрощенных производств в дореволюционном гражданском процессе.</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Исследование сущности правового явления дифференциации судопроизводства и имеющихся критериев разделения процесса на самостоятельные виды и подвиды в российском и немецком гражданском (арбитражном) процессе позволяет выдвинуть предложение по использованию комплексного подхода к дифференциации судопроизводства. Используя цель процессуальной деятельности, предлагается разделить процесс на два базовых блока: производства по проверке правомерности заявленных требований и производство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требований, признанных правомерными. Далее первый базовый блок, применяя критерий функции судебной деятельности, необходимо разделить на</w:t>
      </w:r>
      <w:r>
        <w:rPr>
          <w:rStyle w:val="WW8Num4z0"/>
          <w:rFonts w:ascii="Verdana" w:hAnsi="Verdana"/>
          <w:color w:val="4682B4"/>
          <w:sz w:val="18"/>
          <w:szCs w:val="18"/>
        </w:rPr>
        <w:t>правоприменительные</w:t>
      </w:r>
      <w:r>
        <w:rPr>
          <w:rFonts w:ascii="Verdana" w:hAnsi="Verdana"/>
          <w:color w:val="000000"/>
          <w:sz w:val="18"/>
          <w:szCs w:val="18"/>
        </w:rPr>
        <w:t>, т. е. направленные на решение спора о праве,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или второстепенные, целью которых является не применение материального права, а решение вопросов, связанных с защитой права, т. е. особое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субсидиарные</w:t>
      </w:r>
      <w:r>
        <w:rPr>
          <w:rFonts w:ascii="Verdana" w:hAnsi="Verdana"/>
          <w:color w:val="000000"/>
          <w:sz w:val="18"/>
          <w:szCs w:val="18"/>
        </w:rPr>
        <w:t>, к которым следует отнести порядки рассмотрения дел, связанные с решением иных вопросов, к примеру, 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и приведению в исполнение решений</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Используя материально-правовой критерий специфики и характера подлежащего защите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правоприменительные производства следует подразделить на</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и неисковые или публичные. Указанный подход к дифференциации базируется на выделении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 правоохранительной и правозащитной функций судебной деятельности.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Приказное производство представляет собой уникальное явление правового порядка, к раскрытию правовой природы которого следует подходить комплексно - с учетом достигаемого правового эффекта. Если в ходе приказного производства происходит элиминирование правового конфликта (спора о праве), то оно должно позиционироваться как упрощенное производство и одновременно как специфическая форма разрешения спора или особое проявление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(искового) порядка судопроизводства. Если в ходе приказного производства не разрешается вопрос принадлежности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его результатом является возбуждение гражданского дела, приказное производство должно быть охарактеризовано как вспомогательная, факультативная и альтернативная стадия гражданского судопроизводства.</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Европейские стандарты правосудия и буквальный смысл Конституции РФ диктуют необходимость отказа от</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судебного приказа качествами общеобязательности,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исключительности и преюдициальности. Отсутствие судебного заседания и вызова сторон должно допускать</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судебного приказа лишь качествами формальной</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Обосновывается необходимость урегулирования в ГПК специальной процедуры последующей проверки правомерности вынесенного судебного приказа, осуществляемой по общим правилам искового производства, 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должника - по правилам заочного производства. Кроме того, аргументируется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закрепления правил о трансформации приказного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исковое</w:t>
      </w:r>
      <w:r>
        <w:rPr>
          <w:rFonts w:ascii="Verdana" w:hAnsi="Verdana"/>
          <w:color w:val="000000"/>
          <w:sz w:val="18"/>
          <w:szCs w:val="18"/>
        </w:rPr>
        <w:t>.</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Как упрощенная форма судебного разбирательства, приказное производство должно стать универсальной правовой процедурой за счет конструирования, в том числе, в рамках арбитражного судопроизводства.</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пересмотре нуждается перечень требований, по которым выдается судебный приказ за счет его расширения. Одновременно требования должны быть конкретизированы посредством формулирования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ряда дополнительных требований - обоснованности, исполнимости, независимости от встречного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исковым характером. Необходимо также введение института</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приказного производства и отказа (отзыва) от приказного производства, частичного судебного приказа. Следует предусмотреть возможность пассивного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Положительным образом в законодательстве должен быть разрешен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судебных расходов, понесенных сторонами в ходе осуществления приказного производства. Предлагаются конкретные изменения и дополнения в ГПК и НК РФ.</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Подчеркивается важность разграничения средства отмены судебного постановления и средства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исходя из разницы в правовых последствиях</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средства отмены и средства обжалования судебного постановления. В качестве общей категории для целей терминологического единства предлагается использовать категорию «</w:t>
      </w:r>
      <w:r>
        <w:rPr>
          <w:rStyle w:val="WW8Num4z0"/>
          <w:rFonts w:ascii="Verdana" w:hAnsi="Verdana"/>
          <w:color w:val="4682B4"/>
          <w:sz w:val="18"/>
          <w:szCs w:val="18"/>
        </w:rPr>
        <w:t>средство правовой защиты</w:t>
      </w:r>
      <w:r>
        <w:rPr>
          <w:rFonts w:ascii="Verdana" w:hAnsi="Verdana"/>
          <w:color w:val="000000"/>
          <w:sz w:val="18"/>
          <w:szCs w:val="18"/>
        </w:rPr>
        <w:t>».</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Упрощенный порядок рассмотрения дел в АПК РФ представляет собой самостоятельный тип упрощенных производств, не имеющий аналогов ни в российском, ни в зарубежном гражданском (арбитражном) процессе. Вместе с тем, приходиться констатировать, что упрощенный порядок обладает двойственной правовой природой, обусловленной в значительной степени тяготением к</w:t>
      </w:r>
      <w:r>
        <w:rPr>
          <w:rStyle w:val="WW8Num3z0"/>
          <w:rFonts w:ascii="Verdana" w:hAnsi="Verdana"/>
          <w:color w:val="000000"/>
          <w:sz w:val="18"/>
          <w:szCs w:val="18"/>
        </w:rPr>
        <w:t> </w:t>
      </w:r>
      <w:r>
        <w:rPr>
          <w:rStyle w:val="WW8Num4z0"/>
          <w:rFonts w:ascii="Verdana" w:hAnsi="Verdana"/>
          <w:color w:val="4682B4"/>
          <w:sz w:val="18"/>
          <w:szCs w:val="18"/>
        </w:rPr>
        <w:t>документарной</w:t>
      </w:r>
      <w:r>
        <w:rPr>
          <w:rStyle w:val="WW8Num3z0"/>
          <w:rFonts w:ascii="Verdana" w:hAnsi="Verdana"/>
          <w:color w:val="000000"/>
          <w:sz w:val="18"/>
          <w:szCs w:val="18"/>
        </w:rPr>
        <w:t> </w:t>
      </w:r>
      <w:r>
        <w:rPr>
          <w:rFonts w:ascii="Verdana" w:hAnsi="Verdana"/>
          <w:color w:val="000000"/>
          <w:sz w:val="18"/>
          <w:szCs w:val="18"/>
        </w:rPr>
        <w:t>процедуре (т. н. «</w:t>
      </w:r>
      <w:r>
        <w:rPr>
          <w:rStyle w:val="WW8Num4z0"/>
          <w:rFonts w:ascii="Verdana" w:hAnsi="Verdana"/>
          <w:color w:val="4682B4"/>
          <w:sz w:val="18"/>
          <w:szCs w:val="18"/>
        </w:rPr>
        <w:t>письменному</w:t>
      </w:r>
      <w:r>
        <w:rPr>
          <w:rFonts w:ascii="Verdana" w:hAnsi="Verdana"/>
          <w:color w:val="000000"/>
          <w:sz w:val="18"/>
          <w:szCs w:val="18"/>
        </w:rPr>
        <w:t>» процессу) и сочетанием некоторых элементов приказной формы защиты права. Обосновывается понимание упрощенного производства как особой формы (проявления) искового вида судопроизводства и</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его распространения на неисковые, в том числе</w:t>
      </w:r>
      <w:r>
        <w:rPr>
          <w:rStyle w:val="WW8Num3z0"/>
          <w:rFonts w:ascii="Verdana" w:hAnsi="Verdana"/>
          <w:color w:val="000000"/>
          <w:sz w:val="18"/>
          <w:szCs w:val="18"/>
        </w:rPr>
        <w:t> </w:t>
      </w:r>
      <w:r>
        <w:rPr>
          <w:rStyle w:val="WW8Num4z0"/>
          <w:rFonts w:ascii="Verdana" w:hAnsi="Verdana"/>
          <w:color w:val="4682B4"/>
          <w:sz w:val="18"/>
          <w:szCs w:val="18"/>
        </w:rPr>
        <w:t>публичные</w:t>
      </w:r>
      <w:r>
        <w:rPr>
          <w:rFonts w:ascii="Verdana" w:hAnsi="Verdana"/>
          <w:color w:val="000000"/>
          <w:sz w:val="18"/>
          <w:szCs w:val="18"/>
        </w:rPr>
        <w:t>, категории арбитражных дел.</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Предлагается собственный подход к формулированию критериев</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упрощенного производства, в частности, путем использования общего материально-правового критерия, под которым предлагается понимать</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требования, и ряда специальных критериев, таких, как определенность, заменимость и документарный характер. Обосновывается необходимость установления законодательного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применимость упрощенного производства для реализации</w:t>
      </w:r>
      <w:r>
        <w:rPr>
          <w:rStyle w:val="WW8Num3z0"/>
          <w:rFonts w:ascii="Verdana" w:hAnsi="Verdana"/>
          <w:color w:val="000000"/>
          <w:sz w:val="18"/>
          <w:szCs w:val="18"/>
        </w:rPr>
        <w:t> </w:t>
      </w:r>
      <w:r>
        <w:rPr>
          <w:rStyle w:val="WW8Num4z0"/>
          <w:rFonts w:ascii="Verdana" w:hAnsi="Verdana"/>
          <w:color w:val="4682B4"/>
          <w:sz w:val="18"/>
          <w:szCs w:val="18"/>
        </w:rPr>
        <w:t>установительных</w:t>
      </w:r>
      <w:r>
        <w:rPr>
          <w:rStyle w:val="WW8Num3z0"/>
          <w:rFonts w:ascii="Verdana" w:hAnsi="Verdana"/>
          <w:color w:val="000000"/>
          <w:sz w:val="18"/>
          <w:szCs w:val="18"/>
        </w:rPr>
        <w:t> </w:t>
      </w:r>
      <w:r>
        <w:rPr>
          <w:rFonts w:ascii="Verdana" w:hAnsi="Verdana"/>
          <w:color w:val="000000"/>
          <w:sz w:val="18"/>
          <w:szCs w:val="18"/>
        </w:rPr>
        <w:t>и преобразовательных требований.</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Обоснована необходимость введения модели судебного заседания с ограничением</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средств, как в большей мере соответствующей</w:t>
      </w:r>
      <w:r>
        <w:rPr>
          <w:rStyle w:val="WW8Num3z0"/>
          <w:rFonts w:ascii="Verdana" w:hAnsi="Verdana"/>
          <w:color w:val="000000"/>
          <w:sz w:val="18"/>
          <w:szCs w:val="18"/>
        </w:rPr>
        <w:t> </w:t>
      </w:r>
      <w:r>
        <w:rPr>
          <w:rStyle w:val="WW8Num4z0"/>
          <w:rFonts w:ascii="Verdana" w:hAnsi="Verdana"/>
          <w:color w:val="4682B4"/>
          <w:sz w:val="18"/>
          <w:szCs w:val="18"/>
        </w:rPr>
        <w:t>документарному</w:t>
      </w:r>
      <w:r>
        <w:rPr>
          <w:rStyle w:val="WW8Num3z0"/>
          <w:rFonts w:ascii="Verdana" w:hAnsi="Verdana"/>
          <w:color w:val="000000"/>
          <w:sz w:val="18"/>
          <w:szCs w:val="18"/>
        </w:rPr>
        <w:t> </w:t>
      </w:r>
      <w:r>
        <w:rPr>
          <w:rFonts w:ascii="Verdana" w:hAnsi="Verdana"/>
          <w:color w:val="000000"/>
          <w:sz w:val="18"/>
          <w:szCs w:val="18"/>
        </w:rPr>
        <w:t>упрощенному производству. Предлагаются конкретные изменения в АПК, касающиеся формулирования процессуальных последствий представления недопустимых в смысле</w:t>
      </w:r>
      <w:r>
        <w:rPr>
          <w:rStyle w:val="WW8Num3z0"/>
          <w:rFonts w:ascii="Verdana" w:hAnsi="Verdana"/>
          <w:color w:val="000000"/>
          <w:sz w:val="18"/>
          <w:szCs w:val="18"/>
        </w:rPr>
        <w:t> </w:t>
      </w:r>
      <w:r>
        <w:rPr>
          <w:rStyle w:val="WW8Num4z0"/>
          <w:rFonts w:ascii="Verdana" w:hAnsi="Verdana"/>
          <w:color w:val="4682B4"/>
          <w:sz w:val="18"/>
          <w:szCs w:val="18"/>
        </w:rPr>
        <w:t>документарного</w:t>
      </w:r>
      <w:r>
        <w:rPr>
          <w:rFonts w:ascii="Verdana" w:hAnsi="Verdana"/>
          <w:color w:val="000000"/>
          <w:sz w:val="18"/>
          <w:szCs w:val="18"/>
        </w:rPr>
        <w:t>процесса доказательств.</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Аргументирована рекомендация de lege ferenda об отказе от существующей необходимости получения одобрения (пассивного или активного) на ведение упрощенного производства, как негативно влияющей на динамизм и оперативность рассмотрения арбитражных дел.</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Обоснована необходимость модернизации системы обжалования судебного решения и расширения</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 с предложением о введении немотивированного средства правовой защиты.</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и теоретическая значимость диссертационного исследования состоит в том, что сформулированные в нем исходные теоретические положения, выводы, а также практические предложения и конкретные рекомендации могут быть использованы в </w:t>
      </w:r>
      <w:r>
        <w:rPr>
          <w:rFonts w:ascii="Verdana" w:hAnsi="Verdana"/>
          <w:color w:val="000000"/>
          <w:sz w:val="18"/>
          <w:szCs w:val="18"/>
        </w:rPr>
        <w:lastRenderedPageBreak/>
        <w:t>ходе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правовой регламентации института упрощенных производств. Ряд выводов, сформулированных с учетом имеющихся общемировых стандартов правосудия, может быть принят во внимание при реформировании отдельных аспектов системы упрощенных производств. Некоторые предложения ориентированы на</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и могут быть учтены не только в судебной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и гражданской практике, но и при разработке рекомендаций высших судебных органов по вопросам применения положений процессуального законодательства об упрощенных производствах. Сформулированные теоретические выводы нацелены на развитие науки арбитражного и гражданского процессуального права.</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 разработке и преподавании курсов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России», «</w:t>
      </w:r>
      <w:r>
        <w:rPr>
          <w:rStyle w:val="WW8Num4z0"/>
          <w:rFonts w:ascii="Verdana" w:hAnsi="Verdana"/>
          <w:color w:val="4682B4"/>
          <w:sz w:val="18"/>
          <w:szCs w:val="18"/>
        </w:rPr>
        <w:t>Гражданское процессуальное право зарубежных стран</w:t>
      </w:r>
      <w:r>
        <w:rPr>
          <w:rFonts w:ascii="Verdana" w:hAnsi="Verdana"/>
          <w:color w:val="000000"/>
          <w:sz w:val="18"/>
          <w:szCs w:val="18"/>
        </w:rPr>
        <w:t>», а также специального курса об упрощенных производствах в гражданском и арбитражном процессе.</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трудового, экологического права и гражданского процесса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Кемеровский государственный университет</w:t>
      </w:r>
      <w:r>
        <w:rPr>
          <w:rFonts w:ascii="Verdana" w:hAnsi="Verdana"/>
          <w:color w:val="000000"/>
          <w:sz w:val="18"/>
          <w:szCs w:val="18"/>
        </w:rPr>
        <w:t>», где было проведено ее обсуждение и рецензирование. Основные теоретические положения и выводы были представлены на шести всероссийских, двух межрегиональных и двух международных научно-практических конференциях: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(Юридический институт Томского государственного университета, 2005, 2007 г. г.), межрегиональная научно практическая конференция студентов и молодых ученых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Российское правоведение: трибуна молодого ученого</w:t>
      </w:r>
      <w:r>
        <w:rPr>
          <w:rFonts w:ascii="Verdana" w:hAnsi="Verdana"/>
          <w:color w:val="000000"/>
          <w:sz w:val="18"/>
          <w:szCs w:val="18"/>
        </w:rPr>
        <w:t>» (ЮИ</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2005, 2006 г. г.), Юбилейная научная конференция, посвященная 50-летию образования Юридического института (факультета) Красноярского государственного университета (КрасГУ, 2005 г.), научно-практическая конференция «Право и государство: приоритеты XXI века» (Алтайский государственный университет, 2006 г.), научная конференция «Правовое образование - гражданское общество - справедливое государство» (КемГУ, 2005, 2006 г. г.), международная научная конференция «</w:t>
      </w:r>
      <w:r>
        <w:rPr>
          <w:rStyle w:val="WW8Num4z0"/>
          <w:rFonts w:ascii="Verdana" w:hAnsi="Verdana"/>
          <w:color w:val="4682B4"/>
          <w:sz w:val="18"/>
          <w:szCs w:val="18"/>
        </w:rPr>
        <w:t>Наука и образование</w:t>
      </w:r>
      <w:r>
        <w:rPr>
          <w:rFonts w:ascii="Verdana" w:hAnsi="Verdana"/>
          <w:color w:val="000000"/>
          <w:sz w:val="18"/>
          <w:szCs w:val="18"/>
        </w:rPr>
        <w:t>» (г. Белово, 2006 г.), международная конференция студентов, аспирантов и молодых ученых «Ломоносов-2007»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 В. Ломоносова, 2007 г.). Научно обоснованные рекомендации и выводы были опубликованы в ряде общероссийских информационно-аналитических периодических изданиях, в том числе одном рецензируемом, сборниках научных статей и тезисов докладов конференций. Отдельные положения исследования были адаптированы диссертантом в ходе преподавания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и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на юридическом факультете Кемеровского государственного университета.</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Диссертация образуется из введения, трех глав, содержащих одиннадцать параграфов, заключения и библиографического списка.</w:t>
      </w:r>
    </w:p>
    <w:p w:rsidR="00702141" w:rsidRDefault="00702141" w:rsidP="0070214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Грибанов, Юрий Юрьевич</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сравнительное исследование упрощенных производств в российской и немецкой правовых системах позволяет сформулировать ряд теоретических выводов, предложений и практических рекомендаций, в том числе de lege ferenda.</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приказному производству обосновано, что оно представляет собой уникальное явление правового порядка, к раскрытию правовой природы которого следует подходить комплексно - с учетом достигаемого правового эффекта. Если в ходе приказного производства происходит погашение правового конфликта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то оно должно позиционироваться как упрощенное производство и одновременно как специфическая форма разрешения спора или особое проявления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(искового) порядка судопроизводства. Если в ходе приказного производства не разрешается вопрос принадлежности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его результатом является возбуждение</w:t>
      </w:r>
      <w:r>
        <w:rPr>
          <w:rStyle w:val="WW8Num3z0"/>
          <w:rFonts w:ascii="Verdana" w:hAnsi="Verdana"/>
          <w:color w:val="000000"/>
          <w:sz w:val="18"/>
          <w:szCs w:val="18"/>
        </w:rPr>
        <w:t> </w:t>
      </w:r>
      <w:r>
        <w:rPr>
          <w:rStyle w:val="WW8Num4z0"/>
          <w:rFonts w:ascii="Verdana" w:hAnsi="Verdana"/>
          <w:color w:val="4682B4"/>
          <w:sz w:val="18"/>
          <w:szCs w:val="18"/>
        </w:rPr>
        <w:t>искового</w:t>
      </w:r>
      <w:r>
        <w:rPr>
          <w:rFonts w:ascii="Verdana" w:hAnsi="Verdana"/>
          <w:color w:val="000000"/>
          <w:sz w:val="18"/>
          <w:szCs w:val="18"/>
        </w:rPr>
        <w:t>судопроизводства, приказное производство должно быть охарактеризовано как вспомогательная, факультативная и альтернативная стадия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Европейские стандарты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буквальный смысл Конституции РФ диктует необходимость отказа от</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судебного приказа качеством общеобязательности,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исключительности и преюдициальное™. Отсутствие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и вызова сторон должно допускать</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судебного приказа лишь качествами формальной</w:t>
      </w:r>
      <w:r>
        <w:rPr>
          <w:rStyle w:val="WW8Num3z0"/>
          <w:rFonts w:ascii="Verdana" w:hAnsi="Verdana"/>
          <w:color w:val="000000"/>
          <w:sz w:val="18"/>
          <w:szCs w:val="18"/>
        </w:rPr>
        <w:t> </w:t>
      </w:r>
      <w:r>
        <w:rPr>
          <w:rStyle w:val="WW8Num4z0"/>
          <w:rFonts w:ascii="Verdana" w:hAnsi="Verdana"/>
          <w:color w:val="4682B4"/>
          <w:sz w:val="18"/>
          <w:szCs w:val="18"/>
        </w:rPr>
        <w:t>законной</w:t>
      </w:r>
      <w:r>
        <w:rPr>
          <w:rFonts w:ascii="Verdana" w:hAnsi="Verdana"/>
          <w:color w:val="000000"/>
          <w:sz w:val="18"/>
          <w:szCs w:val="18"/>
        </w:rPr>
        <w:t>силы. При таких обстоятельствах есть необходимость в существовании особой процедуры подтверждения судебного приказа, которая должна проходить по общим правилам искового судопроизводства, а при</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должника - правилам заочного производства.</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также предусмотреть правила трансформации приказного производства в общий</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процесс при наличии ходатайства как полную, так и неполную) в качестве примера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посредством вторичного заинтересованной стороны. Сравнительный анализ позволил также выявить некоторое сходство в регламентах функционирования российской и немецкой моделей приказного производства. Вместе с тем, приходиться констатировать, что отечественная модель обладает некоторой двойственностью, которая обусловлена сочетанием свойств как собственно приказного, так и</w:t>
      </w:r>
      <w:r>
        <w:rPr>
          <w:rStyle w:val="WW8Num3z0"/>
          <w:rFonts w:ascii="Verdana" w:hAnsi="Verdana"/>
          <w:color w:val="000000"/>
          <w:sz w:val="18"/>
          <w:szCs w:val="18"/>
        </w:rPr>
        <w:t> </w:t>
      </w:r>
      <w:r>
        <w:rPr>
          <w:rStyle w:val="WW8Num4z0"/>
          <w:rFonts w:ascii="Verdana" w:hAnsi="Verdana"/>
          <w:color w:val="4682B4"/>
          <w:sz w:val="18"/>
          <w:szCs w:val="18"/>
        </w:rPr>
        <w:t>документарного</w:t>
      </w:r>
      <w:r>
        <w:rPr>
          <w:rStyle w:val="WW8Num3z0"/>
          <w:rFonts w:ascii="Verdana" w:hAnsi="Verdana"/>
          <w:color w:val="000000"/>
          <w:sz w:val="18"/>
          <w:szCs w:val="18"/>
        </w:rPr>
        <w:t> </w:t>
      </w:r>
      <w:r>
        <w:rPr>
          <w:rFonts w:ascii="Verdana" w:hAnsi="Verdana"/>
          <w:color w:val="000000"/>
          <w:sz w:val="18"/>
          <w:szCs w:val="18"/>
        </w:rPr>
        <w:t>производств. В то же время анализ исторических форм упрощенных производств по</w:t>
      </w:r>
      <w:r>
        <w:rPr>
          <w:rStyle w:val="WW8Num3z0"/>
          <w:rFonts w:ascii="Verdana" w:hAnsi="Verdana"/>
          <w:color w:val="000000"/>
          <w:sz w:val="18"/>
          <w:szCs w:val="18"/>
        </w:rPr>
        <w:t> </w:t>
      </w:r>
      <w:r>
        <w:rPr>
          <w:rStyle w:val="WW8Num4z0"/>
          <w:rFonts w:ascii="Verdana" w:hAnsi="Verdana"/>
          <w:color w:val="4682B4"/>
          <w:sz w:val="18"/>
          <w:szCs w:val="18"/>
        </w:rPr>
        <w:t>УГС</w:t>
      </w:r>
      <w:r>
        <w:rPr>
          <w:rFonts w:ascii="Verdana" w:hAnsi="Verdana"/>
          <w:color w:val="000000"/>
          <w:sz w:val="18"/>
          <w:szCs w:val="18"/>
        </w:rPr>
        <w:t>1864 г. позволил выявить неэффективность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порядков, обладавших двойственной правовой природой и сочетавших в себе элементы различных видов упрощенных производств1. Как упрощенная форма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приказное производство должно стать универсальной правовой процедурой за счет конструирования в том числе в рамках</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 Также должен быть пересмотрен перечень требований, по которым выдается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за счет его расширения. Одновременно требования должны быть конкретизированы посредством формулирования ряда дополнительных требований - обоснованности, исполнимости, независимости от встречного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исковым характером. Дополнен должен быть и перечень оснований,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отказ в принятии заявления о выдаче судебного приказа. В уточнении нуждаются вопросы</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Вексельный</w:t>
      </w:r>
      <w:r>
        <w:rPr>
          <w:rStyle w:val="WW8Num3z0"/>
          <w:rFonts w:ascii="Verdana" w:hAnsi="Verdana"/>
          <w:color w:val="000000"/>
          <w:sz w:val="18"/>
          <w:szCs w:val="18"/>
        </w:rPr>
        <w:t> </w:t>
      </w:r>
      <w:r>
        <w:rPr>
          <w:rFonts w:ascii="Verdana" w:hAnsi="Verdana"/>
          <w:color w:val="000000"/>
          <w:sz w:val="18"/>
          <w:szCs w:val="18"/>
        </w:rPr>
        <w:t>процесс должен быть выведен за рамки приказного производства, не предназначенного для осуществления</w:t>
      </w:r>
      <w:r>
        <w:rPr>
          <w:rStyle w:val="WW8Num3z0"/>
          <w:rFonts w:ascii="Verdana" w:hAnsi="Verdana"/>
          <w:color w:val="000000"/>
          <w:sz w:val="18"/>
          <w:szCs w:val="18"/>
        </w:rPr>
        <w:t> </w:t>
      </w:r>
      <w:r>
        <w:rPr>
          <w:rStyle w:val="WW8Num4z0"/>
          <w:rFonts w:ascii="Verdana" w:hAnsi="Verdana"/>
          <w:color w:val="4682B4"/>
          <w:sz w:val="18"/>
          <w:szCs w:val="18"/>
        </w:rPr>
        <w:t>вексельных</w:t>
      </w:r>
      <w:r>
        <w:rPr>
          <w:rStyle w:val="WW8Num3z0"/>
          <w:rFonts w:ascii="Verdana" w:hAnsi="Verdana"/>
          <w:color w:val="000000"/>
          <w:sz w:val="18"/>
          <w:szCs w:val="18"/>
        </w:rPr>
        <w:t> </w:t>
      </w:r>
      <w:r>
        <w:rPr>
          <w:rFonts w:ascii="Verdana" w:hAnsi="Verdana"/>
          <w:color w:val="000000"/>
          <w:sz w:val="18"/>
          <w:szCs w:val="18"/>
        </w:rPr>
        <w:t>требований. Считаем необходимым введение института</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приказного производства и отказа от приказного производства, частичного судебного приказа. Следует предусмотреть возможность пассивного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Положительным образом в законодательстве должен быть разрешен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судебных расходов и расширении правил о перерыве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на приказное ходатайство. Следует также отграничивать средство отмены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от средства его обжалования исходя из наличия качеств</w:t>
      </w:r>
      <w:r>
        <w:rPr>
          <w:rStyle w:val="WW8Num3z0"/>
          <w:rFonts w:ascii="Verdana" w:hAnsi="Verdana"/>
          <w:color w:val="000000"/>
          <w:sz w:val="18"/>
          <w:szCs w:val="18"/>
        </w:rPr>
        <w:t> </w:t>
      </w:r>
      <w:r>
        <w:rPr>
          <w:rStyle w:val="WW8Num4z0"/>
          <w:rFonts w:ascii="Verdana" w:hAnsi="Verdana"/>
          <w:color w:val="4682B4"/>
          <w:sz w:val="18"/>
          <w:szCs w:val="18"/>
        </w:rPr>
        <w:t>деволютивного</w:t>
      </w:r>
      <w:r>
        <w:rPr>
          <w:rStyle w:val="WW8Num3z0"/>
          <w:rFonts w:ascii="Verdana" w:hAnsi="Verdana"/>
          <w:color w:val="000000"/>
          <w:sz w:val="18"/>
          <w:szCs w:val="18"/>
        </w:rPr>
        <w:t> </w:t>
      </w:r>
      <w:r>
        <w:rPr>
          <w:rFonts w:ascii="Verdana" w:hAnsi="Verdana"/>
          <w:color w:val="000000"/>
          <w:sz w:val="18"/>
          <w:szCs w:val="18"/>
        </w:rPr>
        <w:t>и суспензивного эффекта. В качестве общей пересмотра дела. категории для целей терминологического единства предлагаем использовать более общую категорию «</w:t>
      </w:r>
      <w:r>
        <w:rPr>
          <w:rStyle w:val="WW8Num4z0"/>
          <w:rFonts w:ascii="Verdana" w:hAnsi="Verdana"/>
          <w:color w:val="4682B4"/>
          <w:sz w:val="18"/>
          <w:szCs w:val="18"/>
        </w:rPr>
        <w:t>средство правовой защиты</w:t>
      </w:r>
      <w:r>
        <w:rPr>
          <w:rFonts w:ascii="Verdana" w:hAnsi="Verdana"/>
          <w:color w:val="000000"/>
          <w:sz w:val="18"/>
          <w:szCs w:val="18"/>
        </w:rPr>
        <w:t>».</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упрощенного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представляется необходимым обратить внимание на следующее. Упрощенный порядок рассмотрения дел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представляет собой самостоятельный тип упрощенных производств, не имеющий аналогов ни в российском, ни в зарубежном гражданском (арбитражном) процессе. Вместе с тем, приходиться констатировать, что упрощенный порядок обладает двойственной правовой природой, обусловленной в значительной степени тяготением к</w:t>
      </w:r>
      <w:r>
        <w:rPr>
          <w:rStyle w:val="WW8Num3z0"/>
          <w:rFonts w:ascii="Verdana" w:hAnsi="Verdana"/>
          <w:color w:val="000000"/>
          <w:sz w:val="18"/>
          <w:szCs w:val="18"/>
        </w:rPr>
        <w:t> </w:t>
      </w:r>
      <w:r>
        <w:rPr>
          <w:rStyle w:val="WW8Num4z0"/>
          <w:rFonts w:ascii="Verdana" w:hAnsi="Verdana"/>
          <w:color w:val="4682B4"/>
          <w:sz w:val="18"/>
          <w:szCs w:val="18"/>
        </w:rPr>
        <w:t>документарной</w:t>
      </w:r>
      <w:r>
        <w:rPr>
          <w:rStyle w:val="WW8Num3z0"/>
          <w:rFonts w:ascii="Verdana" w:hAnsi="Verdana"/>
          <w:color w:val="000000"/>
          <w:sz w:val="18"/>
          <w:szCs w:val="18"/>
        </w:rPr>
        <w:t> </w:t>
      </w:r>
      <w:r>
        <w:rPr>
          <w:rFonts w:ascii="Verdana" w:hAnsi="Verdana"/>
          <w:color w:val="000000"/>
          <w:sz w:val="18"/>
          <w:szCs w:val="18"/>
        </w:rPr>
        <w:t>процедуре и сочетанием некоторых элементов приказной формы защиты права. В этом смысле упрощенное производство сходно с приказным производством, поскольку последнее также обладает двойственной правовой природой и не может считаться приказным в «</w:t>
      </w:r>
      <w:r>
        <w:rPr>
          <w:rStyle w:val="WW8Num4z0"/>
          <w:rFonts w:ascii="Verdana" w:hAnsi="Verdana"/>
          <w:color w:val="4682B4"/>
          <w:sz w:val="18"/>
          <w:szCs w:val="18"/>
        </w:rPr>
        <w:t>чистом</w:t>
      </w:r>
      <w:r>
        <w:rPr>
          <w:rFonts w:ascii="Verdana" w:hAnsi="Verdana"/>
          <w:color w:val="000000"/>
          <w:sz w:val="18"/>
          <w:szCs w:val="18"/>
        </w:rPr>
        <w:t>» виде. Вместе с тем интересы дальнейшей дифференциации и специализации как гражданского, так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требуют четкого разграничения упрощенных производств. В пользу указанной необходимости говорит также опыт анализа исторических форм упрощенных производств по УГС 1864 г.</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понимание упрощенного производства как особой формы (проявления) искового вида судопроизводства и</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его распространения на неисковые, в том числе</w:t>
      </w:r>
      <w:r>
        <w:rPr>
          <w:rStyle w:val="WW8Num3z0"/>
          <w:rFonts w:ascii="Verdana" w:hAnsi="Verdana"/>
          <w:color w:val="000000"/>
          <w:sz w:val="18"/>
          <w:szCs w:val="18"/>
        </w:rPr>
        <w:t> </w:t>
      </w:r>
      <w:r>
        <w:rPr>
          <w:rStyle w:val="WW8Num4z0"/>
          <w:rFonts w:ascii="Verdana" w:hAnsi="Verdana"/>
          <w:color w:val="4682B4"/>
          <w:sz w:val="18"/>
          <w:szCs w:val="18"/>
        </w:rPr>
        <w:t>публичные</w:t>
      </w:r>
      <w:r>
        <w:rPr>
          <w:rFonts w:ascii="Verdana" w:hAnsi="Verdana"/>
          <w:color w:val="000000"/>
          <w:sz w:val="18"/>
          <w:szCs w:val="18"/>
        </w:rPr>
        <w:t>, категории арбитражных дел. Со ссылками на практику показана недостаточная эффективность упрощенного производства, которое во многом рассчитано на</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 xml:space="preserve">должников. Упрощенный порядок не всегда способствует ускорению защиты прав </w:t>
      </w:r>
      <w:r>
        <w:rPr>
          <w:rFonts w:ascii="Verdana" w:hAnsi="Verdana"/>
          <w:color w:val="000000"/>
          <w:sz w:val="18"/>
          <w:szCs w:val="18"/>
        </w:rPr>
        <w:lastRenderedPageBreak/>
        <w:t>заинтересованной стороны и не содержит необходимых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прав сторон, а потому неохотно используется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 правоприменительной деятельности. Вместе с тем, не считаем возможным согласиться с мнением тех исследователей, которые выступают за ликвидацию упрощенного производства.</w:t>
      </w:r>
    </w:p>
    <w:p w:rsidR="00702141" w:rsidRDefault="00702141" w:rsidP="007021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 79 диссертации.</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дальнейшее реформирование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регламента. Для этой цели критически проанализированы критерии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упрощенного производства, предложен собственный подход к данной проблеме, в частности, путем использования общего материально-правового критерия, под которым предлагается понимать</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требования, и ряда специальных критериев, таких, как определенность, заменимость и</w:t>
      </w:r>
      <w:r>
        <w:rPr>
          <w:rStyle w:val="WW8Num3z0"/>
          <w:rFonts w:ascii="Verdana" w:hAnsi="Verdana"/>
          <w:color w:val="000000"/>
          <w:sz w:val="18"/>
          <w:szCs w:val="18"/>
        </w:rPr>
        <w:t> </w:t>
      </w:r>
      <w:r>
        <w:rPr>
          <w:rStyle w:val="WW8Num4z0"/>
          <w:rFonts w:ascii="Verdana" w:hAnsi="Verdana"/>
          <w:color w:val="4682B4"/>
          <w:sz w:val="18"/>
          <w:szCs w:val="18"/>
        </w:rPr>
        <w:t>документарность</w:t>
      </w:r>
      <w:r>
        <w:rPr>
          <w:rFonts w:ascii="Verdana" w:hAnsi="Verdana"/>
          <w:color w:val="000000"/>
          <w:sz w:val="18"/>
          <w:szCs w:val="18"/>
        </w:rPr>
        <w:t>. Далее обоснована необходимость введения модели судебного заседания с ограничением</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средств, более соответствующая документарному или «</w:t>
      </w:r>
      <w:r>
        <w:rPr>
          <w:rStyle w:val="WW8Num4z0"/>
          <w:rFonts w:ascii="Verdana" w:hAnsi="Verdana"/>
          <w:color w:val="4682B4"/>
          <w:sz w:val="18"/>
          <w:szCs w:val="18"/>
        </w:rPr>
        <w:t>письменному</w:t>
      </w:r>
      <w:r>
        <w:rPr>
          <w:rFonts w:ascii="Verdana" w:hAnsi="Verdana"/>
          <w:color w:val="000000"/>
          <w:sz w:val="18"/>
          <w:szCs w:val="18"/>
        </w:rPr>
        <w:t>» процессу. Предложены правила, касающиеся процессуальных последствий представления недопустимых в смысле документарного процесса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Предлагается также отказаться от существующей необходимости получения одобрения (пассивного или активного) на ведение упрощенного производства, как негативно влияющей на динамизм и оперативность рассмотрения дел. Исследован вопрос о распространении общих правил искового судопроизводства на отношения, возникающие в ходе упрощенного производства. Выработаны конкретные рекомендации, касающиеся процессуального соучастия, участия в процессе третьих лиц,</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встречного иска и некоторых других институтов искового вида процесса. Обоснована необходимость модернизации системы</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судебного решения и расширения</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 с предложением о введении немотивированного средства правовой защиты, не обладающего</w:t>
      </w:r>
      <w:r>
        <w:rPr>
          <w:rStyle w:val="WW8Num3z0"/>
          <w:rFonts w:ascii="Verdana" w:hAnsi="Verdana"/>
          <w:color w:val="000000"/>
          <w:sz w:val="18"/>
          <w:szCs w:val="18"/>
        </w:rPr>
        <w:t> </w:t>
      </w:r>
      <w:r>
        <w:rPr>
          <w:rStyle w:val="WW8Num4z0"/>
          <w:rFonts w:ascii="Verdana" w:hAnsi="Verdana"/>
          <w:color w:val="4682B4"/>
          <w:sz w:val="18"/>
          <w:szCs w:val="18"/>
        </w:rPr>
        <w:t>суспензивным</w:t>
      </w:r>
      <w:r>
        <w:rPr>
          <w:rStyle w:val="WW8Num3z0"/>
          <w:rFonts w:ascii="Verdana" w:hAnsi="Verdana"/>
          <w:color w:val="000000"/>
          <w:sz w:val="18"/>
          <w:szCs w:val="18"/>
        </w:rPr>
        <w:t> </w:t>
      </w:r>
      <w:r>
        <w:rPr>
          <w:rFonts w:ascii="Verdana" w:hAnsi="Verdana"/>
          <w:color w:val="000000"/>
          <w:sz w:val="18"/>
          <w:szCs w:val="18"/>
        </w:rPr>
        <w:t>и деволютивным эффектом.</w:t>
      </w:r>
    </w:p>
    <w:p w:rsidR="00702141" w:rsidRDefault="00702141" w:rsidP="007021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производства в мировых судах, то в этой связи обоснована необходимость видоизменения процессуального порядка рассмотрения дел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С позиций сравнительного исследования проанализированы возможные пределы упрощения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с выработкой конкретных предложений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702141" w:rsidRDefault="00702141" w:rsidP="0070214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Грибанов, Юрий Юрьевич, 2007 год</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Источники на русском языке</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Монографии, учебные пособия, диссертации и сборники научных трудов:</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 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 Изд-во ЛГУ, 1969. - 79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Курс в двух томах. Т. 1.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1981.-359 с.-Т. 2.-М.: Юрид. лит., 1982.-359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 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 - 128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Р. 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Проспект, 2006. - 448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 процесс: учебник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 2002. -479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Арбитражный процесс: учебник для вузов / под общ. ред. Я. Ф. ,</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М.: СПб.: Питер, 2004. - 508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 процесс: учебник для студентов юридических вузов / отв. ред. В. В. Яркова.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- 802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 Ю. Гражданский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Автореф. дис. канд. юрид. наук. Томск, 1988. - 21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Гуманитарный Университет, 1996. -148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Ю.Борисова Е. А. Теоретические проблемы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вроссийском гражданском, арбитражном процессах: Дис. . докт. юрид. наук. -М., 2005.-376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ЬВаськовский Е. В. Учебник гражданского процесса / под ред. и с пред. В. 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- 464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Вестник Московского университета / Сб. науч. тр. Серия 10. Право. М.: Изд-во Московского ун-та, 1963. №2. - 84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 А. Гражданское процессуальное право: учебник.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2004.-428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М.Воложанин В. П.</w:t>
      </w:r>
      <w:r>
        <w:rPr>
          <w:rStyle w:val="WW8Num3z0"/>
          <w:rFonts w:ascii="Verdana" w:hAnsi="Verdana"/>
          <w:color w:val="000000"/>
          <w:sz w:val="18"/>
          <w:szCs w:val="18"/>
        </w:rPr>
        <w:t> </w:t>
      </w:r>
      <w:r>
        <w:rPr>
          <w:rStyle w:val="WW8Num4z0"/>
          <w:rFonts w:ascii="Verdana" w:hAnsi="Verdana"/>
          <w:color w:val="4682B4"/>
          <w:sz w:val="18"/>
          <w:szCs w:val="18"/>
        </w:rPr>
        <w:t>Несудебные</w:t>
      </w:r>
      <w:r>
        <w:rPr>
          <w:rStyle w:val="WW8Num3z0"/>
          <w:rFonts w:ascii="Verdana" w:hAnsi="Verdana"/>
          <w:color w:val="000000"/>
          <w:sz w:val="18"/>
          <w:szCs w:val="18"/>
        </w:rPr>
        <w:t> </w:t>
      </w:r>
      <w:r>
        <w:rPr>
          <w:rFonts w:ascii="Verdana" w:hAnsi="Verdana"/>
          <w:color w:val="000000"/>
          <w:sz w:val="18"/>
          <w:szCs w:val="18"/>
        </w:rPr>
        <w:t>формы разрешения гражданско-правовых споров. Свердловск, 1974. - 204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Вопросы гражданского процессуального, гражданского и трудового права/ ВЮИН.-М., 1965.-213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Вопросы развития теории гражданского процессуального права / под ред. С. А. Иванова и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Изд-во МГУ, 1981. - 156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Вопросы теории и практики гражданского процесса: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арбитраж: Мевуз. сб. научн. тр. / Отв. ред. И. М. Зайцев. Саратов: Изд-во Сарат. Ун-та, 1984. - 151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Гагаринов</w:t>
      </w:r>
      <w:r>
        <w:rPr>
          <w:rStyle w:val="WW8Num3z0"/>
          <w:rFonts w:ascii="Verdana" w:hAnsi="Verdana"/>
          <w:color w:val="000000"/>
          <w:sz w:val="18"/>
          <w:szCs w:val="18"/>
        </w:rPr>
        <w:t> </w:t>
      </w:r>
      <w:r>
        <w:rPr>
          <w:rFonts w:ascii="Verdana" w:hAnsi="Verdana"/>
          <w:color w:val="000000"/>
          <w:sz w:val="18"/>
          <w:szCs w:val="18"/>
        </w:rPr>
        <w:t>А. В. Взаимосвязь и взаимодействие гражданского процессуального права, гражданского процесса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Автореф. дис. канд. юрид. наук. Л., 1988. - 22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Юридическая квалификация гражданского процесса. -Казань, 1916,- 14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Правовые формы деятельности в общенародном государстве. Харьков, 1985. - 83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Способы и организационные формы правого регулирования в социалистическом обществе. М.: Юрид. лит., 1972. - 256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Теория юридического процесса. Харьков: Изд-во Харьковского университета, 1985. - 192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процесс / под ред. В. Л. Мусина и др. М.: Проспект, 2000. -542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 / под ред. М. К. Треушникова. М.: Городец, 2006. -783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 под ред. В. В. Яркова. М.: Бек, 2000. - 593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 наука и преподавание / Сб. ст. / под ред. М. К. Треушникова и Е. А. Борисовой. М.: Городец, 2005. - 416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учебник / под ред. В. В. Яркова.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- 736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Учебник для вузов / отв. ред. Ю. К. Осипов. М.: Бек, 1996.-460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Хрестоматия / под ред. М. К. Треушникова. М.: Городец, 2005. - 896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2005. - 592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А. М. Развитие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России. М.: Норма, 2002. - 304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 И. Правовые отношения и осуществление права. Л.: Изд-во ЛГУ, 1987.-127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 - Л.: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 - 216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Юрид. лит., 1976. - 176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Судебное разбирательство гражданских дел. М.: Юрид. лит., 1958.-200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(основные институты): Дис. докт. юрид. наук. Ереван, 2002. -298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Демократические основы советского социалистического правосудия (П. П.</w:t>
      </w:r>
      <w:r>
        <w:rPr>
          <w:rStyle w:val="WW8Num3z0"/>
          <w:rFonts w:ascii="Verdana" w:hAnsi="Verdana"/>
          <w:color w:val="000000"/>
          <w:sz w:val="18"/>
          <w:szCs w:val="18"/>
        </w:rPr>
        <w:t> </w:t>
      </w:r>
      <w:r>
        <w:rPr>
          <w:rStyle w:val="WW8Num4z0"/>
          <w:rFonts w:ascii="Verdana" w:hAnsi="Verdana"/>
          <w:color w:val="4682B4"/>
          <w:sz w:val="18"/>
          <w:szCs w:val="18"/>
        </w:rPr>
        <w:t>Гуреев</w:t>
      </w:r>
      <w:r>
        <w:rPr>
          <w:rFonts w:ascii="Verdana" w:hAnsi="Verdana"/>
          <w:color w:val="000000"/>
          <w:sz w:val="18"/>
          <w:szCs w:val="18"/>
        </w:rPr>
        <w:t>, В. И. Каминская, А. 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В. М. Савицкий) / под ред. М. 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Наука, 1965. - 492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Дерюшкина</w:t>
      </w:r>
      <w:r>
        <w:rPr>
          <w:rStyle w:val="WW8Num3z0"/>
          <w:rFonts w:ascii="Verdana" w:hAnsi="Verdana"/>
          <w:color w:val="000000"/>
          <w:sz w:val="18"/>
          <w:szCs w:val="18"/>
        </w:rPr>
        <w:t> </w:t>
      </w:r>
      <w:r>
        <w:rPr>
          <w:rFonts w:ascii="Verdana" w:hAnsi="Verdana"/>
          <w:color w:val="000000"/>
          <w:sz w:val="18"/>
          <w:szCs w:val="18"/>
        </w:rPr>
        <w:t>Т. А. Процессуальный режим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кассационной инстанции: Дис. канд. юрид. наук. Самара, 2003. - 206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 Р.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его субъекты. Душанбе, 1962. - 39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Дудникова</w:t>
      </w:r>
      <w:r>
        <w:rPr>
          <w:rStyle w:val="WW8Num3z0"/>
          <w:rFonts w:ascii="Verdana" w:hAnsi="Verdana"/>
          <w:color w:val="000000"/>
          <w:sz w:val="18"/>
          <w:szCs w:val="18"/>
        </w:rPr>
        <w:t> </w:t>
      </w:r>
      <w:r>
        <w:rPr>
          <w:rFonts w:ascii="Verdana" w:hAnsi="Verdana"/>
          <w:color w:val="000000"/>
          <w:sz w:val="18"/>
          <w:szCs w:val="18"/>
        </w:rPr>
        <w:t>Г. В. Арбитражная процессуальная форма: Дис. канд. юрид. наук. Саратов, 2005. - 202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 В. Сущность гражданской процессуальной формы: Дис. . канд. юрид. наук. СПб, 2001.- 187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Гражданское процессуальное право зарубежных стран: учебник. М.: Проспект, 2004. 602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Доказывание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Автореф. дис. . канд. юрид. наук. М., 1986. - 25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-Ярославль, 1975. 93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Предмет и принципы советского гражданского &lt; процессуального права. Ярославль, 1974. - 107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Судебное установление юридических фактов. М.: Юрид. лит., 1960.-126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Ю. В. Специализация гражданско-процессуальной деятельности: Дис. . канд. юрид. наук. Саратов, 2005. - 199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Сущность советского гражданского процесса. Вильнюс: Минтис, 1969.-203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 320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Проблемы гражданского процессуального права. М.: Городец, 2001.-285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Новейшие течения в советской науке гражданского процессуального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1967. - 119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 А.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Дис. . канд. юрид. наук. -М., 2004.-196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Курс советского гражданского процессуального права: в двух томах / под ред. А. А. Мельникова и др. М.: Наука, 1981. Т. 1. Теоретические основы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- 463 с. Т. 2. Судопроизводство по гражданским делам. - 512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А. А. Процессуальная форма разрешения 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первой инстанции: Дис. канд. юрид. наук. Самара, 2005. - 192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 Г. Теория процессуального права. М.: Норма, 2003. - 240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в 3 т. Издание второе. -СПб, 1876. Т. 1.-444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Гражданский процесс как форма социального управления. Свердловск: Изд-во Урал, ун-та, 1989. - 140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Наука, 1964. 128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Правовое положение личности в советском гражданском процессе. М.: Наука, 1969. - 246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Гражданско-процессуальное правоотношение о советскому праву: Автореф. . канд. юрид. наук. -М, 1954. 14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Истина как проблема судебного права. М.: Былина, 2002. -311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Отческая</w:t>
      </w:r>
      <w:r>
        <w:rPr>
          <w:rStyle w:val="WW8Num3z0"/>
          <w:rFonts w:ascii="Verdana" w:hAnsi="Verdana"/>
          <w:color w:val="000000"/>
          <w:sz w:val="18"/>
          <w:szCs w:val="18"/>
        </w:rPr>
        <w:t> </w:t>
      </w:r>
      <w:r>
        <w:rPr>
          <w:rFonts w:ascii="Verdana" w:hAnsi="Verdana"/>
          <w:color w:val="000000"/>
          <w:sz w:val="18"/>
          <w:szCs w:val="18"/>
        </w:rPr>
        <w:t>Т. И. Методика рассмотрения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дел. Тюмень: Изд-во Тюменского государственного университета, 2005. -164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М. И. Общетеоретические проблемы производств в юридическом процессе: Автореф. дис. . канд. юрид. наук. Харьков, 1982. - 16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Правовые проблемы укрепления российской государственности: Сб. статей. Ч. 16 / под ред. Б. JI.</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Томск: Изд-во Том. ун-та, 2003. - 408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Правовые проблемы укрепления российской государственности. Ч. 12: Сб. статей / под ред. В. М. Лебедева. Томск: Изд-во Том. ун-та, 2002. - 292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Доступность правосудия в арбитражном и гражданском процессе: основные проблемы. СПб: Изд-во СпбГУ, 2005. - 672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Проблемы защиты субъективных прав: Сб. науч. тр. / под ред. В. 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Ярославль, 2001. - 119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Проблемы защиты субъективных прав и советское гражданское судопроизводство: Межвуз. тематич. Сб. статей / под ред. П. 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-Ярославль, 1976. 124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Проблемы применения норм гражданского процессуального права. -Свердловск: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1986. 120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Проблемы реформы гражданского процессуального права и практики его применения: Межвуз. сб. науч. тр. / отв. ред. В. 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-Свердловск: Изд-во СЮИ, 1990. 112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Проблемы совершенствования гражданско-правового регулирования / Сб. науч. тр. / под ред. К. Ф.</w:t>
      </w:r>
      <w:r>
        <w:rPr>
          <w:rStyle w:val="WW8Num3z0"/>
          <w:rFonts w:ascii="Verdana" w:hAnsi="Verdana"/>
          <w:color w:val="000000"/>
          <w:sz w:val="18"/>
          <w:szCs w:val="18"/>
        </w:rPr>
        <w:t> </w:t>
      </w:r>
      <w:r>
        <w:rPr>
          <w:rStyle w:val="WW8Num4z0"/>
          <w:rFonts w:ascii="Verdana" w:hAnsi="Verdana"/>
          <w:color w:val="4682B4"/>
          <w:sz w:val="18"/>
          <w:szCs w:val="18"/>
        </w:rPr>
        <w:t>Воловича</w:t>
      </w:r>
      <w:r>
        <w:rPr>
          <w:rFonts w:ascii="Verdana" w:hAnsi="Verdana"/>
          <w:color w:val="000000"/>
          <w:sz w:val="18"/>
          <w:szCs w:val="18"/>
        </w:rPr>
        <w:t>, Б. Л. Хаскельберга, В. 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-Томск: Изд-во Том. ун-та, 1982. 167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Основы общеправовой процессуальной теории. М.: Юрид. лит., 1991.-144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Правоотношение как система. М., 1991.-141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 Н. Юридическая процедура. М.: Юрид. лит., 1991. - 77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Гражданская процессуальная форма.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- 87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Гражданская процессуальная форма: Автореф. дис . канд. юрид. наук. Саратов, 1995. - 20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 В. Гражданский процесс. М.: Норма, 2001. -352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 И., Черных И. 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 1997. - 80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Материалы Международной конференции / Под общей редакцией М. 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ООО «Городец-издат», 2002. - 256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 М. Принцип доступности правосудия и проблемы его реализации в гражданском и арбитражном процессе: Дис. канд. юрид. наук. Екатеринбург, 2002. - 220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Сб. научн. статей / отв. ред. Г. 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w:t>
      </w:r>
      <w:r>
        <w:rPr>
          <w:rStyle w:val="WW8Num4z0"/>
          <w:rFonts w:ascii="Verdana" w:hAnsi="Verdana"/>
          <w:color w:val="4682B4"/>
          <w:sz w:val="18"/>
          <w:szCs w:val="18"/>
        </w:rPr>
        <w:t>Пресс</w:t>
      </w:r>
      <w:r>
        <w:rPr>
          <w:rFonts w:ascii="Verdana" w:hAnsi="Verdana"/>
          <w:color w:val="000000"/>
          <w:sz w:val="18"/>
          <w:szCs w:val="18"/>
        </w:rPr>
        <w:t>», 2004. - 158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Теоретические и практические проблемы гражданского, арбитражного процесса и исполнительного производства: Сборник научных статей. -Краснодар СПб.: Издательство Р. Асланова «Юридический центр «</w:t>
      </w:r>
      <w:r>
        <w:rPr>
          <w:rStyle w:val="WW8Num4z0"/>
          <w:rFonts w:ascii="Verdana" w:hAnsi="Verdana"/>
          <w:color w:val="4682B4"/>
          <w:sz w:val="18"/>
          <w:szCs w:val="18"/>
        </w:rPr>
        <w:t>Пресс</w:t>
      </w:r>
      <w:r>
        <w:rPr>
          <w:rFonts w:ascii="Verdana" w:hAnsi="Verdana"/>
          <w:color w:val="000000"/>
          <w:sz w:val="18"/>
          <w:szCs w:val="18"/>
        </w:rPr>
        <w:t>», 2005. - 568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- 776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Особенности рассмотрения отдельных категорий гражданских дел. М.: Изд-во МГУ, 1995. 336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Трубникова</w:t>
      </w:r>
      <w:r>
        <w:rPr>
          <w:rStyle w:val="WW8Num3z0"/>
          <w:rFonts w:ascii="Verdana" w:hAnsi="Verdana"/>
          <w:color w:val="000000"/>
          <w:sz w:val="18"/>
          <w:szCs w:val="18"/>
        </w:rPr>
        <w:t> </w:t>
      </w:r>
      <w:r>
        <w:rPr>
          <w:rFonts w:ascii="Verdana" w:hAnsi="Verdana"/>
          <w:color w:val="000000"/>
          <w:sz w:val="18"/>
          <w:szCs w:val="18"/>
        </w:rPr>
        <w:t>Т. В. Теоретические основы упрощенных судебных производств. Томск: Изд-во Том. гос. ун-та, 1999. - 132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Трубникова</w:t>
      </w:r>
      <w:r>
        <w:rPr>
          <w:rStyle w:val="WW8Num3z0"/>
          <w:rFonts w:ascii="Verdana" w:hAnsi="Verdana"/>
          <w:color w:val="000000"/>
          <w:sz w:val="18"/>
          <w:szCs w:val="18"/>
        </w:rPr>
        <w:t> </w:t>
      </w:r>
      <w:r>
        <w:rPr>
          <w:rFonts w:ascii="Verdana" w:hAnsi="Verdana"/>
          <w:color w:val="000000"/>
          <w:sz w:val="18"/>
          <w:szCs w:val="18"/>
        </w:rPr>
        <w:t>Т. В. Упрощенные судебные производства в уголовном1.</w:t>
      </w:r>
      <w:r>
        <w:rPr>
          <w:rFonts w:ascii="Arial" w:hAnsi="Arial" w:cs="Arial"/>
          <w:color w:val="000000"/>
          <w:sz w:val="18"/>
          <w:szCs w:val="18"/>
        </w:rPr>
        <w:t>■</w:t>
      </w:r>
      <w:r>
        <w:rPr>
          <w:rFonts w:ascii="Verdana" w:hAnsi="Verdana" w:cs="Verdana"/>
          <w:color w:val="000000"/>
          <w:sz w:val="18"/>
          <w:szCs w:val="18"/>
        </w:rPr>
        <w:t>процессе</w:t>
      </w:r>
      <w:r>
        <w:rPr>
          <w:rFonts w:ascii="Verdana" w:hAnsi="Verdana"/>
          <w:color w:val="000000"/>
          <w:sz w:val="18"/>
          <w:szCs w:val="18"/>
        </w:rPr>
        <w:t xml:space="preserve"> </w:t>
      </w:r>
      <w:r>
        <w:rPr>
          <w:rFonts w:ascii="Verdana" w:hAnsi="Verdana" w:cs="Verdana"/>
          <w:color w:val="000000"/>
          <w:sz w:val="18"/>
          <w:szCs w:val="18"/>
        </w:rPr>
        <w:t>России</w:t>
      </w:r>
      <w:r>
        <w:rPr>
          <w:rFonts w:ascii="Verdana" w:hAnsi="Verdana"/>
          <w:color w:val="000000"/>
          <w:sz w:val="18"/>
          <w:szCs w:val="18"/>
        </w:rPr>
        <w:t xml:space="preserve">: </w:t>
      </w:r>
      <w:r>
        <w:rPr>
          <w:rFonts w:ascii="Verdana" w:hAnsi="Verdana" w:cs="Verdana"/>
          <w:color w:val="000000"/>
          <w:sz w:val="18"/>
          <w:szCs w:val="18"/>
        </w:rPr>
        <w:t>Дис</w:t>
      </w:r>
      <w:r>
        <w:rPr>
          <w:rFonts w:ascii="Verdana" w:hAnsi="Verdana"/>
          <w:color w:val="000000"/>
          <w:sz w:val="18"/>
          <w:szCs w:val="18"/>
        </w:rPr>
        <w:t xml:space="preserve">. . </w:t>
      </w:r>
      <w:r>
        <w:rPr>
          <w:rFonts w:ascii="Verdana" w:hAnsi="Verdana" w:cs="Verdana"/>
          <w:color w:val="000000"/>
          <w:sz w:val="18"/>
          <w:szCs w:val="18"/>
        </w:rPr>
        <w:t>канд</w:t>
      </w:r>
      <w:r>
        <w:rPr>
          <w:rFonts w:ascii="Verdana" w:hAnsi="Verdana"/>
          <w:color w:val="000000"/>
          <w:sz w:val="18"/>
          <w:szCs w:val="18"/>
        </w:rPr>
        <w:t xml:space="preserve">. </w:t>
      </w:r>
      <w:r>
        <w:rPr>
          <w:rFonts w:ascii="Verdana" w:hAnsi="Verdana" w:cs="Verdana"/>
          <w:color w:val="000000"/>
          <w:sz w:val="18"/>
          <w:szCs w:val="18"/>
        </w:rPr>
        <w:t>юрид</w:t>
      </w:r>
      <w:r>
        <w:rPr>
          <w:rFonts w:ascii="Verdana" w:hAnsi="Verdana"/>
          <w:color w:val="000000"/>
          <w:sz w:val="18"/>
          <w:szCs w:val="18"/>
        </w:rPr>
        <w:t xml:space="preserve">. </w:t>
      </w:r>
      <w:r>
        <w:rPr>
          <w:rFonts w:ascii="Verdana" w:hAnsi="Verdana" w:cs="Verdana"/>
          <w:color w:val="000000"/>
          <w:sz w:val="18"/>
          <w:szCs w:val="18"/>
        </w:rPr>
        <w:t>наук</w:t>
      </w:r>
      <w:r>
        <w:rPr>
          <w:rFonts w:ascii="Verdana" w:hAnsi="Verdana"/>
          <w:color w:val="000000"/>
          <w:sz w:val="18"/>
          <w:szCs w:val="18"/>
        </w:rPr>
        <w:t xml:space="preserve">. </w:t>
      </w:r>
      <w:r>
        <w:rPr>
          <w:rFonts w:ascii="Verdana" w:hAnsi="Verdana" w:cs="Verdana"/>
          <w:color w:val="000000"/>
          <w:sz w:val="18"/>
          <w:szCs w:val="18"/>
        </w:rPr>
        <w:t>Томск</w:t>
      </w:r>
      <w:r>
        <w:rPr>
          <w:rFonts w:ascii="Verdana" w:hAnsi="Verdana"/>
          <w:color w:val="000000"/>
          <w:sz w:val="18"/>
          <w:szCs w:val="18"/>
        </w:rPr>
        <w:t xml:space="preserve">, 1998. - 264 </w:t>
      </w:r>
      <w:r>
        <w:rPr>
          <w:rFonts w:ascii="Verdana" w:hAnsi="Verdana" w:cs="Verdana"/>
          <w:color w:val="000000"/>
          <w:sz w:val="18"/>
          <w:szCs w:val="18"/>
        </w:rPr>
        <w:t>с</w:t>
      </w:r>
      <w:r>
        <w:rPr>
          <w:rFonts w:ascii="Verdana" w:hAnsi="Verdana"/>
          <w:color w:val="000000"/>
          <w:sz w:val="18"/>
          <w:szCs w:val="18"/>
        </w:rPr>
        <w:t>.</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 став гражданского судопроизводства с позднейшим</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Fonts w:ascii="Verdana" w:hAnsi="Verdana"/>
          <w:color w:val="000000"/>
          <w:sz w:val="18"/>
          <w:szCs w:val="18"/>
        </w:rPr>
        <w:t>, законодательными мотивами и разъяснениями / сост. В. Гордон. СПб., 1901.-896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А. Институт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вопросы правовой регламентации: Автореф. канд. юрид. наук. -М., 1999. -32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Предмет, система и основные принципы арбитражного процессуального права (проблемы теории и практики). М.: Инфра-М, 1999. -449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Царегородцева</w:t>
      </w:r>
      <w:r>
        <w:rPr>
          <w:rStyle w:val="WW8Num3z0"/>
          <w:rFonts w:ascii="Verdana" w:hAnsi="Verdana"/>
          <w:color w:val="000000"/>
          <w:sz w:val="18"/>
          <w:szCs w:val="18"/>
        </w:rPr>
        <w:t> </w:t>
      </w:r>
      <w:r>
        <w:rPr>
          <w:rFonts w:ascii="Verdana" w:hAnsi="Verdana"/>
          <w:color w:val="000000"/>
          <w:sz w:val="18"/>
          <w:szCs w:val="18"/>
        </w:rPr>
        <w:t>Е. А. Способы оптимизации гражданского судопроизводства: Автореф. канд. юрид. наук. Екатеринбург, 2006. - 24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 А. Приказное производство в российском гражданском процессе. М.: Городец, 2001. - 172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Гражданские процессуальные правоотношения. Л.: Изд-во ЛГУ, 1962.-66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Изд-во ЛГУ, 1961. — 68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Основные направления развития науки советского гражданского процессуального права. Л.: Изд-во ЛГУ, 1987. 103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Чечот Д. М. Актуальные проблемы теории и практики гражданского процесса. Л.: Изд-во ЛГУ, 1979. 191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Неисковые производства. М.: Юрид. лит., 1973. 168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Учение о сторонах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1983.-68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М. И. Систематизация арбитражного процессуального законодательства: проблемы теории и практики применения: Дис. канд. юрид. наук. СПб., 2004. - 199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Шеменева</w:t>
      </w:r>
      <w:r>
        <w:rPr>
          <w:rStyle w:val="WW8Num3z0"/>
          <w:rFonts w:ascii="Verdana" w:hAnsi="Verdana"/>
          <w:color w:val="000000"/>
          <w:sz w:val="18"/>
          <w:szCs w:val="18"/>
        </w:rPr>
        <w:t> </w:t>
      </w:r>
      <w:r>
        <w:rPr>
          <w:rFonts w:ascii="Verdana" w:hAnsi="Verdana"/>
          <w:color w:val="000000"/>
          <w:sz w:val="18"/>
          <w:szCs w:val="18"/>
        </w:rPr>
        <w:t>О. H. Рассмотрение гражданских дел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проблемы совершенствования процессуальной формы: Дис. канд. юрид. наук. Воронеж, 2005. - 209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третьего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М.: МЦФЭР, 2003. -400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вопросы теории. -М.: Изд-во МГУ, 1989. 133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Городец, 1997. 185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Гражданское процессуальное правоотношение. М.: Юрид. лит, 1966-168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Советское гражданское процессуальное право (понятие, предмет и метод, принципы, гражданское процессуальное правоотношение). Лекции для студентов.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1976. - 82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Субъекты судебного гражданского процесса. Томск: Изд-во Том. ун-та, 1979. - 129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Проблема доказывания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1951. 294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общ. ред. П. 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 М. Горшенева. М.: Юрид. лит, 1976. - 280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Теоретические проблемы системы гражданского процессуального права: Автореф. дис. докт. юрид. наук. Свердловск, 1982.-28 с.</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России // Государство и право. 2000. - №9. - с. 5-14.</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Судебный приказ 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надпись // Российская юстиция. 1996. - №7. - с. 31-32.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Вексельный процесс: упрощение и дифференциация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№3. - с. 163171.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Гагаринов</w:t>
      </w:r>
      <w:r>
        <w:rPr>
          <w:rStyle w:val="WW8Num3z0"/>
          <w:rFonts w:ascii="Verdana" w:hAnsi="Verdana"/>
          <w:color w:val="000000"/>
          <w:sz w:val="18"/>
          <w:szCs w:val="18"/>
        </w:rPr>
        <w:t> </w:t>
      </w:r>
      <w:r>
        <w:rPr>
          <w:rFonts w:ascii="Verdana" w:hAnsi="Verdana"/>
          <w:color w:val="000000"/>
          <w:sz w:val="18"/>
          <w:szCs w:val="18"/>
        </w:rPr>
        <w:t>А. В. Понятие гражданского процесса // Известия высших учебных заведений. Правоведение. 1988. - №4. - с. 96-99.</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Процессуальная форма и ее значение в советском праве // Советское государство и право. 1973. - №12. - с. 28-35.</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 А. Упрощение процесса: все ли сделано правильно? // Lex Russica: Научн. тр.</w:t>
      </w:r>
      <w:r>
        <w:rPr>
          <w:rStyle w:val="WW8Num3z0"/>
          <w:rFonts w:ascii="Verdana" w:hAnsi="Verdana"/>
          <w:color w:val="000000"/>
          <w:sz w:val="18"/>
          <w:szCs w:val="18"/>
        </w:rPr>
        <w:t> </w:t>
      </w:r>
      <w:r>
        <w:rPr>
          <w:rStyle w:val="WW8Num4z0"/>
          <w:rFonts w:ascii="Verdana" w:hAnsi="Verdana"/>
          <w:color w:val="4682B4"/>
          <w:sz w:val="18"/>
          <w:szCs w:val="18"/>
        </w:rPr>
        <w:t>МГТОА</w:t>
      </w:r>
      <w:r>
        <w:rPr>
          <w:rFonts w:ascii="Verdana" w:hAnsi="Verdana"/>
          <w:color w:val="000000"/>
          <w:sz w:val="18"/>
          <w:szCs w:val="18"/>
        </w:rPr>
        <w:t>. 2004. - №1. - с. 181-186.</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 А. О постановлении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w:t>
      </w:r>
      <w:r>
        <w:rPr>
          <w:rStyle w:val="WW8Num4z0"/>
          <w:rFonts w:ascii="Verdana" w:hAnsi="Verdana"/>
          <w:color w:val="4682B4"/>
          <w:sz w:val="18"/>
          <w:szCs w:val="18"/>
        </w:rPr>
        <w:t>О судебном решении</w:t>
      </w:r>
      <w:r>
        <w:rPr>
          <w:rFonts w:ascii="Verdana" w:hAnsi="Verdana"/>
          <w:color w:val="000000"/>
          <w:sz w:val="18"/>
          <w:szCs w:val="18"/>
        </w:rPr>
        <w:t>» // Арбитражный и гражданский процесс. 2004. - №10. - с. 37-43.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Дегтярев С. J1.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процедуры в современном гражданском процессе // Арбитражный и гражданский процесс. 2004. - №10. - с. 12-14.</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Дубинин А. Упростить судебный процесс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-№10.-с. 15-16.</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Ю.Женетель С.,</w:t>
      </w:r>
      <w:r>
        <w:rPr>
          <w:rStyle w:val="WW8Num3z0"/>
          <w:rFonts w:ascii="Verdana" w:hAnsi="Verdana"/>
          <w:color w:val="000000"/>
          <w:sz w:val="18"/>
          <w:szCs w:val="18"/>
        </w:rPr>
        <w:t> </w:t>
      </w:r>
      <w:r>
        <w:rPr>
          <w:rStyle w:val="WW8Num4z0"/>
          <w:rFonts w:ascii="Verdana" w:hAnsi="Verdana"/>
          <w:color w:val="4682B4"/>
          <w:sz w:val="18"/>
          <w:szCs w:val="18"/>
        </w:rPr>
        <w:t>Чучунова</w:t>
      </w:r>
      <w:r>
        <w:rPr>
          <w:rStyle w:val="WW8Num3z0"/>
          <w:rFonts w:ascii="Verdana" w:hAnsi="Verdana"/>
          <w:color w:val="000000"/>
          <w:sz w:val="18"/>
          <w:szCs w:val="18"/>
        </w:rPr>
        <w:t> </w:t>
      </w:r>
      <w:r>
        <w:rPr>
          <w:rFonts w:ascii="Verdana" w:hAnsi="Verdana"/>
          <w:color w:val="000000"/>
          <w:sz w:val="18"/>
          <w:szCs w:val="18"/>
        </w:rPr>
        <w:t>Н. Некоторые проблемы упрощенного производства // Арбитражный и гражданский процесс. 2005. - №12. - с. 9-13.11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Как ускорить арбитражное судопроизводство // Российская юстиция. 2000. - №7. - с. 17-18.</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Кузнецов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К совершенствованию гражданского судопроизводства // Советская юстиция. 1989. - №5. - с. 23-25.</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Теоретические подходы к ускорению судопроизводства // Советская юстиция. 1989. - №23. - с. 22-23.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Судебный приказ // Российский юридический журнал. -1996. -№3.- с. 38-47.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Гражданские процессуальные правоотношения // Советское государство и право. 1977. - №2. - с. 51-57.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Альтернативные права и процедуры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2006. -№2. С. 47-57.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П.Мурадьян Э. М. О судебных процедурах // Советское юстиция. 1988. - №9. -с. 10-13.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Ю. С., Оганджанянц С. И. Гражданское судопроизводство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Арбитражный и гражданский процесс. 2004. - №8. -с. 24-28. 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 вопросу об ускорении процедуры отправления правосудия в арбитражных судах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 - №6. - с. 97102.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Новое процессуальное законодательство о разрешении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Хозяйство и право. 2003. - №2. С. 3-16.3. Законодательство РФ:</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12.12.1993)// Собрание законодательства РФ. 18.11.2002. - №46. - Ст. 4532.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РФ</w:t>
      </w:r>
      <w:r>
        <w:rPr>
          <w:rFonts w:ascii="Verdana" w:hAnsi="Verdana"/>
          <w:color w:val="000000"/>
          <w:sz w:val="18"/>
          <w:szCs w:val="18"/>
        </w:rPr>
        <w:t>» (одобрен СФ ФС РФ от 26.12.1996) №1-ФКЗ от 31.12.1996 г. в ред. от 05.04.2005 г. // Собрание законодательства РФ. -06.01.1997.-№1.-Ст. 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 1) (принят ГД ФС РФ 21.10.1994) №51 -ФЗ от 30.11.1994 г. в ред. от 05.02.2007 г. // Собрание законодательства РФ. -05.12.1994.-№32.-Ст. 3301.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(принят ГД ФС РФ 14.06.2002) №95-ФЗ от 24.07.2002 г. в ред. от 02.03.2006 г. // Собрание законодательства РФ. 29.07.2002. - №30. - Ст. 3012.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Гражданский процессуальный кодекс РФ (принят ГД ФС РФ 23.10.2002) №138-Ф3 от 14.11.2002 г. в ред. от 05.12.2006 г. // Собрание законодательства РФ. 18.11.2002. - №46. - Ст. 4532.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РФ» (принят ГД ФС РФ 11.11.1998) № 188-ФЗ от 17.12.1998 г. в ред. от 11.03.2006 г. // Собрание законодательства РФ. -05.12.1994.-№32.-Ст. 3301.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Распоряжение правительства РФ от 4.08.2006 г. №1082-р «О концепции федеральной целевой программы «Развитие судебной системы России на 2007-2011 годы» // Собрание законодательства РФ. 14.08.2006. - №33. - Ст. 3652.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Судебные акты по конкретным делам, информационные письма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судов РФ по вопросам судебной практики:</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Материалы опубликованной судебной практики:</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Информационного письма</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№82 от 13.08.2004 «</w:t>
      </w:r>
      <w:r>
        <w:rPr>
          <w:rStyle w:val="WW8Num4z0"/>
          <w:rFonts w:ascii="Verdana" w:hAnsi="Verdana"/>
          <w:color w:val="4682B4"/>
          <w:sz w:val="18"/>
          <w:szCs w:val="18"/>
        </w:rPr>
        <w:t>О некоторых вопросах применения АПК РФ</w:t>
      </w:r>
      <w:r>
        <w:rPr>
          <w:rFonts w:ascii="Verdana" w:hAnsi="Verdana"/>
          <w:color w:val="000000"/>
          <w:sz w:val="18"/>
          <w:szCs w:val="18"/>
        </w:rPr>
        <w:t>» // Вестник ВАС РФ. 2004. -№10.</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Информационное письмо Президиума ВАС РФ №89 от 20.01.2005 г. «</w:t>
      </w:r>
      <w:r>
        <w:rPr>
          <w:rStyle w:val="WW8Num4z0"/>
          <w:rFonts w:ascii="Verdana" w:hAnsi="Verdana"/>
          <w:color w:val="4682B4"/>
          <w:sz w:val="18"/>
          <w:szCs w:val="18"/>
        </w:rPr>
        <w:t>О некоторых вопросах рассмотрения дел в порядке упрощенного производства</w:t>
      </w:r>
      <w:r>
        <w:rPr>
          <w:rFonts w:ascii="Verdana" w:hAnsi="Verdana"/>
          <w:color w:val="000000"/>
          <w:sz w:val="18"/>
          <w:szCs w:val="18"/>
        </w:rPr>
        <w:t>» // Вестник ВАС РФ. 2005. - №3.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Информационного письма Президиума ВАС РФ №99 от 22.12.2005 г. «</w:t>
      </w:r>
      <w:r>
        <w:rPr>
          <w:rStyle w:val="WW8Num4z0"/>
          <w:rFonts w:ascii="Verdana" w:hAnsi="Verdana"/>
          <w:color w:val="4682B4"/>
          <w:sz w:val="18"/>
          <w:szCs w:val="18"/>
        </w:rPr>
        <w:t>Об отдельных вопросах практики применения АПК РФ</w:t>
      </w:r>
      <w:r>
        <w:rPr>
          <w:rFonts w:ascii="Verdana" w:hAnsi="Verdana"/>
          <w:color w:val="000000"/>
          <w:sz w:val="18"/>
          <w:szCs w:val="18"/>
        </w:rPr>
        <w:t>» // Хозяйство и право. -2006. №4.</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Информационное письмо Президиума ВАС РФ № 105 от 20.02.2006 г. «О некоторых вопросах, связанных с вступлением в силу ФЗ от 04.11.2005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Информационное письмо Президиума ВАС РФ от 19.09.2006 №113 «О применении ст. 163 АПК РФ // Вестник ВАС РФ. 2006. -№11.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№144-0 от 06.07.2001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Клапши Д. В. на нарушении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 5 ст. 242 и ч. 1 ст. 254 ТК РФ» // Собрание законодательства РФ. 06.08.2001. -№32. - Ст. 3409.</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Определение Конституционного суда РФ №3-0 от 10.01.2002 «По жалобе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Ильченко И. Д. на нарушение его конституционных прав ч. 1 ст. 279 ТК РФ» // Собрание законодательства РФ. 18.02.2002. - №7. - Ст. 744.</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Определение Конституционного суда РФ №22-0 от 20.02.2002 г. «По жалобе</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Большевик</w:t>
      </w:r>
      <w:r>
        <w:rPr>
          <w:rFonts w:ascii="Verdana" w:hAnsi="Verdana"/>
          <w:color w:val="000000"/>
          <w:sz w:val="18"/>
          <w:szCs w:val="18"/>
        </w:rPr>
        <w:t>» на нарушение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положениями ст. ст. 15,16 и 1069 ГК РФ» // Экономика и жизнь. 2002. -№16.</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ВС РФ №45-ФП05-2 от 12.10.2005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2006. - №8.</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ВАС РФ от №55 от 12.10.2006 г. «О применении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обеспечительных мер» // Экономика и жизнь. -Ноябрь 2006. №47.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ВС РФ №15 от 12.11.2001 г., Пленума ВАС РФ №18 от 15.11.2001 г. «О некоторых вопросах, связанных с применением норм ГК РФ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 Бюллетень Верховного суда РФ. 2002. - №1.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Постановления Пленума ВС РФ №23 от 19.12.2003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 №2.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Президиума ВАС РФ №4144/00 от 19.09.2000 // Вестник ВАС РФ. 2000. - №12.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Президиума ВАС РФ №10734/03 от 18.11.2003 // Вестник ВАС РФ. 2004. - №5.</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Пленума ВАС РФ №65 от 20.12.2006 г. «О подготовке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Справочная система «Консультант-плюс». Раздел «</w:t>
      </w:r>
      <w:r>
        <w:rPr>
          <w:rStyle w:val="WW8Num4z0"/>
          <w:rFonts w:ascii="Verdana" w:hAnsi="Verdana"/>
          <w:color w:val="4682B4"/>
          <w:sz w:val="18"/>
          <w:szCs w:val="18"/>
        </w:rPr>
        <w:t>Законодательство</w:t>
      </w:r>
      <w:r>
        <w:rPr>
          <w:rFonts w:ascii="Verdana" w:hAnsi="Verdana"/>
          <w:color w:val="000000"/>
          <w:sz w:val="18"/>
          <w:szCs w:val="18"/>
        </w:rPr>
        <w:t>».</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Справка о причинах отмены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мировых судей Кемеровской области за первый квартал 2005 г. от 14.04.2005 г. №01-19/199 // Справочная правовая система «Гарант.</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Материалы неопубликованной судебной практики:</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Архив Кемеровского областного суда. Справка о причинах отмены судебных постановлений мировых судей за 2006 г. №01-19/85 от 15.02.2007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Архив Федерального суда Центрального района г. Кемерово. Дело №22984/02, дело №2-1036/01.</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Архив Федерального суда Заводского района г. Кемерово. Дело №2-473/02.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Архив мировых судей Заводского района г. Кемерово. Дело №2-219/2-04.</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Определение Судебной коллегии по гражданским делам ВС РФ №30-И99пр-3 от 12.02.1999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Определение Судебной коллегии по гражданским делам ВС РФ №45-Г99-7 от 31.05.1999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Определение Судебной коллегии по гражданским делам ВС РФ №14-Г02-1 от 24.01.2002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Определение Судебной коллегии по гражданским делам ВС РФ №82-Г05-10 от 20.12.2005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ВСО №А78-6652/04-С2-24/592-Ф02-383/05-С1 от1603.2005 г.11 .Постановление ФАС ДО №ФОЗ-А51/03-2/734 от 21.04.2003 г. (</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ФАС ДО №Ф03-А16/03-2/2163 от 01.10.2003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СКО</w:t>
      </w:r>
      <w:r>
        <w:rPr>
          <w:rStyle w:val="WW8Num3z0"/>
          <w:rFonts w:ascii="Verdana" w:hAnsi="Verdana"/>
          <w:color w:val="000000"/>
          <w:sz w:val="18"/>
          <w:szCs w:val="18"/>
        </w:rPr>
        <w:t> </w:t>
      </w:r>
      <w:r>
        <w:rPr>
          <w:rFonts w:ascii="Verdana" w:hAnsi="Verdana"/>
          <w:color w:val="000000"/>
          <w:sz w:val="18"/>
          <w:szCs w:val="18"/>
        </w:rPr>
        <w:t>№Ф08-23 62/2006-1105А от 21.06.2006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ФАС УО №Ф09-1077/05-АК от 20.04.2005 г.</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ФАС УО №Ф09-8782/06-С6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№А76-10285/2006 от0410.2006 г.1.. Источники на немецком языке</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Монографии, учебные пособия, диссертации, статьи в периодическихизданиях:</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Bauer Fritz. Grunsky Wolfgang. Zivilprozessrecht. Koblenz: Luchterhand, 2000. -279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Beer Johanes. Mahnverfahren nach Zivilverfahrens Novelle 2002. - Linz: Trauners, 2004. - 65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Bergerfurth Bruno. Zivilprozess: Klage, Urteil, Rechtsmittel. Freiburg: Haufe, 1991.-404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Blankenburg Erhard. Leipold Dieter. Wollschlaeger Christian. Neue Methoden im Zivilprozessverfahren. Summarischer Rechtsschutz und Bagatellverfahren. -Koeln: Bundesanzeige, 1991.-243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Blomeyer Arwed. Zivilprozessrecht, Erkenntnisverfahren. Berlin: Duncker und Humbolt, 1985. - 826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Bruckmann Ernst-Otto. Praxis des Zivilprozesses. Berlin: Linde, 1992. - 324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Bruns Rudolf. Zivilprozessrecht. Muenchen: Vahlen, 1979. - 538 s.</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178. Buelow Oskar. Gemeines deutsches Zivilprozessrecht. Nuebingen: Siebeck, 2004.-208 s.</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179. Buelow Oskar. Die Lehre von den Prozesseinreden und die Prozessvoraussetzungen. Aalen: Scientia, 1868. - 115 s.</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180. Furtner Georg. Urteil im Zivilprozess. Muenchen: C. H. Becksche, 1985. - 752 s.11 .Ganslmayer Anton. Schmalz Ernst. Zivilprozessrecht, Zwangsvollstreckung und Konkurs. Hannover: Boorberg, 1988. - 222 s.</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181. Gert Peters. Rechtsnatur und Beschleunigungsfunktion des Urkundenprozess -unter besonderer Berücksichtigung der Beweismittelbeschraenkungen. -Regensburg: S. Roderer, 1996. 247 s.</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182. Goldschmidt James Paul. Prozess als Rechtslage. Aalen: Scientia, 1925. - 602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Goldschmidt James Paul. Zivilprozessrecht. Aalen: Scientia, 1969. - 506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Gottwald Urne. Zivilurteil. Eine Anleitung fuer Klausur und Praxis. Koblenz: Luchterhand, 1999. - 230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Hall Reiner. Vorbehaltsanerkenntnis und Anerkenntnisvorbehaltsurteil im Urkundenprozess. Berlin: Dunckel und Humbolt, 1995. - 175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Hartwieg Oskar. Hesse Hans. Entscheidung im Zivilprozess. Voenigstein: Athenaeum, 1981.-245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Heintzmann Walther. Zivilprozessrecht: Erkenntnisverfahren erster Instanz und Gerichtsverfassung. Heidelberg: Decker und Mueller. 1985. - 120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Jauernig Othmar. Zivilprozessrecht. Muenchen: Beck, 2002. - 401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Kinninger Ewald. Theorie und Soziologie des zivilgerichtlichen Verfahrens. -Berlin: Duncker und Humbolt, 1980. 152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Kohler Josef. Prozess als Rechtsverhaeltnis. Aalen: Scientia, 1969. - 152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Kommentar zur Zivilprozessordnung: begruendet von Dr. Richard Zoeller. -Koeln: Schmidt, 2005. 2990 s.23 .Kommentar zur Zivilprozessordnung: Herausgegeben von Dr. Hans-Joachim Musielak. Muenchen: Vahlen, 2005. - 2987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Lueke Wolfgang. Zivilprozessrecht. Muenchen: Beck, 2004. - 550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Maniak Kathrin. Verjaerhungsunterbrechung durch Zustellung eines Mahnbescheids im Mahnverfahren. Keoln: Heymanns, 2000. -319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Mewing Joahim. Mahnen, Klagen, Vollstrecken. Muenchen: Beck, 1999. - 224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Musielak Hans-Joahim. Grundkurs ZPO. Muenchen: Beck, 2004. - 527 s.28.0berheim Rainer. Zivilprozessrecht fuer Referendare. Duesseldorf: Werner,1999.-641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Paulus Christoph. Zivilprozessrecht. Berlin: Springer, 2000. - 374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Rosenberg Leo. Die Beweistlast auf der Grundlage des buergerlichen Gesetzbuchs und der Zivilprozessordnung. Muenchen: Beck, 1965. 411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Rosenberg Leo. Schwab Karl. Gottwald Peter. Zivilprozessrecht. Muenchen: Beck. 1993.-1181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 Sakten Uwe. Graeve Karsten. Gerichtliches Mahnvefahren und Zwangsvollstreckung. Koeln: Schmidt, 2005. - 248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Sakten Uwe, Riesenberg Antje, Volker Jursch. Das automatisierte gerichtiche Mahnverfahren. Heidelberg: Forkel, 1996. - 190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Schmidt Juergen. Elektronische Datenverarbeitung im Mahnverfahren. -Muenchen: VVF, 1991. 199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Schneider Roman. Mahnbescheid und seine Vollstreckung. Muenchen: Boorberg, 1998. - 109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Seidel Ulrich. DFUE Mahnverfahren. - Koeln: Kommunikationsforum Recht, Wirtschaft, Steuer, 1991. - 108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Wach Adolf. Handbuch des deutschen Zivilprozessrechts. Leipzig: Dunckel und Humbolt, 1985.-455 s.</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Zivilprozessordnung: einf. von dr. Peter Gottwald. Muenchen: Beck, 38 Aufl. 2005. - 685 s.2. Законодательство:</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Arbeitsgerichtsgesetz idF vom 2.07.1979. BGBl. I S. 853.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Deutsches Richtergesetz in der Fassung der Bekanntanmachung vom 19 April 1972 zuletz geaendert durch Artikel 27 des Gesetzes vom 19 April 2006. BGBl. I S. 866.</w:t>
      </w:r>
    </w:p>
    <w:p w:rsidR="00702141" w:rsidRDefault="00702141" w:rsidP="00702141">
      <w:pPr>
        <w:pStyle w:val="WW8Num2z0"/>
        <w:shd w:val="clear" w:color="auto" w:fill="F7F7F7"/>
        <w:spacing w:line="270" w:lineRule="atLeast"/>
        <w:jc w:val="both"/>
        <w:rPr>
          <w:rFonts w:ascii="Verdana" w:hAnsi="Verdana"/>
          <w:color w:val="000000"/>
          <w:sz w:val="18"/>
          <w:szCs w:val="18"/>
        </w:rPr>
      </w:pPr>
      <w:r w:rsidRPr="00702141">
        <w:rPr>
          <w:rFonts w:ascii="Verdana" w:hAnsi="Verdana"/>
          <w:color w:val="000000"/>
          <w:sz w:val="18"/>
          <w:szCs w:val="18"/>
          <w:lang w:val="en-US"/>
        </w:rPr>
        <w:t xml:space="preserve">208. Gerichtskostengesetz idF d. Bek. vom 15.12.1975. </w:t>
      </w:r>
      <w:r>
        <w:rPr>
          <w:rFonts w:ascii="Verdana" w:hAnsi="Verdana"/>
          <w:color w:val="000000"/>
          <w:sz w:val="18"/>
          <w:szCs w:val="18"/>
        </w:rPr>
        <w:t>BGBl. I S. 609.</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Gerichtsverfassungsgesetz in der Fassung der Bekanntmachung vom 9.05.1975. BGBl. I S. 1077.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Gesetz, betreffend die Einfuehrung der Zivilprozessordnung vom 30.01.1877 zuletz geaend. durch JustizmodernisierungsG vom 24.08.2004. BGBl. I S. 2198.</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Gesetz ueber das Wohnungseigentum und das Dauerwohnrecht (Wohnungseigentumsgesetz) vom 15.03.1951. BGBl. IS. 175.</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Gesetz ueber die Angelegenheiten der freiwilligen Gerichtsbarkeit in der Fassung der Bekanntmachung vom 20.05.1898. RGBl. I S. 771.</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213. Gesetz zur Ausfuehrung zwischenstaatlicher Annerkennungs und Vollstreckungsvertraege in Zivil - und Handelssachen. BGBl. I S. 662.</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214. Gesetz zur Vereinfachung und Beschleunigung gerichtlichen Verfahren vom 03.12.1976. BGBl. S. 3228.</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215. Rechtspflegergesetz vom 5 November 1969. BGBl. I S. 2065. 11.Scheckgesetz vom 14.08.1933. RGBl. I S. 597.</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216. Sozialgerichtsgesetz idF vom 23.09.1975. BGBl. I S. 2535.</w:t>
      </w:r>
    </w:p>
    <w:p w:rsidR="00702141" w:rsidRPr="00702141" w:rsidRDefault="00702141" w:rsidP="00702141">
      <w:pPr>
        <w:pStyle w:val="WW8Num2z0"/>
        <w:shd w:val="clear" w:color="auto" w:fill="F7F7F7"/>
        <w:spacing w:line="270" w:lineRule="atLeast"/>
        <w:jc w:val="both"/>
        <w:rPr>
          <w:rFonts w:ascii="Verdana" w:hAnsi="Verdana"/>
          <w:color w:val="000000"/>
          <w:sz w:val="18"/>
          <w:szCs w:val="18"/>
          <w:lang w:val="en-US"/>
        </w:rPr>
      </w:pPr>
      <w:r w:rsidRPr="00702141">
        <w:rPr>
          <w:rFonts w:ascii="Verdana" w:hAnsi="Verdana"/>
          <w:color w:val="000000"/>
          <w:sz w:val="18"/>
          <w:szCs w:val="18"/>
          <w:lang w:val="en-US"/>
        </w:rPr>
        <w:t>217. Wechelgesetz vom 21.06.1933. RGBl. I S. 399.</w:t>
      </w:r>
    </w:p>
    <w:p w:rsidR="00702141" w:rsidRDefault="00702141" w:rsidP="00702141">
      <w:pPr>
        <w:pStyle w:val="WW8Num2z0"/>
        <w:shd w:val="clear" w:color="auto" w:fill="F7F7F7"/>
        <w:spacing w:line="270" w:lineRule="atLeast"/>
        <w:jc w:val="both"/>
        <w:rPr>
          <w:rFonts w:ascii="Verdana" w:hAnsi="Verdana"/>
          <w:color w:val="000000"/>
          <w:sz w:val="18"/>
          <w:szCs w:val="18"/>
        </w:rPr>
      </w:pPr>
      <w:r w:rsidRPr="00702141">
        <w:rPr>
          <w:rFonts w:ascii="Verdana" w:hAnsi="Verdana"/>
          <w:color w:val="000000"/>
          <w:sz w:val="18"/>
          <w:szCs w:val="18"/>
          <w:lang w:val="en-US"/>
        </w:rPr>
        <w:t xml:space="preserve">218. Zivilprozessordnung in der Fassung der Bekanntmachung vom 12.09.1950 zuletz geaend. durch Art. 1 Erstes Justizmodernisierungsgesetz vom 24.08.2004. </w:t>
      </w:r>
      <w:r>
        <w:rPr>
          <w:rFonts w:ascii="Verdana" w:hAnsi="Verdana"/>
          <w:color w:val="000000"/>
          <w:sz w:val="18"/>
          <w:szCs w:val="18"/>
        </w:rPr>
        <w:t>BGBl. I S. 2198.</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Zivilverfahrens-Novelle 2002. BGBl 12002. S. 76.</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Решения Федерального</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1973. 8. 467.</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Решения Федерального Верховного суда. 1993. 8. 668.</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Решения Федерального Верховного суда. 1999, 8. 3125.</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Решения Федерального Верховного суда. ЮТ. 2000. 8. 1420; 2002. 8. 520.</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Собрание решений Верховного суда по гражданским делам. ВСРК. Bd. 16. 8.207,213.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Собрание решений Верховного суда по гражданским делам. ВОРС. Bd. 82. 8. 115, 119.</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Собрание решений Верховного суда по гражданским делам. ВОШ,. Bd. 85. 8.361,364.</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Собрание решений Верховного суда по гражданским делам. ВСЖ. Bd. 85. 8.361, 365= ЮТ 1983.8. 633.</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Собрание решений Верховного суда по гражданским делам. ВСЖ. Bd. 112.</w:t>
      </w:r>
    </w:p>
    <w:p w:rsidR="00702141" w:rsidRDefault="00702141" w:rsidP="007021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Материалы судебной практики:1. S. 367, 370.</w:t>
      </w:r>
    </w:p>
    <w:p w:rsidR="005F370A" w:rsidRDefault="00702141" w:rsidP="00702141">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F2" w:rsidRDefault="00255EF2">
      <w:r>
        <w:separator/>
      </w:r>
    </w:p>
  </w:endnote>
  <w:endnote w:type="continuationSeparator" w:id="0">
    <w:p w:rsidR="00255EF2" w:rsidRDefault="0025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F2" w:rsidRDefault="00255EF2">
      <w:r>
        <w:separator/>
      </w:r>
    </w:p>
  </w:footnote>
  <w:footnote w:type="continuationSeparator" w:id="0">
    <w:p w:rsidR="00255EF2" w:rsidRDefault="00255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5EF2"/>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5E6A-2950-42D0-8170-F52A252E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10358</TotalTime>
  <Pages>19</Pages>
  <Words>11109</Words>
  <Characters>63324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2732</cp:revision>
  <cp:lastPrinted>2009-02-06T08:36:00Z</cp:lastPrinted>
  <dcterms:created xsi:type="dcterms:W3CDTF">2015-03-22T11:10:00Z</dcterms:created>
  <dcterms:modified xsi:type="dcterms:W3CDTF">2015-09-30T08:54:00Z</dcterms:modified>
</cp:coreProperties>
</file>