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30082" w14:textId="5E75ED78" w:rsidR="0048571B" w:rsidRDefault="005A30C3" w:rsidP="005A30C3">
      <w:pPr>
        <w:rPr>
          <w:rFonts w:ascii="Verdana" w:hAnsi="Verdana"/>
          <w:b/>
          <w:bCs/>
          <w:color w:val="000000"/>
          <w:shd w:val="clear" w:color="auto" w:fill="FFFFFF"/>
        </w:rPr>
      </w:pPr>
      <w:r>
        <w:rPr>
          <w:rFonts w:ascii="Verdana" w:hAnsi="Verdana"/>
          <w:b/>
          <w:bCs/>
          <w:color w:val="000000"/>
          <w:shd w:val="clear" w:color="auto" w:fill="FFFFFF"/>
        </w:rPr>
        <w:t>Чайка Олексій Леонідович. Аналітичне дослідження та вдосконалення процесів у фурменій зоні доменної печі: дисертація канд. техн. наук: 05.16.02 / Інститут чорної металургії НАН України. - Д.,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A30C3" w:rsidRPr="005A30C3" w14:paraId="1FB8753D" w14:textId="77777777" w:rsidTr="005A30C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A30C3" w:rsidRPr="005A30C3" w14:paraId="5935D9E2" w14:textId="77777777">
              <w:trPr>
                <w:tblCellSpacing w:w="0" w:type="dxa"/>
              </w:trPr>
              <w:tc>
                <w:tcPr>
                  <w:tcW w:w="0" w:type="auto"/>
                  <w:vAlign w:val="center"/>
                  <w:hideMark/>
                </w:tcPr>
                <w:p w14:paraId="12CB8B15" w14:textId="77777777" w:rsidR="005A30C3" w:rsidRPr="005A30C3" w:rsidRDefault="005A30C3" w:rsidP="005A30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A30C3">
                    <w:rPr>
                      <w:rFonts w:ascii="Times New Roman" w:eastAsia="Times New Roman" w:hAnsi="Times New Roman" w:cs="Times New Roman"/>
                      <w:b/>
                      <w:bCs/>
                      <w:sz w:val="24"/>
                      <w:szCs w:val="24"/>
                    </w:rPr>
                    <w:lastRenderedPageBreak/>
                    <w:t>Чайка О.Л. Аналітичне дослідження та вдосконалення процесів у фурменій зоні доменної печі. – Рукопис. </w:t>
                  </w:r>
                  <w:r w:rsidRPr="005A30C3">
                    <w:rPr>
                      <w:rFonts w:ascii="Times New Roman" w:eastAsia="Times New Roman" w:hAnsi="Times New Roman" w:cs="Times New Roman"/>
                      <w:sz w:val="24"/>
                      <w:szCs w:val="24"/>
                    </w:rPr>
                    <w:t>Дисертація на здобуття наукового ступеня кандидата технічних наук зі спеціальності 05.16.02 </w:t>
                  </w:r>
                  <w:r w:rsidRPr="005A30C3">
                    <w:rPr>
                      <w:rFonts w:ascii="Times New Roman" w:eastAsia="Times New Roman" w:hAnsi="Times New Roman" w:cs="Times New Roman"/>
                      <w:b/>
                      <w:bCs/>
                      <w:sz w:val="24"/>
                      <w:szCs w:val="24"/>
                    </w:rPr>
                    <w:t>–</w:t>
                  </w:r>
                  <w:r w:rsidRPr="005A30C3">
                    <w:rPr>
                      <w:rFonts w:ascii="Times New Roman" w:eastAsia="Times New Roman" w:hAnsi="Times New Roman" w:cs="Times New Roman"/>
                      <w:sz w:val="24"/>
                      <w:szCs w:val="24"/>
                    </w:rPr>
                    <w:t> “Металургія чорних металів”, ІЧМ НАНУ ім. З.І. Некрасова НАН України, м. Дніпропетровськ, 2003.</w:t>
                  </w:r>
                </w:p>
                <w:p w14:paraId="25A35B67" w14:textId="77777777" w:rsidR="005A30C3" w:rsidRPr="005A30C3" w:rsidRDefault="005A30C3" w:rsidP="005A30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A30C3">
                    <w:rPr>
                      <w:rFonts w:ascii="Times New Roman" w:eastAsia="Times New Roman" w:hAnsi="Times New Roman" w:cs="Times New Roman"/>
                      <w:sz w:val="24"/>
                      <w:szCs w:val="24"/>
                    </w:rPr>
                    <w:t>У дисертації подано системне дослідження ФО, факторів, які впливають на формування, теплову і газодинамічну роботу потоку фурменого газу.</w:t>
                  </w:r>
                </w:p>
                <w:p w14:paraId="06F64FCB" w14:textId="77777777" w:rsidR="005A30C3" w:rsidRPr="005A30C3" w:rsidRDefault="005A30C3" w:rsidP="005A30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A30C3">
                    <w:rPr>
                      <w:rFonts w:ascii="Times New Roman" w:eastAsia="Times New Roman" w:hAnsi="Times New Roman" w:cs="Times New Roman"/>
                      <w:sz w:val="24"/>
                      <w:szCs w:val="24"/>
                    </w:rPr>
                    <w:t>Розроблено науково-теоретичні основи та метод розрахунку температурного потенціалу горнових газів під час виплавки різних марок чавуну. Дана енергетична оцінка випаровування елементів чавуну і вплив цього процесу на тепловий баланс ФО, складений з урахуванням довжини ФО й інших факторів.</w:t>
                  </w:r>
                </w:p>
                <w:p w14:paraId="325FDC43" w14:textId="77777777" w:rsidR="005A30C3" w:rsidRPr="005A30C3" w:rsidRDefault="005A30C3" w:rsidP="005A30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A30C3">
                    <w:rPr>
                      <w:rFonts w:ascii="Times New Roman" w:eastAsia="Times New Roman" w:hAnsi="Times New Roman" w:cs="Times New Roman"/>
                      <w:sz w:val="24"/>
                      <w:szCs w:val="24"/>
                    </w:rPr>
                    <w:t>На підставі наукових узагальнень створено математичний апарат оперативного аналізу й прогнозування очікуваних результатів розвитку струминних і процесів спалювання палива у ФО, процесів випаровування елементів чавуну при зміні дуттьового режиму.</w:t>
                  </w:r>
                </w:p>
                <w:p w14:paraId="2291D50D" w14:textId="77777777" w:rsidR="005A30C3" w:rsidRPr="005A30C3" w:rsidRDefault="005A30C3" w:rsidP="005A30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A30C3">
                    <w:rPr>
                      <w:rFonts w:ascii="Times New Roman" w:eastAsia="Times New Roman" w:hAnsi="Times New Roman" w:cs="Times New Roman"/>
                      <w:sz w:val="24"/>
                      <w:szCs w:val="24"/>
                    </w:rPr>
                    <w:t>Розроблена блокова (модульна) оптимізаційна модель ФО, що дає змогу використовувати розрахункові формули енергетики, аеродинаміки і термохімії процесів ФО для вибору раціональних параметрів роботи фурменої зони, у якій використовується блок балансових температур, що дозволяє удосконалювати теорію доменної виплавки спеціального чавуну і може бути використана в системах АСУ.</w:t>
                  </w:r>
                </w:p>
                <w:p w14:paraId="4FA71DFA" w14:textId="77777777" w:rsidR="005A30C3" w:rsidRPr="005A30C3" w:rsidRDefault="005A30C3" w:rsidP="005A30C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A30C3">
                    <w:rPr>
                      <w:rFonts w:ascii="Times New Roman" w:eastAsia="Times New Roman" w:hAnsi="Times New Roman" w:cs="Times New Roman"/>
                      <w:sz w:val="24"/>
                      <w:szCs w:val="24"/>
                    </w:rPr>
                    <w:t>Оцінена можлива, газодинамічна робота ФО за інжекцією горнового газу.</w:t>
                  </w:r>
                </w:p>
              </w:tc>
            </w:tr>
          </w:tbl>
          <w:p w14:paraId="01F499AF" w14:textId="77777777" w:rsidR="005A30C3" w:rsidRPr="005A30C3" w:rsidRDefault="005A30C3" w:rsidP="005A30C3">
            <w:pPr>
              <w:spacing w:after="0" w:line="240" w:lineRule="auto"/>
              <w:rPr>
                <w:rFonts w:ascii="Times New Roman" w:eastAsia="Times New Roman" w:hAnsi="Times New Roman" w:cs="Times New Roman"/>
                <w:sz w:val="24"/>
                <w:szCs w:val="24"/>
              </w:rPr>
            </w:pPr>
          </w:p>
        </w:tc>
      </w:tr>
      <w:tr w:rsidR="005A30C3" w:rsidRPr="005A30C3" w14:paraId="56184A52" w14:textId="77777777" w:rsidTr="005A30C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A30C3" w:rsidRPr="005A30C3" w14:paraId="20599367" w14:textId="77777777">
              <w:trPr>
                <w:tblCellSpacing w:w="0" w:type="dxa"/>
              </w:trPr>
              <w:tc>
                <w:tcPr>
                  <w:tcW w:w="0" w:type="auto"/>
                  <w:vAlign w:val="center"/>
                  <w:hideMark/>
                </w:tcPr>
                <w:p w14:paraId="02767484" w14:textId="77777777" w:rsidR="005A30C3" w:rsidRPr="005A30C3" w:rsidRDefault="005A30C3" w:rsidP="003D7B0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A30C3">
                    <w:rPr>
                      <w:rFonts w:ascii="Times New Roman" w:eastAsia="Times New Roman" w:hAnsi="Times New Roman" w:cs="Times New Roman"/>
                      <w:sz w:val="24"/>
                      <w:szCs w:val="24"/>
                    </w:rPr>
                    <w:t>З аналізу газодинамічної і теплової роботи ФО, визначена важливість формування газового потоку у фурменій зоні, який забезпечує необхідний потенціал горнового газу, узгодження роботи низу і верху доменної печі, підвищення стійкості шахт, фурмених приладів та економію коксу, що вимагає подальшого розвитку аналітичних досліджень ФО. Наукову базу дослідження складають загальні закони гідроаеродинаміки, закономірності теплової роботи фурменої зони, термохімічна модель ФО А.Г. Байбуза, і результати зондування горна доменної печі № 9 КДГМК “Криворіжсталь”, отримані раніше в ІЧМ НАН України.</w:t>
                  </w:r>
                </w:p>
                <w:p w14:paraId="15609DC9" w14:textId="77777777" w:rsidR="005A30C3" w:rsidRPr="005A30C3" w:rsidRDefault="005A30C3" w:rsidP="003D7B0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A30C3">
                    <w:rPr>
                      <w:rFonts w:ascii="Times New Roman" w:eastAsia="Times New Roman" w:hAnsi="Times New Roman" w:cs="Times New Roman"/>
                      <w:sz w:val="24"/>
                      <w:szCs w:val="24"/>
                    </w:rPr>
                    <w:t>Розроблено науково-теоретичні основи й метод розрахунку енергетичних характеристик фурменої зони доменної печі під час виплавки різних марок чавуну з урахуванням випаровування технологічних матеріалів, розмірів ФО та інших факторів. Для контролю і керування тепловими процесами в горні запропоновано критерій енергетичного потенціалу фурмених газів, який складається з балансової температури і витрат тепла на випаровування технологічного матеріалу у фурменому осередку.</w:t>
                  </w:r>
                </w:p>
                <w:p w14:paraId="3691D37B" w14:textId="77777777" w:rsidR="005A30C3" w:rsidRPr="005A30C3" w:rsidRDefault="005A30C3" w:rsidP="003D7B0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A30C3">
                    <w:rPr>
                      <w:rFonts w:ascii="Times New Roman" w:eastAsia="Times New Roman" w:hAnsi="Times New Roman" w:cs="Times New Roman"/>
                      <w:sz w:val="24"/>
                      <w:szCs w:val="24"/>
                    </w:rPr>
                    <w:t>Уточнена і розширена термохімічна модель ФО, що, водночас з процесами горіння палива, враховує окислення компонентів чавуну, газодинамічні явища, які протікають у ФО, і параметри шару коксу, у якому формується зона горіння. На цій основі розроблено метод розрахунку складу, температури, а також тиску, швидкості, витрат газу, кількості випаруваного матеріалу вздовж ФО при зміні складу, параметрів дуття й діаметра фурм.</w:t>
                  </w:r>
                </w:p>
                <w:p w14:paraId="136AEDA7" w14:textId="77777777" w:rsidR="005A30C3" w:rsidRPr="005A30C3" w:rsidRDefault="005A30C3" w:rsidP="003D7B0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A30C3">
                    <w:rPr>
                      <w:rFonts w:ascii="Times New Roman" w:eastAsia="Times New Roman" w:hAnsi="Times New Roman" w:cs="Times New Roman"/>
                      <w:sz w:val="24"/>
                      <w:szCs w:val="24"/>
                    </w:rPr>
                    <w:t>Розроблено й реалізовано принцип побудови оптимізаційної задачі ФО, що, дає змогу формалізованими методами вибрати склад, параметри дуття й конструкцію фурм,</w:t>
                  </w:r>
                  <w:r w:rsidRPr="005A30C3">
                    <w:rPr>
                      <w:rFonts w:ascii="Times New Roman" w:eastAsia="Times New Roman" w:hAnsi="Times New Roman" w:cs="Times New Roman"/>
                      <w:i/>
                      <w:iCs/>
                      <w:sz w:val="24"/>
                      <w:szCs w:val="24"/>
                    </w:rPr>
                    <w:t> </w:t>
                  </w:r>
                  <w:r w:rsidRPr="005A30C3">
                    <w:rPr>
                      <w:rFonts w:ascii="Times New Roman" w:eastAsia="Times New Roman" w:hAnsi="Times New Roman" w:cs="Times New Roman"/>
                      <w:sz w:val="24"/>
                      <w:szCs w:val="24"/>
                    </w:rPr>
                    <w:t xml:space="preserve">використовуючи розрахункові формули для визначення енергетичних, газодинамічних, конструктивних, технологічних і інших параметрів ФО, у рамках </w:t>
                  </w:r>
                  <w:r w:rsidRPr="005A30C3">
                    <w:rPr>
                      <w:rFonts w:ascii="Times New Roman" w:eastAsia="Times New Roman" w:hAnsi="Times New Roman" w:cs="Times New Roman"/>
                      <w:sz w:val="24"/>
                      <w:szCs w:val="24"/>
                    </w:rPr>
                    <w:lastRenderedPageBreak/>
                    <w:t>обмежень, накладених на робочі характеристики процесу, і може використовуватися в АСУ ТП доменної печі.</w:t>
                  </w:r>
                </w:p>
                <w:p w14:paraId="082BDC97" w14:textId="77777777" w:rsidR="005A30C3" w:rsidRPr="005A30C3" w:rsidRDefault="005A30C3" w:rsidP="003D7B0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A30C3">
                    <w:rPr>
                      <w:rFonts w:ascii="Times New Roman" w:eastAsia="Times New Roman" w:hAnsi="Times New Roman" w:cs="Times New Roman"/>
                      <w:sz w:val="24"/>
                      <w:szCs w:val="24"/>
                    </w:rPr>
                    <w:t>Ефективна виплавка доменного феромарганцю можлива на існуючих доменних печах. Для скорочення випаровування марганцю рекомендовано збільшувати поверхню ФО, “пасивувати” енергетичний і окисний потенціал дуття вдуванням у ФО порошкових марганцевмісних матеріалів і паливних добавок. Збільшення тиску газів з 0,2 до 0,4 </w:t>
                  </w:r>
                  <w:r w:rsidRPr="005A30C3">
                    <w:rPr>
                      <w:rFonts w:ascii="Times New Roman" w:eastAsia="Times New Roman" w:hAnsi="Times New Roman" w:cs="Times New Roman"/>
                      <w:i/>
                      <w:iCs/>
                      <w:sz w:val="24"/>
                      <w:szCs w:val="24"/>
                    </w:rPr>
                    <w:t>МПа </w:t>
                  </w:r>
                  <w:r w:rsidRPr="005A30C3">
                    <w:rPr>
                      <w:rFonts w:ascii="Times New Roman" w:eastAsia="Times New Roman" w:hAnsi="Times New Roman" w:cs="Times New Roman"/>
                      <w:sz w:val="24"/>
                      <w:szCs w:val="24"/>
                    </w:rPr>
                    <w:t>дозволяє більш ніж у 1,5 рази знизити витрати теплоти на випаровування технологічного матеріалу при високих температурах у ФО. Ці рекомендації дають змогу забезпечити ефективну роботу доменної печі на феромарганці при високих параметрах комбінованого дуття: температурі понад 1300</w:t>
                  </w:r>
                  <w:r w:rsidRPr="005A30C3">
                    <w:rPr>
                      <w:rFonts w:ascii="Times New Roman" w:eastAsia="Times New Roman" w:hAnsi="Times New Roman" w:cs="Times New Roman"/>
                      <w:i/>
                      <w:iCs/>
                      <w:sz w:val="24"/>
                      <w:szCs w:val="24"/>
                      <w:vertAlign w:val="superscript"/>
                    </w:rPr>
                    <w:t>0</w:t>
                  </w:r>
                  <w:r w:rsidRPr="005A30C3">
                    <w:rPr>
                      <w:rFonts w:ascii="Times New Roman" w:eastAsia="Times New Roman" w:hAnsi="Times New Roman" w:cs="Times New Roman"/>
                      <w:i/>
                      <w:iCs/>
                      <w:sz w:val="24"/>
                      <w:szCs w:val="24"/>
                    </w:rPr>
                    <w:t>С</w:t>
                  </w:r>
                  <w:r w:rsidRPr="005A30C3">
                    <w:rPr>
                      <w:rFonts w:ascii="Times New Roman" w:eastAsia="Times New Roman" w:hAnsi="Times New Roman" w:cs="Times New Roman"/>
                      <w:sz w:val="24"/>
                      <w:szCs w:val="24"/>
                    </w:rPr>
                    <w:t> і вмісті кисню понад 30 %. Інтенсивність випаровування ванадію, навпаки, мала, що не дозволяє впевнено говорити про значні його втрати і небаланси в печі через випаровування.</w:t>
                  </w:r>
                </w:p>
                <w:p w14:paraId="15BA33D2" w14:textId="77777777" w:rsidR="005A30C3" w:rsidRPr="005A30C3" w:rsidRDefault="005A30C3" w:rsidP="003D7B0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A30C3">
                    <w:rPr>
                      <w:rFonts w:ascii="Times New Roman" w:eastAsia="Times New Roman" w:hAnsi="Times New Roman" w:cs="Times New Roman"/>
                      <w:sz w:val="24"/>
                      <w:szCs w:val="24"/>
                    </w:rPr>
                    <w:t>Дослідженнями технологічних режимів у двох однотипних печах підприємств КДГМК “Криворіжсталь” і ВАТ “Північсталь” виявлена роль тиску, кінетичної та внутрішньої енергії дуття в забезпеченні раціональних параметрів газового потоку по довжині фурменого осередку. Внутрішня енергія визначає температуру газів, розташування фокуса горіння, розміри ФО, відзеркалює теплову потужність доменної печі і є основним показником інтенсивності доменної плавки. Керуючи кінетичною енергією (швидкістю газового потоку) можна змінювати розташування фокуса горіння і глибину проштовхування газу до центра печі.</w:t>
                  </w:r>
                </w:p>
                <w:p w14:paraId="2362C426" w14:textId="77777777" w:rsidR="005A30C3" w:rsidRPr="005A30C3" w:rsidRDefault="005A30C3" w:rsidP="003D7B0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A30C3">
                    <w:rPr>
                      <w:rFonts w:ascii="Times New Roman" w:eastAsia="Times New Roman" w:hAnsi="Times New Roman" w:cs="Times New Roman"/>
                      <w:sz w:val="24"/>
                      <w:szCs w:val="24"/>
                    </w:rPr>
                    <w:t>Освоєння режиму з центральним розподілом газу доцільно починати з задування печі взаємозв’язаними прийомами знизу й зверху печі. Для забезпечення центрального газорозподілу швидкості витікання доменного дуття, приведені до нормальних умов, повинні складати 180 – 200 </w:t>
                  </w:r>
                  <w:r w:rsidRPr="005A30C3">
                    <w:rPr>
                      <w:rFonts w:ascii="Times New Roman" w:eastAsia="Times New Roman" w:hAnsi="Times New Roman" w:cs="Times New Roman"/>
                      <w:i/>
                      <w:iCs/>
                      <w:sz w:val="24"/>
                      <w:szCs w:val="24"/>
                    </w:rPr>
                    <w:t>м/с </w:t>
                  </w:r>
                  <w:r w:rsidRPr="005A30C3">
                    <w:rPr>
                      <w:rFonts w:ascii="Times New Roman" w:eastAsia="Times New Roman" w:hAnsi="Times New Roman" w:cs="Times New Roman"/>
                      <w:sz w:val="24"/>
                      <w:szCs w:val="24"/>
                    </w:rPr>
                    <w:t>на малих печах і 200 – 220</w:t>
                  </w:r>
                  <w:r w:rsidRPr="005A30C3">
                    <w:rPr>
                      <w:rFonts w:ascii="Times New Roman" w:eastAsia="Times New Roman" w:hAnsi="Times New Roman" w:cs="Times New Roman"/>
                      <w:i/>
                      <w:iCs/>
                      <w:sz w:val="24"/>
                      <w:szCs w:val="24"/>
                    </w:rPr>
                    <w:t> м/с </w:t>
                  </w:r>
                  <w:r w:rsidRPr="005A30C3">
                    <w:rPr>
                      <w:rFonts w:ascii="Times New Roman" w:eastAsia="Times New Roman" w:hAnsi="Times New Roman" w:cs="Times New Roman"/>
                      <w:sz w:val="24"/>
                      <w:szCs w:val="24"/>
                    </w:rPr>
                    <w:t>на великих печах</w:t>
                  </w:r>
                  <w:r w:rsidRPr="005A30C3">
                    <w:rPr>
                      <w:rFonts w:ascii="Times New Roman" w:eastAsia="Times New Roman" w:hAnsi="Times New Roman" w:cs="Times New Roman"/>
                      <w:i/>
                      <w:iCs/>
                      <w:sz w:val="24"/>
                      <w:szCs w:val="24"/>
                    </w:rPr>
                    <w:t>, </w:t>
                  </w:r>
                  <w:r w:rsidRPr="005A30C3">
                    <w:rPr>
                      <w:rFonts w:ascii="Times New Roman" w:eastAsia="Times New Roman" w:hAnsi="Times New Roman" w:cs="Times New Roman"/>
                      <w:sz w:val="24"/>
                      <w:szCs w:val="24"/>
                    </w:rPr>
                    <w:t>величину коксової подачі рекомендовано розраховувати за принципом В.І. Гулиги. Для формування центрального ходу (вихід на швидкості дуття 170 </w:t>
                  </w:r>
                  <w:r w:rsidRPr="005A30C3">
                    <w:rPr>
                      <w:rFonts w:ascii="Times New Roman" w:eastAsia="Times New Roman" w:hAnsi="Times New Roman" w:cs="Times New Roman"/>
                      <w:i/>
                      <w:iCs/>
                      <w:sz w:val="24"/>
                      <w:szCs w:val="24"/>
                    </w:rPr>
                    <w:t>м/с</w:t>
                  </w:r>
                  <w:r w:rsidRPr="005A30C3">
                    <w:rPr>
                      <w:rFonts w:ascii="Times New Roman" w:eastAsia="Times New Roman" w:hAnsi="Times New Roman" w:cs="Times New Roman"/>
                      <w:sz w:val="24"/>
                      <w:szCs w:val="24"/>
                    </w:rPr>
                    <w:t> і вище) ефективного прогрівання центральної зони доменної печі, узгодження газодинамічної й теплової роботи верху і низу печі рекомендовано під час задування доменних печей збагачення дуття азотом.</w:t>
                  </w:r>
                </w:p>
                <w:p w14:paraId="1F0BBCE0" w14:textId="77777777" w:rsidR="005A30C3" w:rsidRPr="005A30C3" w:rsidRDefault="005A30C3" w:rsidP="003D7B0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A30C3">
                    <w:rPr>
                      <w:rFonts w:ascii="Times New Roman" w:eastAsia="Times New Roman" w:hAnsi="Times New Roman" w:cs="Times New Roman"/>
                      <w:sz w:val="24"/>
                      <w:szCs w:val="24"/>
                    </w:rPr>
                    <w:t>На основі уявлень теорії інжекції запропонована методика оцінювання газодинамічної роботи струменя дуття щодо залучення горнового газу в ФО і відзначені перспективи подальшого експериментального дослідження й управління цим явищем. Установлено, що інтенсифікувати процес інжекції горнового газу і його вплив на параметри ФО можна шляхом зменшення діаметра фурм, зберігаючи витрати дуття або збільшуючи витрати дуття, не зменшуючи діаметр.</w:t>
                  </w:r>
                </w:p>
              </w:tc>
            </w:tr>
          </w:tbl>
          <w:p w14:paraId="27788879" w14:textId="77777777" w:rsidR="005A30C3" w:rsidRPr="005A30C3" w:rsidRDefault="005A30C3" w:rsidP="005A30C3">
            <w:pPr>
              <w:spacing w:after="0" w:line="240" w:lineRule="auto"/>
              <w:rPr>
                <w:rFonts w:ascii="Times New Roman" w:eastAsia="Times New Roman" w:hAnsi="Times New Roman" w:cs="Times New Roman"/>
                <w:sz w:val="24"/>
                <w:szCs w:val="24"/>
              </w:rPr>
            </w:pPr>
          </w:p>
        </w:tc>
      </w:tr>
    </w:tbl>
    <w:p w14:paraId="6D23EFA1" w14:textId="77777777" w:rsidR="005A30C3" w:rsidRPr="005A30C3" w:rsidRDefault="005A30C3" w:rsidP="005A30C3"/>
    <w:sectPr w:rsidR="005A30C3" w:rsidRPr="005A30C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D47DA" w14:textId="77777777" w:rsidR="003D7B06" w:rsidRDefault="003D7B06">
      <w:pPr>
        <w:spacing w:after="0" w:line="240" w:lineRule="auto"/>
      </w:pPr>
      <w:r>
        <w:separator/>
      </w:r>
    </w:p>
  </w:endnote>
  <w:endnote w:type="continuationSeparator" w:id="0">
    <w:p w14:paraId="7EC07E22" w14:textId="77777777" w:rsidR="003D7B06" w:rsidRDefault="003D7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1513C" w14:textId="77777777" w:rsidR="003D7B06" w:rsidRDefault="003D7B06">
      <w:pPr>
        <w:spacing w:after="0" w:line="240" w:lineRule="auto"/>
      </w:pPr>
      <w:r>
        <w:separator/>
      </w:r>
    </w:p>
  </w:footnote>
  <w:footnote w:type="continuationSeparator" w:id="0">
    <w:p w14:paraId="59C4A981" w14:textId="77777777" w:rsidR="003D7B06" w:rsidRDefault="003D7B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D7B0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A632E"/>
    <w:multiLevelType w:val="multilevel"/>
    <w:tmpl w:val="51C8B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71CF"/>
    <w:rsid w:val="00007A6D"/>
    <w:rsid w:val="00007A89"/>
    <w:rsid w:val="00007A8F"/>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EBB"/>
    <w:rsid w:val="000141FB"/>
    <w:rsid w:val="0001422E"/>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3DD"/>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C8B"/>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53D"/>
    <w:rsid w:val="000308F2"/>
    <w:rsid w:val="00030CFA"/>
    <w:rsid w:val="0003100E"/>
    <w:rsid w:val="0003110F"/>
    <w:rsid w:val="00031161"/>
    <w:rsid w:val="000311ED"/>
    <w:rsid w:val="00031368"/>
    <w:rsid w:val="000314CD"/>
    <w:rsid w:val="00031528"/>
    <w:rsid w:val="00031878"/>
    <w:rsid w:val="000319D5"/>
    <w:rsid w:val="00031BF5"/>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672"/>
    <w:rsid w:val="000347CB"/>
    <w:rsid w:val="000347E3"/>
    <w:rsid w:val="00034882"/>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5C1"/>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D4D"/>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93D"/>
    <w:rsid w:val="000659B3"/>
    <w:rsid w:val="000659E8"/>
    <w:rsid w:val="00065FEC"/>
    <w:rsid w:val="00066125"/>
    <w:rsid w:val="000663B6"/>
    <w:rsid w:val="000663EC"/>
    <w:rsid w:val="0006644D"/>
    <w:rsid w:val="000665DA"/>
    <w:rsid w:val="00066723"/>
    <w:rsid w:val="000668E8"/>
    <w:rsid w:val="000668EC"/>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9C4"/>
    <w:rsid w:val="00074ADE"/>
    <w:rsid w:val="00074B0E"/>
    <w:rsid w:val="00074C55"/>
    <w:rsid w:val="000750AF"/>
    <w:rsid w:val="0007524C"/>
    <w:rsid w:val="00075339"/>
    <w:rsid w:val="0007561C"/>
    <w:rsid w:val="00075C87"/>
    <w:rsid w:val="00076028"/>
    <w:rsid w:val="0007628D"/>
    <w:rsid w:val="000765C1"/>
    <w:rsid w:val="000766B7"/>
    <w:rsid w:val="00076701"/>
    <w:rsid w:val="00076781"/>
    <w:rsid w:val="00076A2E"/>
    <w:rsid w:val="00076CFE"/>
    <w:rsid w:val="00076D57"/>
    <w:rsid w:val="00076DD4"/>
    <w:rsid w:val="00076F5A"/>
    <w:rsid w:val="00077388"/>
    <w:rsid w:val="00077510"/>
    <w:rsid w:val="000775AA"/>
    <w:rsid w:val="00077B0E"/>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B6"/>
    <w:rsid w:val="0009018F"/>
    <w:rsid w:val="00090B61"/>
    <w:rsid w:val="00090C26"/>
    <w:rsid w:val="00090CE2"/>
    <w:rsid w:val="00090F7A"/>
    <w:rsid w:val="0009176B"/>
    <w:rsid w:val="00091782"/>
    <w:rsid w:val="00091A5E"/>
    <w:rsid w:val="00091C90"/>
    <w:rsid w:val="000925AA"/>
    <w:rsid w:val="00092857"/>
    <w:rsid w:val="0009289D"/>
    <w:rsid w:val="000928F4"/>
    <w:rsid w:val="0009298E"/>
    <w:rsid w:val="00092AAB"/>
    <w:rsid w:val="00092BC3"/>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246"/>
    <w:rsid w:val="0009535E"/>
    <w:rsid w:val="00095547"/>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3FD9"/>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4DC"/>
    <w:rsid w:val="000F467E"/>
    <w:rsid w:val="000F474C"/>
    <w:rsid w:val="000F49F2"/>
    <w:rsid w:val="000F4A09"/>
    <w:rsid w:val="000F4FC2"/>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10027B"/>
    <w:rsid w:val="001002D5"/>
    <w:rsid w:val="00100340"/>
    <w:rsid w:val="001004A2"/>
    <w:rsid w:val="001004AC"/>
    <w:rsid w:val="0010052B"/>
    <w:rsid w:val="0010063D"/>
    <w:rsid w:val="00100BD0"/>
    <w:rsid w:val="00100D5D"/>
    <w:rsid w:val="00100E15"/>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A2"/>
    <w:rsid w:val="001265F1"/>
    <w:rsid w:val="00126616"/>
    <w:rsid w:val="00126D03"/>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62F"/>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F75"/>
    <w:rsid w:val="00145058"/>
    <w:rsid w:val="001450EC"/>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63"/>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DA0"/>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43A"/>
    <w:rsid w:val="0016545B"/>
    <w:rsid w:val="00165538"/>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53"/>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5D1"/>
    <w:rsid w:val="001858C9"/>
    <w:rsid w:val="00185BAA"/>
    <w:rsid w:val="00185BE1"/>
    <w:rsid w:val="00185D77"/>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4D0"/>
    <w:rsid w:val="001B687D"/>
    <w:rsid w:val="001B68F0"/>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CD"/>
    <w:rsid w:val="001C73E5"/>
    <w:rsid w:val="001C74CD"/>
    <w:rsid w:val="001C7B44"/>
    <w:rsid w:val="001C7C42"/>
    <w:rsid w:val="001C7E0F"/>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2B6A"/>
    <w:rsid w:val="001D2E2C"/>
    <w:rsid w:val="001D3009"/>
    <w:rsid w:val="001D30C2"/>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A29"/>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4E0"/>
    <w:rsid w:val="00235630"/>
    <w:rsid w:val="0023567C"/>
    <w:rsid w:val="00235782"/>
    <w:rsid w:val="002357FC"/>
    <w:rsid w:val="00235889"/>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A38"/>
    <w:rsid w:val="00237BE8"/>
    <w:rsid w:val="00237CA2"/>
    <w:rsid w:val="0024033D"/>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C9A"/>
    <w:rsid w:val="002B2CF0"/>
    <w:rsid w:val="002B31DB"/>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3388"/>
    <w:rsid w:val="002C33C7"/>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4FF5"/>
    <w:rsid w:val="002C58E7"/>
    <w:rsid w:val="002C59E3"/>
    <w:rsid w:val="002C5C1B"/>
    <w:rsid w:val="002C5D87"/>
    <w:rsid w:val="002C5EE0"/>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073"/>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D8"/>
    <w:rsid w:val="002F074C"/>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9F5"/>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609"/>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E93"/>
    <w:rsid w:val="00321F0E"/>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A99"/>
    <w:rsid w:val="00347D28"/>
    <w:rsid w:val="00347D4F"/>
    <w:rsid w:val="00350199"/>
    <w:rsid w:val="003501DA"/>
    <w:rsid w:val="003501F8"/>
    <w:rsid w:val="003502FF"/>
    <w:rsid w:val="003506FF"/>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21A"/>
    <w:rsid w:val="00360603"/>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36F"/>
    <w:rsid w:val="0036547C"/>
    <w:rsid w:val="003658B4"/>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16"/>
    <w:rsid w:val="00373F89"/>
    <w:rsid w:val="003742EE"/>
    <w:rsid w:val="0037440E"/>
    <w:rsid w:val="0037455D"/>
    <w:rsid w:val="00374AE0"/>
    <w:rsid w:val="00374AE2"/>
    <w:rsid w:val="00374B63"/>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646"/>
    <w:rsid w:val="003A073E"/>
    <w:rsid w:val="003A0E7B"/>
    <w:rsid w:val="003A0FB2"/>
    <w:rsid w:val="003A103D"/>
    <w:rsid w:val="003A10A6"/>
    <w:rsid w:val="003A1C77"/>
    <w:rsid w:val="003A1F1D"/>
    <w:rsid w:val="003A20C3"/>
    <w:rsid w:val="003A241D"/>
    <w:rsid w:val="003A24FD"/>
    <w:rsid w:val="003A2945"/>
    <w:rsid w:val="003A296B"/>
    <w:rsid w:val="003A29B6"/>
    <w:rsid w:val="003A2CAC"/>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51A2"/>
    <w:rsid w:val="003A51F4"/>
    <w:rsid w:val="003A5251"/>
    <w:rsid w:val="003A540C"/>
    <w:rsid w:val="003A543B"/>
    <w:rsid w:val="003A5774"/>
    <w:rsid w:val="003A5CB3"/>
    <w:rsid w:val="003A5D65"/>
    <w:rsid w:val="003A5F9A"/>
    <w:rsid w:val="003A6103"/>
    <w:rsid w:val="003A6108"/>
    <w:rsid w:val="003A62BB"/>
    <w:rsid w:val="003A6545"/>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98"/>
    <w:rsid w:val="003B36D5"/>
    <w:rsid w:val="003B36FF"/>
    <w:rsid w:val="003B3863"/>
    <w:rsid w:val="003B3A43"/>
    <w:rsid w:val="003B3C4A"/>
    <w:rsid w:val="003B427E"/>
    <w:rsid w:val="003B43D5"/>
    <w:rsid w:val="003B43EB"/>
    <w:rsid w:val="003B4552"/>
    <w:rsid w:val="003B488F"/>
    <w:rsid w:val="003B4A0A"/>
    <w:rsid w:val="003B4B39"/>
    <w:rsid w:val="003B4CDD"/>
    <w:rsid w:val="003B4D2E"/>
    <w:rsid w:val="003B501C"/>
    <w:rsid w:val="003B57FE"/>
    <w:rsid w:val="003B58F9"/>
    <w:rsid w:val="003B5A08"/>
    <w:rsid w:val="003B5AC3"/>
    <w:rsid w:val="003B5E30"/>
    <w:rsid w:val="003B6179"/>
    <w:rsid w:val="003B65F5"/>
    <w:rsid w:val="003B6692"/>
    <w:rsid w:val="003B6770"/>
    <w:rsid w:val="003B68AA"/>
    <w:rsid w:val="003B6A59"/>
    <w:rsid w:val="003B6B45"/>
    <w:rsid w:val="003B6FBE"/>
    <w:rsid w:val="003B70BD"/>
    <w:rsid w:val="003B73FF"/>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C4"/>
    <w:rsid w:val="003C18C1"/>
    <w:rsid w:val="003C1A6F"/>
    <w:rsid w:val="003C1B91"/>
    <w:rsid w:val="003C1C62"/>
    <w:rsid w:val="003C1E0E"/>
    <w:rsid w:val="003C23F4"/>
    <w:rsid w:val="003C25F1"/>
    <w:rsid w:val="003C267C"/>
    <w:rsid w:val="003C2CC3"/>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3AC"/>
    <w:rsid w:val="003D6508"/>
    <w:rsid w:val="003D6509"/>
    <w:rsid w:val="003D6F25"/>
    <w:rsid w:val="003D6FD7"/>
    <w:rsid w:val="003D72E5"/>
    <w:rsid w:val="003D74B8"/>
    <w:rsid w:val="003D78BB"/>
    <w:rsid w:val="003D7A57"/>
    <w:rsid w:val="003D7B06"/>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D7A"/>
    <w:rsid w:val="003E1ED6"/>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1C1"/>
    <w:rsid w:val="003F6481"/>
    <w:rsid w:val="003F6492"/>
    <w:rsid w:val="003F679C"/>
    <w:rsid w:val="003F6968"/>
    <w:rsid w:val="003F6A62"/>
    <w:rsid w:val="003F6CEF"/>
    <w:rsid w:val="003F6D13"/>
    <w:rsid w:val="003F6E24"/>
    <w:rsid w:val="003F6EB6"/>
    <w:rsid w:val="003F6F18"/>
    <w:rsid w:val="003F70F3"/>
    <w:rsid w:val="003F7260"/>
    <w:rsid w:val="003F73F7"/>
    <w:rsid w:val="003F756E"/>
    <w:rsid w:val="003F75B0"/>
    <w:rsid w:val="003F7687"/>
    <w:rsid w:val="003F7979"/>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5116"/>
    <w:rsid w:val="00415138"/>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DC8"/>
    <w:rsid w:val="00436DDC"/>
    <w:rsid w:val="00436EF1"/>
    <w:rsid w:val="00437206"/>
    <w:rsid w:val="004374A3"/>
    <w:rsid w:val="00437534"/>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297"/>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31F"/>
    <w:rsid w:val="004A0563"/>
    <w:rsid w:val="004A05CE"/>
    <w:rsid w:val="004A0667"/>
    <w:rsid w:val="004A0679"/>
    <w:rsid w:val="004A06DE"/>
    <w:rsid w:val="004A0830"/>
    <w:rsid w:val="004A0974"/>
    <w:rsid w:val="004A0992"/>
    <w:rsid w:val="004A0BD4"/>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627"/>
    <w:rsid w:val="004C1755"/>
    <w:rsid w:val="004C17A7"/>
    <w:rsid w:val="004C18B4"/>
    <w:rsid w:val="004C18E3"/>
    <w:rsid w:val="004C1927"/>
    <w:rsid w:val="004C192F"/>
    <w:rsid w:val="004C1A94"/>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C1"/>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60"/>
    <w:rsid w:val="004E2B30"/>
    <w:rsid w:val="004E2B49"/>
    <w:rsid w:val="004E2B75"/>
    <w:rsid w:val="004E2CE4"/>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E10"/>
    <w:rsid w:val="004E712C"/>
    <w:rsid w:val="004E7A31"/>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57"/>
    <w:rsid w:val="004F148A"/>
    <w:rsid w:val="004F152A"/>
    <w:rsid w:val="004F193E"/>
    <w:rsid w:val="004F1E52"/>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CDF"/>
    <w:rsid w:val="004F7FE7"/>
    <w:rsid w:val="005000A0"/>
    <w:rsid w:val="005004F8"/>
    <w:rsid w:val="0050084B"/>
    <w:rsid w:val="005008F1"/>
    <w:rsid w:val="00500D6E"/>
    <w:rsid w:val="00500DA2"/>
    <w:rsid w:val="00500FED"/>
    <w:rsid w:val="00501AE9"/>
    <w:rsid w:val="00501B0C"/>
    <w:rsid w:val="00501CF0"/>
    <w:rsid w:val="00502094"/>
    <w:rsid w:val="0050221A"/>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B1"/>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D1"/>
    <w:rsid w:val="00525A1C"/>
    <w:rsid w:val="00525B72"/>
    <w:rsid w:val="00525CB0"/>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47D"/>
    <w:rsid w:val="0053355C"/>
    <w:rsid w:val="005336DF"/>
    <w:rsid w:val="00533725"/>
    <w:rsid w:val="005337A3"/>
    <w:rsid w:val="00533A37"/>
    <w:rsid w:val="0053418C"/>
    <w:rsid w:val="0053438F"/>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5F88"/>
    <w:rsid w:val="0053602D"/>
    <w:rsid w:val="005360CA"/>
    <w:rsid w:val="005361C7"/>
    <w:rsid w:val="0053653D"/>
    <w:rsid w:val="00536995"/>
    <w:rsid w:val="00536ACC"/>
    <w:rsid w:val="00536B21"/>
    <w:rsid w:val="0053768E"/>
    <w:rsid w:val="00537787"/>
    <w:rsid w:val="00537BEF"/>
    <w:rsid w:val="00537F85"/>
    <w:rsid w:val="005400BD"/>
    <w:rsid w:val="005400D3"/>
    <w:rsid w:val="0054041C"/>
    <w:rsid w:val="005405ED"/>
    <w:rsid w:val="00540646"/>
    <w:rsid w:val="0054066A"/>
    <w:rsid w:val="00540686"/>
    <w:rsid w:val="0054088C"/>
    <w:rsid w:val="00540B64"/>
    <w:rsid w:val="00540E92"/>
    <w:rsid w:val="00540FE9"/>
    <w:rsid w:val="00541691"/>
    <w:rsid w:val="00541866"/>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4E56"/>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67BBF"/>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7D"/>
    <w:rsid w:val="00591B35"/>
    <w:rsid w:val="005920AA"/>
    <w:rsid w:val="00592169"/>
    <w:rsid w:val="005921BC"/>
    <w:rsid w:val="00592412"/>
    <w:rsid w:val="00592475"/>
    <w:rsid w:val="00592614"/>
    <w:rsid w:val="005926C9"/>
    <w:rsid w:val="005927A2"/>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0C3"/>
    <w:rsid w:val="005A3683"/>
    <w:rsid w:val="005A3F92"/>
    <w:rsid w:val="005A442F"/>
    <w:rsid w:val="005A44D8"/>
    <w:rsid w:val="005A455F"/>
    <w:rsid w:val="005A49C2"/>
    <w:rsid w:val="005A4C8D"/>
    <w:rsid w:val="005A4D0C"/>
    <w:rsid w:val="005A4E29"/>
    <w:rsid w:val="005A4E3A"/>
    <w:rsid w:val="005A4E85"/>
    <w:rsid w:val="005A4F11"/>
    <w:rsid w:val="005A5070"/>
    <w:rsid w:val="005A518A"/>
    <w:rsid w:val="005A5284"/>
    <w:rsid w:val="005A543C"/>
    <w:rsid w:val="005A54C4"/>
    <w:rsid w:val="005A54EF"/>
    <w:rsid w:val="005A56BC"/>
    <w:rsid w:val="005A5867"/>
    <w:rsid w:val="005A5B6D"/>
    <w:rsid w:val="005A5CA8"/>
    <w:rsid w:val="005A5EC0"/>
    <w:rsid w:val="005A5FC4"/>
    <w:rsid w:val="005A61C9"/>
    <w:rsid w:val="005A6370"/>
    <w:rsid w:val="005A6822"/>
    <w:rsid w:val="005A68EA"/>
    <w:rsid w:val="005A6A31"/>
    <w:rsid w:val="005A6BAD"/>
    <w:rsid w:val="005A6CD2"/>
    <w:rsid w:val="005A6CD4"/>
    <w:rsid w:val="005A6F13"/>
    <w:rsid w:val="005A7753"/>
    <w:rsid w:val="005A783B"/>
    <w:rsid w:val="005A788C"/>
    <w:rsid w:val="005A78AD"/>
    <w:rsid w:val="005A7B53"/>
    <w:rsid w:val="005A7CA9"/>
    <w:rsid w:val="005A7D0B"/>
    <w:rsid w:val="005A7DFC"/>
    <w:rsid w:val="005A7E39"/>
    <w:rsid w:val="005B048B"/>
    <w:rsid w:val="005B0779"/>
    <w:rsid w:val="005B09FF"/>
    <w:rsid w:val="005B0A08"/>
    <w:rsid w:val="005B0BAE"/>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062"/>
    <w:rsid w:val="005B51D5"/>
    <w:rsid w:val="005B53F4"/>
    <w:rsid w:val="005B5972"/>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3F5"/>
    <w:rsid w:val="005D15FC"/>
    <w:rsid w:val="005D1AAA"/>
    <w:rsid w:val="005D21EF"/>
    <w:rsid w:val="005D2308"/>
    <w:rsid w:val="005D24C7"/>
    <w:rsid w:val="005D250C"/>
    <w:rsid w:val="005D2589"/>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4C3"/>
    <w:rsid w:val="005E1A87"/>
    <w:rsid w:val="005E1B82"/>
    <w:rsid w:val="005E1D0B"/>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5D63"/>
    <w:rsid w:val="00606103"/>
    <w:rsid w:val="00606277"/>
    <w:rsid w:val="0060627A"/>
    <w:rsid w:val="00606445"/>
    <w:rsid w:val="0060678B"/>
    <w:rsid w:val="00606859"/>
    <w:rsid w:val="00606934"/>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4E7"/>
    <w:rsid w:val="006165BB"/>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1AA"/>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34A"/>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8CF"/>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44E"/>
    <w:rsid w:val="00687588"/>
    <w:rsid w:val="006877D7"/>
    <w:rsid w:val="00687A5A"/>
    <w:rsid w:val="00687D16"/>
    <w:rsid w:val="00687D53"/>
    <w:rsid w:val="00687EBB"/>
    <w:rsid w:val="00687F0D"/>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A03"/>
    <w:rsid w:val="006B7A5A"/>
    <w:rsid w:val="006B7D5A"/>
    <w:rsid w:val="006C0016"/>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45B"/>
    <w:rsid w:val="006C44B5"/>
    <w:rsid w:val="006C4587"/>
    <w:rsid w:val="006C4773"/>
    <w:rsid w:val="006C48A1"/>
    <w:rsid w:val="006C4973"/>
    <w:rsid w:val="006C4ABE"/>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3CFB"/>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EFE"/>
    <w:rsid w:val="00711F34"/>
    <w:rsid w:val="00712151"/>
    <w:rsid w:val="0071225D"/>
    <w:rsid w:val="00712305"/>
    <w:rsid w:val="0071254D"/>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C8D"/>
    <w:rsid w:val="00717DBA"/>
    <w:rsid w:val="007200DD"/>
    <w:rsid w:val="00720155"/>
    <w:rsid w:val="007203A1"/>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B40"/>
    <w:rsid w:val="00725C88"/>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BDE"/>
    <w:rsid w:val="00730C47"/>
    <w:rsid w:val="00730CED"/>
    <w:rsid w:val="00730FA1"/>
    <w:rsid w:val="00731086"/>
    <w:rsid w:val="00731216"/>
    <w:rsid w:val="00731419"/>
    <w:rsid w:val="00731462"/>
    <w:rsid w:val="007314F6"/>
    <w:rsid w:val="00731665"/>
    <w:rsid w:val="00731EF2"/>
    <w:rsid w:val="00732017"/>
    <w:rsid w:val="00732146"/>
    <w:rsid w:val="00732781"/>
    <w:rsid w:val="00732BDD"/>
    <w:rsid w:val="00732EB2"/>
    <w:rsid w:val="007333D7"/>
    <w:rsid w:val="00733538"/>
    <w:rsid w:val="0073377D"/>
    <w:rsid w:val="00733DA9"/>
    <w:rsid w:val="007340E1"/>
    <w:rsid w:val="00734121"/>
    <w:rsid w:val="007341EA"/>
    <w:rsid w:val="00734248"/>
    <w:rsid w:val="00734253"/>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456"/>
    <w:rsid w:val="0075071F"/>
    <w:rsid w:val="00750C02"/>
    <w:rsid w:val="00750E48"/>
    <w:rsid w:val="007512D6"/>
    <w:rsid w:val="0075136D"/>
    <w:rsid w:val="007515B9"/>
    <w:rsid w:val="007516AB"/>
    <w:rsid w:val="00751826"/>
    <w:rsid w:val="0075197C"/>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934"/>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2137"/>
    <w:rsid w:val="007829B6"/>
    <w:rsid w:val="00782D26"/>
    <w:rsid w:val="00782E94"/>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E00"/>
    <w:rsid w:val="007B0F33"/>
    <w:rsid w:val="007B10EA"/>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537"/>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2B4F"/>
    <w:rsid w:val="007E3041"/>
    <w:rsid w:val="007E30DF"/>
    <w:rsid w:val="007E3208"/>
    <w:rsid w:val="007E3580"/>
    <w:rsid w:val="007E3731"/>
    <w:rsid w:val="007E373D"/>
    <w:rsid w:val="007E3940"/>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2C"/>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92F"/>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6AD"/>
    <w:rsid w:val="00816958"/>
    <w:rsid w:val="00816D5E"/>
    <w:rsid w:val="00816FAE"/>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57"/>
    <w:rsid w:val="008304AF"/>
    <w:rsid w:val="008304E2"/>
    <w:rsid w:val="008305DD"/>
    <w:rsid w:val="00830622"/>
    <w:rsid w:val="0083078B"/>
    <w:rsid w:val="00830B34"/>
    <w:rsid w:val="00830DCE"/>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5002E"/>
    <w:rsid w:val="008500CF"/>
    <w:rsid w:val="00850230"/>
    <w:rsid w:val="0085033C"/>
    <w:rsid w:val="00850F93"/>
    <w:rsid w:val="00850FC2"/>
    <w:rsid w:val="0085117E"/>
    <w:rsid w:val="0085128C"/>
    <w:rsid w:val="008513D3"/>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9A8"/>
    <w:rsid w:val="00861A46"/>
    <w:rsid w:val="008620B5"/>
    <w:rsid w:val="00862558"/>
    <w:rsid w:val="008625D2"/>
    <w:rsid w:val="0086299A"/>
    <w:rsid w:val="00862A21"/>
    <w:rsid w:val="00862AFA"/>
    <w:rsid w:val="00862E09"/>
    <w:rsid w:val="0086341D"/>
    <w:rsid w:val="00863843"/>
    <w:rsid w:val="00863B14"/>
    <w:rsid w:val="00863B4C"/>
    <w:rsid w:val="00863E1D"/>
    <w:rsid w:val="00863E20"/>
    <w:rsid w:val="00863E21"/>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F35"/>
    <w:rsid w:val="00874006"/>
    <w:rsid w:val="00874336"/>
    <w:rsid w:val="008745EE"/>
    <w:rsid w:val="008746D9"/>
    <w:rsid w:val="00874707"/>
    <w:rsid w:val="00874953"/>
    <w:rsid w:val="00874B6B"/>
    <w:rsid w:val="00874CAA"/>
    <w:rsid w:val="0087516C"/>
    <w:rsid w:val="00875332"/>
    <w:rsid w:val="008755C8"/>
    <w:rsid w:val="00875714"/>
    <w:rsid w:val="00875B2F"/>
    <w:rsid w:val="00875D41"/>
    <w:rsid w:val="00875E55"/>
    <w:rsid w:val="00875E7C"/>
    <w:rsid w:val="00875F83"/>
    <w:rsid w:val="00876404"/>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D45"/>
    <w:rsid w:val="00884DBD"/>
    <w:rsid w:val="00884F35"/>
    <w:rsid w:val="0088510C"/>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6044"/>
    <w:rsid w:val="00896068"/>
    <w:rsid w:val="008968C6"/>
    <w:rsid w:val="00896A57"/>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2B2"/>
    <w:rsid w:val="008A3300"/>
    <w:rsid w:val="008A3494"/>
    <w:rsid w:val="008A37A3"/>
    <w:rsid w:val="008A3839"/>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A25"/>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386"/>
    <w:rsid w:val="008D6400"/>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17B"/>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992"/>
    <w:rsid w:val="00930AC2"/>
    <w:rsid w:val="009315DE"/>
    <w:rsid w:val="00931642"/>
    <w:rsid w:val="00931906"/>
    <w:rsid w:val="00931BD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865"/>
    <w:rsid w:val="0097191D"/>
    <w:rsid w:val="00971999"/>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E8"/>
    <w:rsid w:val="00981AF2"/>
    <w:rsid w:val="00981B3B"/>
    <w:rsid w:val="00981E77"/>
    <w:rsid w:val="00981E9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63B"/>
    <w:rsid w:val="00984727"/>
    <w:rsid w:val="00984732"/>
    <w:rsid w:val="009847FA"/>
    <w:rsid w:val="00984AA9"/>
    <w:rsid w:val="00984DF8"/>
    <w:rsid w:val="00984FF7"/>
    <w:rsid w:val="009850F4"/>
    <w:rsid w:val="00985223"/>
    <w:rsid w:val="009853D3"/>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70"/>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0FF"/>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6045"/>
    <w:rsid w:val="009F62AD"/>
    <w:rsid w:val="009F649E"/>
    <w:rsid w:val="009F66AD"/>
    <w:rsid w:val="009F6709"/>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E5A"/>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6D66"/>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C0E"/>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308"/>
    <w:rsid w:val="00A6232D"/>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5A"/>
    <w:rsid w:val="00A82FA0"/>
    <w:rsid w:val="00A83146"/>
    <w:rsid w:val="00A831A0"/>
    <w:rsid w:val="00A831F7"/>
    <w:rsid w:val="00A8390B"/>
    <w:rsid w:val="00A83AA0"/>
    <w:rsid w:val="00A83B3C"/>
    <w:rsid w:val="00A83C4A"/>
    <w:rsid w:val="00A83F46"/>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B38"/>
    <w:rsid w:val="00AD2B81"/>
    <w:rsid w:val="00AD2B9D"/>
    <w:rsid w:val="00AD2DD7"/>
    <w:rsid w:val="00AD2F35"/>
    <w:rsid w:val="00AD3100"/>
    <w:rsid w:val="00AD3166"/>
    <w:rsid w:val="00AD3403"/>
    <w:rsid w:val="00AD3653"/>
    <w:rsid w:val="00AD3713"/>
    <w:rsid w:val="00AD37C3"/>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25F"/>
    <w:rsid w:val="00AE03FB"/>
    <w:rsid w:val="00AE05EF"/>
    <w:rsid w:val="00AE091A"/>
    <w:rsid w:val="00AE09C3"/>
    <w:rsid w:val="00AE0E7B"/>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75C"/>
    <w:rsid w:val="00AE49DD"/>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A20"/>
    <w:rsid w:val="00AF3BC2"/>
    <w:rsid w:val="00AF4074"/>
    <w:rsid w:val="00AF4235"/>
    <w:rsid w:val="00AF4311"/>
    <w:rsid w:val="00AF45CC"/>
    <w:rsid w:val="00AF47E2"/>
    <w:rsid w:val="00AF4888"/>
    <w:rsid w:val="00AF4943"/>
    <w:rsid w:val="00AF4A6E"/>
    <w:rsid w:val="00AF4C9B"/>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7CB"/>
    <w:rsid w:val="00B00902"/>
    <w:rsid w:val="00B0109F"/>
    <w:rsid w:val="00B012C2"/>
    <w:rsid w:val="00B01363"/>
    <w:rsid w:val="00B014D3"/>
    <w:rsid w:val="00B01A78"/>
    <w:rsid w:val="00B01FAA"/>
    <w:rsid w:val="00B022F9"/>
    <w:rsid w:val="00B02593"/>
    <w:rsid w:val="00B0297E"/>
    <w:rsid w:val="00B02B4F"/>
    <w:rsid w:val="00B02B7E"/>
    <w:rsid w:val="00B02C54"/>
    <w:rsid w:val="00B02DEE"/>
    <w:rsid w:val="00B02EB9"/>
    <w:rsid w:val="00B02FB8"/>
    <w:rsid w:val="00B03279"/>
    <w:rsid w:val="00B03441"/>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DA"/>
    <w:rsid w:val="00B31B49"/>
    <w:rsid w:val="00B31DD0"/>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B80"/>
    <w:rsid w:val="00B34CE1"/>
    <w:rsid w:val="00B34D12"/>
    <w:rsid w:val="00B34F90"/>
    <w:rsid w:val="00B350E1"/>
    <w:rsid w:val="00B35328"/>
    <w:rsid w:val="00B356F8"/>
    <w:rsid w:val="00B35883"/>
    <w:rsid w:val="00B35909"/>
    <w:rsid w:val="00B35ACF"/>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46"/>
    <w:rsid w:val="00B7479D"/>
    <w:rsid w:val="00B747D2"/>
    <w:rsid w:val="00B74BC4"/>
    <w:rsid w:val="00B74EB8"/>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4DF2"/>
    <w:rsid w:val="00B85348"/>
    <w:rsid w:val="00B85549"/>
    <w:rsid w:val="00B85791"/>
    <w:rsid w:val="00B857E6"/>
    <w:rsid w:val="00B85D53"/>
    <w:rsid w:val="00B86223"/>
    <w:rsid w:val="00B8623A"/>
    <w:rsid w:val="00B86296"/>
    <w:rsid w:val="00B86462"/>
    <w:rsid w:val="00B867C4"/>
    <w:rsid w:val="00B86960"/>
    <w:rsid w:val="00B86C7A"/>
    <w:rsid w:val="00B86CBA"/>
    <w:rsid w:val="00B86DEC"/>
    <w:rsid w:val="00B871D3"/>
    <w:rsid w:val="00B8743E"/>
    <w:rsid w:val="00B875F3"/>
    <w:rsid w:val="00B87801"/>
    <w:rsid w:val="00B8787E"/>
    <w:rsid w:val="00B8798F"/>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5FC5"/>
    <w:rsid w:val="00B9614A"/>
    <w:rsid w:val="00B965DA"/>
    <w:rsid w:val="00B9699C"/>
    <w:rsid w:val="00B96ABA"/>
    <w:rsid w:val="00B96B8A"/>
    <w:rsid w:val="00B96C64"/>
    <w:rsid w:val="00B96E13"/>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996"/>
    <w:rsid w:val="00BA1F81"/>
    <w:rsid w:val="00BA20C5"/>
    <w:rsid w:val="00BA23CE"/>
    <w:rsid w:val="00BA2524"/>
    <w:rsid w:val="00BA263F"/>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346"/>
    <w:rsid w:val="00BB0605"/>
    <w:rsid w:val="00BB08CF"/>
    <w:rsid w:val="00BB0E6B"/>
    <w:rsid w:val="00BB0E6E"/>
    <w:rsid w:val="00BB0ECA"/>
    <w:rsid w:val="00BB113B"/>
    <w:rsid w:val="00BB1187"/>
    <w:rsid w:val="00BB119C"/>
    <w:rsid w:val="00BB1278"/>
    <w:rsid w:val="00BB1675"/>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AF2"/>
    <w:rsid w:val="00BC0C64"/>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CE6"/>
    <w:rsid w:val="00BC3E6D"/>
    <w:rsid w:val="00BC3F95"/>
    <w:rsid w:val="00BC4066"/>
    <w:rsid w:val="00BC410B"/>
    <w:rsid w:val="00BC441E"/>
    <w:rsid w:val="00BC44C3"/>
    <w:rsid w:val="00BC4560"/>
    <w:rsid w:val="00BC46CC"/>
    <w:rsid w:val="00BC4702"/>
    <w:rsid w:val="00BC472A"/>
    <w:rsid w:val="00BC49C1"/>
    <w:rsid w:val="00BC4A1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BB0"/>
    <w:rsid w:val="00C00DC1"/>
    <w:rsid w:val="00C00F6D"/>
    <w:rsid w:val="00C01313"/>
    <w:rsid w:val="00C013FC"/>
    <w:rsid w:val="00C01564"/>
    <w:rsid w:val="00C01622"/>
    <w:rsid w:val="00C017A4"/>
    <w:rsid w:val="00C01F4B"/>
    <w:rsid w:val="00C01F92"/>
    <w:rsid w:val="00C020DA"/>
    <w:rsid w:val="00C022FD"/>
    <w:rsid w:val="00C02572"/>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7D2"/>
    <w:rsid w:val="00C308C0"/>
    <w:rsid w:val="00C308D0"/>
    <w:rsid w:val="00C30A69"/>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EAC"/>
    <w:rsid w:val="00C36F89"/>
    <w:rsid w:val="00C37165"/>
    <w:rsid w:val="00C37254"/>
    <w:rsid w:val="00C373EF"/>
    <w:rsid w:val="00C37468"/>
    <w:rsid w:val="00C3783B"/>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9D3"/>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06C"/>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990"/>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BB4"/>
    <w:rsid w:val="00C91BBF"/>
    <w:rsid w:val="00C91CD3"/>
    <w:rsid w:val="00C920C5"/>
    <w:rsid w:val="00C920F3"/>
    <w:rsid w:val="00C92111"/>
    <w:rsid w:val="00C92AB1"/>
    <w:rsid w:val="00C92B2D"/>
    <w:rsid w:val="00C92C84"/>
    <w:rsid w:val="00C930A4"/>
    <w:rsid w:val="00C930D1"/>
    <w:rsid w:val="00C931F9"/>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5FE2"/>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AB4"/>
    <w:rsid w:val="00CA6B48"/>
    <w:rsid w:val="00CA6B94"/>
    <w:rsid w:val="00CA6CEC"/>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A8"/>
    <w:rsid w:val="00CC4515"/>
    <w:rsid w:val="00CC4F4F"/>
    <w:rsid w:val="00CC512D"/>
    <w:rsid w:val="00CC5289"/>
    <w:rsid w:val="00CC5464"/>
    <w:rsid w:val="00CC54F0"/>
    <w:rsid w:val="00CC5594"/>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77C"/>
    <w:rsid w:val="00CD5848"/>
    <w:rsid w:val="00CD58B5"/>
    <w:rsid w:val="00CD598D"/>
    <w:rsid w:val="00CD605E"/>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C7"/>
    <w:rsid w:val="00CE11CE"/>
    <w:rsid w:val="00CE122D"/>
    <w:rsid w:val="00CE17A7"/>
    <w:rsid w:val="00CE180D"/>
    <w:rsid w:val="00CE199D"/>
    <w:rsid w:val="00CE1A9D"/>
    <w:rsid w:val="00CE1EF4"/>
    <w:rsid w:val="00CE2AEC"/>
    <w:rsid w:val="00CE2BB1"/>
    <w:rsid w:val="00CE32CA"/>
    <w:rsid w:val="00CE345D"/>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59"/>
    <w:rsid w:val="00D23878"/>
    <w:rsid w:val="00D238C8"/>
    <w:rsid w:val="00D2392B"/>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0F"/>
    <w:rsid w:val="00D559CF"/>
    <w:rsid w:val="00D55A4E"/>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77E48"/>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72"/>
    <w:rsid w:val="00D850DE"/>
    <w:rsid w:val="00D85158"/>
    <w:rsid w:val="00D85178"/>
    <w:rsid w:val="00D8553E"/>
    <w:rsid w:val="00D857B7"/>
    <w:rsid w:val="00D85B9C"/>
    <w:rsid w:val="00D85C0C"/>
    <w:rsid w:val="00D85D1E"/>
    <w:rsid w:val="00D85E19"/>
    <w:rsid w:val="00D86607"/>
    <w:rsid w:val="00D86739"/>
    <w:rsid w:val="00D8676B"/>
    <w:rsid w:val="00D869D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2E2E"/>
    <w:rsid w:val="00D92F87"/>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66"/>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9C"/>
    <w:rsid w:val="00DD7A3F"/>
    <w:rsid w:val="00DD7E97"/>
    <w:rsid w:val="00DD7FCF"/>
    <w:rsid w:val="00DE0016"/>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3E"/>
    <w:rsid w:val="00E06E6C"/>
    <w:rsid w:val="00E070F5"/>
    <w:rsid w:val="00E0723D"/>
    <w:rsid w:val="00E077B3"/>
    <w:rsid w:val="00E079F2"/>
    <w:rsid w:val="00E07B01"/>
    <w:rsid w:val="00E07B55"/>
    <w:rsid w:val="00E07C81"/>
    <w:rsid w:val="00E10672"/>
    <w:rsid w:val="00E10731"/>
    <w:rsid w:val="00E10E85"/>
    <w:rsid w:val="00E118C8"/>
    <w:rsid w:val="00E11B2F"/>
    <w:rsid w:val="00E11C4A"/>
    <w:rsid w:val="00E11EA7"/>
    <w:rsid w:val="00E11EEF"/>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59A"/>
    <w:rsid w:val="00E37786"/>
    <w:rsid w:val="00E37977"/>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CAA"/>
    <w:rsid w:val="00E55DA9"/>
    <w:rsid w:val="00E55E6E"/>
    <w:rsid w:val="00E55EBF"/>
    <w:rsid w:val="00E55F3B"/>
    <w:rsid w:val="00E55FB0"/>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0EA6"/>
    <w:rsid w:val="00E616DF"/>
    <w:rsid w:val="00E617E0"/>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2378"/>
    <w:rsid w:val="00E724BE"/>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5025"/>
    <w:rsid w:val="00E7516B"/>
    <w:rsid w:val="00E75477"/>
    <w:rsid w:val="00E75755"/>
    <w:rsid w:val="00E75A21"/>
    <w:rsid w:val="00E75DAC"/>
    <w:rsid w:val="00E75EC0"/>
    <w:rsid w:val="00E75EED"/>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A1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D1"/>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56"/>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C24"/>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102B"/>
    <w:rsid w:val="00ED1B5F"/>
    <w:rsid w:val="00ED1CA6"/>
    <w:rsid w:val="00ED1DDB"/>
    <w:rsid w:val="00ED2432"/>
    <w:rsid w:val="00ED2455"/>
    <w:rsid w:val="00ED25EC"/>
    <w:rsid w:val="00ED265B"/>
    <w:rsid w:val="00ED2F0F"/>
    <w:rsid w:val="00ED31A2"/>
    <w:rsid w:val="00ED328F"/>
    <w:rsid w:val="00ED32B4"/>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93A"/>
    <w:rsid w:val="00ED6B46"/>
    <w:rsid w:val="00ED6F0D"/>
    <w:rsid w:val="00ED71DE"/>
    <w:rsid w:val="00ED727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208C"/>
    <w:rsid w:val="00EE2568"/>
    <w:rsid w:val="00EE2826"/>
    <w:rsid w:val="00EE2963"/>
    <w:rsid w:val="00EE2A96"/>
    <w:rsid w:val="00EE2D1F"/>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D50"/>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73"/>
    <w:rsid w:val="00EF1A75"/>
    <w:rsid w:val="00EF1C4A"/>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6DF"/>
    <w:rsid w:val="00F247C2"/>
    <w:rsid w:val="00F24E1F"/>
    <w:rsid w:val="00F24EA2"/>
    <w:rsid w:val="00F24F15"/>
    <w:rsid w:val="00F25175"/>
    <w:rsid w:val="00F252DD"/>
    <w:rsid w:val="00F2542C"/>
    <w:rsid w:val="00F2545C"/>
    <w:rsid w:val="00F2556A"/>
    <w:rsid w:val="00F257BC"/>
    <w:rsid w:val="00F257BD"/>
    <w:rsid w:val="00F25851"/>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BE"/>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0C5"/>
    <w:rsid w:val="00FC1125"/>
    <w:rsid w:val="00FC1224"/>
    <w:rsid w:val="00FC1332"/>
    <w:rsid w:val="00FC14FB"/>
    <w:rsid w:val="00FC1526"/>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618"/>
    <w:rsid w:val="00FF382E"/>
    <w:rsid w:val="00FF399F"/>
    <w:rsid w:val="00FF4095"/>
    <w:rsid w:val="00FF454F"/>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79"/>
    <w:rsid w:val="00FF628C"/>
    <w:rsid w:val="00FF63CB"/>
    <w:rsid w:val="00FF670C"/>
    <w:rsid w:val="00FF6926"/>
    <w:rsid w:val="00FF6B95"/>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81017</TotalTime>
  <Pages>3</Pages>
  <Words>892</Words>
  <Characters>5088</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3742</cp:revision>
  <dcterms:created xsi:type="dcterms:W3CDTF">2024-06-20T08:51:00Z</dcterms:created>
  <dcterms:modified xsi:type="dcterms:W3CDTF">2024-11-26T22:02:00Z</dcterms:modified>
  <cp:category/>
</cp:coreProperties>
</file>