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55E" w14:textId="483467BB" w:rsidR="00A51373" w:rsidRDefault="009B73B7" w:rsidP="009B73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Круцкевич Назар Дмитрович. Процесори формування та цифрової обробки даних зірково-магістральних комп'ютерних систем : дис... канд. техн. наук: 05.13.05 / Тернопільський національний економічний ун-т. — Т., 2007. — 211арк. : рис., табл. — Бібліогр.: арк. 163-179</w:t>
      </w:r>
    </w:p>
    <w:p w14:paraId="179A0D0D" w14:textId="77777777" w:rsidR="009B73B7" w:rsidRPr="009B73B7" w:rsidRDefault="009B73B7" w:rsidP="009B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3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Круцкевич Н. Д. Процесори формування та цифрової обробки даних зірково-магістральних комп’ютерних систем. – Рукопис.</w:t>
      </w:r>
    </w:p>
    <w:p w14:paraId="0BF3712F" w14:textId="77777777" w:rsidR="009B73B7" w:rsidRPr="009B73B7" w:rsidRDefault="009B73B7" w:rsidP="009B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3B7">
        <w:rPr>
          <w:rFonts w:ascii="Times New Roman" w:eastAsia="Times New Roman" w:hAnsi="Times New Roman" w:cs="Times New Roman"/>
          <w:color w:val="000000"/>
          <w:sz w:val="27"/>
          <w:szCs w:val="27"/>
        </w:rPr>
        <w:t>Круцкевич Н. Д. Процесори формування та цифрової обробки даних зірково-магістральних комп’ютерних систем. – Рукопис.</w:t>
      </w:r>
    </w:p>
    <w:p w14:paraId="1549DA2A" w14:textId="77777777" w:rsidR="009B73B7" w:rsidRPr="009B73B7" w:rsidRDefault="009B73B7" w:rsidP="009B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3B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05.13.05 – елементи та пристрої обчислювальної техніки та систем керування. – Тернопільський національний економічний університет, Тернопіль, 2007.</w:t>
      </w:r>
    </w:p>
    <w:p w14:paraId="4D4338AD" w14:textId="77777777" w:rsidR="009B73B7" w:rsidRPr="009B73B7" w:rsidRDefault="009B73B7" w:rsidP="009B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3B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аналіз процесорів цифрової обробки даних, особливостей їх структурної організації, а також проведено аналіз теоретико-числових кодових базиcів, що використовуються для побудови процесорів та їх елементів.</w:t>
      </w:r>
    </w:p>
    <w:p w14:paraId="26E22043" w14:textId="77777777" w:rsidR="009B73B7" w:rsidRPr="009B73B7" w:rsidRDefault="009B73B7" w:rsidP="009B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3B7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і обґрунтовано ефективність та застосування ТЧБ Крестенсона-Галуа для побудови процесорів формування та цифрової обробки даних з покращеними системними характеристиками (швидкодії, регулярності, зменшення числа логічних елементів).</w:t>
      </w:r>
    </w:p>
    <w:p w14:paraId="4BFC74E5" w14:textId="77777777" w:rsidR="009B73B7" w:rsidRPr="009B73B7" w:rsidRDefault="009B73B7" w:rsidP="009B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3B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теоретичні основи та алгоритми виконання процедур формування даних та арифметичних операцій в базисі Крестенсона-Галуа на основі запропонованих RCG процесорних елементів.</w:t>
      </w:r>
    </w:p>
    <w:p w14:paraId="2F1D44C4" w14:textId="77777777" w:rsidR="009B73B7" w:rsidRPr="009B73B7" w:rsidRDefault="009B73B7" w:rsidP="009B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3B7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Запропоновані принципи реалізації елементної бази та розроблена архітектура RCG – процесора, що реалізовує мультибазисні операції, які забезпечують покращення системних характеристик (підвищення швидкодії на 30-40%).</w:t>
      </w:r>
    </w:p>
    <w:p w14:paraId="1D7C5EA2" w14:textId="77777777" w:rsidR="009B73B7" w:rsidRPr="009B73B7" w:rsidRDefault="009B73B7" w:rsidP="009B73B7"/>
    <w:sectPr w:rsidR="009B73B7" w:rsidRPr="009B73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8955" w14:textId="77777777" w:rsidR="00F1479B" w:rsidRDefault="00F1479B">
      <w:pPr>
        <w:spacing w:after="0" w:line="240" w:lineRule="auto"/>
      </w:pPr>
      <w:r>
        <w:separator/>
      </w:r>
    </w:p>
  </w:endnote>
  <w:endnote w:type="continuationSeparator" w:id="0">
    <w:p w14:paraId="308DE052" w14:textId="77777777" w:rsidR="00F1479B" w:rsidRDefault="00F1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8C76" w14:textId="77777777" w:rsidR="00F1479B" w:rsidRDefault="00F1479B">
      <w:pPr>
        <w:spacing w:after="0" w:line="240" w:lineRule="auto"/>
      </w:pPr>
      <w:r>
        <w:separator/>
      </w:r>
    </w:p>
  </w:footnote>
  <w:footnote w:type="continuationSeparator" w:id="0">
    <w:p w14:paraId="028E7C61" w14:textId="77777777" w:rsidR="00F1479B" w:rsidRDefault="00F1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47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9B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2112</cp:revision>
  <dcterms:created xsi:type="dcterms:W3CDTF">2024-06-20T08:51:00Z</dcterms:created>
  <dcterms:modified xsi:type="dcterms:W3CDTF">2024-11-20T11:39:00Z</dcterms:modified>
  <cp:category/>
</cp:coreProperties>
</file>