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293725" w:rsidRDefault="00293725" w:rsidP="00293725">
      <w:pPr>
        <w:rPr>
          <w:lang w:val="uk-UA"/>
        </w:rPr>
      </w:pPr>
      <w:r w:rsidRPr="00293725">
        <w:rPr>
          <w:rFonts w:ascii="Times New Roman" w:eastAsia="Calibri" w:hAnsi="Times New Roman" w:cs="Times New Roman"/>
          <w:b/>
          <w:bCs/>
          <w:color w:val="000000"/>
          <w:kern w:val="0"/>
          <w:sz w:val="24"/>
          <w:szCs w:val="24"/>
          <w:lang w:val="uk-UA" w:eastAsia="en-US"/>
        </w:rPr>
        <w:t xml:space="preserve">Левадна Катерина Юріївна, </w:t>
      </w:r>
      <w:r w:rsidRPr="00293725">
        <w:rPr>
          <w:rFonts w:ascii="Times New Roman" w:eastAsia="Calibri" w:hAnsi="Times New Roman" w:cs="Times New Roman"/>
          <w:color w:val="000000"/>
          <w:kern w:val="0"/>
          <w:sz w:val="24"/>
          <w:szCs w:val="24"/>
          <w:lang w:val="uk-UA" w:eastAsia="en-US"/>
        </w:rPr>
        <w:t>викладач циклової комісії готельної справи</w:t>
      </w:r>
      <w:r w:rsidRPr="00293725">
        <w:rPr>
          <w:rFonts w:ascii="Times New Roman" w:eastAsia="Calibri" w:hAnsi="Times New Roman" w:cs="Times New Roman"/>
          <w:b/>
          <w:bCs/>
          <w:color w:val="000000"/>
          <w:kern w:val="0"/>
          <w:sz w:val="24"/>
          <w:szCs w:val="24"/>
          <w:lang w:val="uk-UA" w:eastAsia="en-US"/>
        </w:rPr>
        <w:t xml:space="preserve"> </w:t>
      </w:r>
      <w:r w:rsidRPr="00293725">
        <w:rPr>
          <w:rFonts w:ascii="Times New Roman" w:eastAsia="Calibri" w:hAnsi="Times New Roman" w:cs="Times New Roman"/>
          <w:color w:val="000000"/>
          <w:kern w:val="0"/>
          <w:sz w:val="24"/>
          <w:szCs w:val="24"/>
          <w:lang w:val="uk-UA" w:eastAsia="en-US"/>
        </w:rPr>
        <w:t>Київського фахового коледжу туризму та готельного господарства</w:t>
      </w:r>
      <w:r w:rsidRPr="00293725">
        <w:rPr>
          <w:rFonts w:ascii="Times New Roman" w:eastAsia="Calibri" w:hAnsi="Times New Roman" w:cs="Times New Roman"/>
          <w:color w:val="000000"/>
          <w:kern w:val="0"/>
          <w:sz w:val="24"/>
          <w:lang w:val="uk-UA" w:eastAsia="en-US"/>
        </w:rPr>
        <w:t xml:space="preserve">. </w:t>
      </w:r>
      <w:r w:rsidRPr="00293725">
        <w:rPr>
          <w:rFonts w:ascii="Times New Roman" w:eastAsia="Calibri" w:hAnsi="Times New Roman" w:cs="Times New Roman"/>
          <w:color w:val="000000"/>
          <w:kern w:val="0"/>
          <w:sz w:val="24"/>
          <w:szCs w:val="24"/>
          <w:lang w:val="uk-UA" w:eastAsia="en-US"/>
        </w:rPr>
        <w:t xml:space="preserve">Назва дисертації </w:t>
      </w:r>
      <w:r w:rsidRPr="00293725">
        <w:rPr>
          <w:rFonts w:ascii="Times New Roman" w:eastAsia="Calibri" w:hAnsi="Times New Roman" w:cs="Times New Roman"/>
          <w:bCs/>
          <w:color w:val="000000"/>
          <w:kern w:val="0"/>
          <w:sz w:val="24"/>
          <w:szCs w:val="24"/>
          <w:lang w:val="uk-UA" w:eastAsia="en-US"/>
        </w:rPr>
        <w:t>«Педагогічні умови формування крос-культурної компетентності майбутніх менеджерів готельного бізнесу»</w:t>
      </w:r>
      <w:r w:rsidRPr="00293725">
        <w:rPr>
          <w:rFonts w:ascii="Times New Roman" w:eastAsia="Calibri" w:hAnsi="Times New Roman" w:cs="Times New Roman"/>
          <w:color w:val="000000"/>
          <w:kern w:val="0"/>
          <w:sz w:val="24"/>
          <w:szCs w:val="24"/>
          <w:lang w:val="uk-UA" w:eastAsia="uk-UA"/>
        </w:rPr>
        <w:t xml:space="preserve">. </w:t>
      </w:r>
      <w:r w:rsidRPr="00293725">
        <w:rPr>
          <w:rFonts w:ascii="Times New Roman" w:eastAsia="Calibri" w:hAnsi="Times New Roman" w:cs="Times New Roman"/>
          <w:color w:val="000000"/>
          <w:kern w:val="0"/>
          <w:sz w:val="24"/>
          <w:szCs w:val="24"/>
          <w:lang w:val="uk-UA" w:eastAsia="en-US"/>
        </w:rPr>
        <w:t>Шифр та назва спеціальності – 13.00.04 – теорія і методика професійної освіти. Спецрада Д 26.053.19 Національного педагогічного університету імені М. П. Драгоманова</w:t>
      </w:r>
    </w:p>
    <w:sectPr w:rsidR="00F239A4" w:rsidRPr="0029372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293725" w:rsidRPr="0029372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C1D8-39F2-4673-848E-626E96C3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2021-12-02T13:12:00Z</dcterms:created>
  <dcterms:modified xsi:type="dcterms:W3CDTF">2021-12-03T10:35:00Z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