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DF" w:rsidRDefault="009355B1" w:rsidP="009355B1">
      <w:pPr>
        <w:rPr>
          <w:rFonts w:ascii="Times New Roman" w:hAnsi="Times New Roman" w:cs="Times New Roman"/>
          <w:b/>
          <w:sz w:val="24"/>
          <w:szCs w:val="24"/>
        </w:rPr>
      </w:pPr>
      <w:r w:rsidRPr="009355B1">
        <w:rPr>
          <w:rFonts w:ascii="Times New Roman" w:hAnsi="Times New Roman" w:cs="Times New Roman" w:hint="eastAsia"/>
          <w:b/>
          <w:sz w:val="24"/>
          <w:szCs w:val="24"/>
        </w:rPr>
        <w:t>Довбыш</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Ольга</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Владимировна</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Английская</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финансовая</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терминология</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и</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проблемы</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ее</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перевода</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на</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русский</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язык</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На</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материале</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годовых</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финансовых</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отчетов</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зарубежных</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компаний</w:t>
      </w:r>
      <w:r w:rsidRPr="009355B1">
        <w:rPr>
          <w:rFonts w:ascii="Times New Roman" w:hAnsi="Times New Roman" w:cs="Times New Roman"/>
          <w:b/>
          <w:sz w:val="24"/>
          <w:szCs w:val="24"/>
        </w:rPr>
        <w:t xml:space="preserve">) : </w:t>
      </w:r>
      <w:r w:rsidRPr="009355B1">
        <w:rPr>
          <w:rFonts w:ascii="Times New Roman" w:hAnsi="Times New Roman" w:cs="Times New Roman" w:hint="eastAsia"/>
          <w:b/>
          <w:sz w:val="24"/>
          <w:szCs w:val="24"/>
        </w:rPr>
        <w:t>Дис</w:t>
      </w:r>
      <w:r w:rsidRPr="009355B1">
        <w:rPr>
          <w:rFonts w:ascii="Times New Roman" w:hAnsi="Times New Roman" w:cs="Times New Roman"/>
          <w:b/>
          <w:sz w:val="24"/>
          <w:szCs w:val="24"/>
        </w:rPr>
        <w:t xml:space="preserve">. ... </w:t>
      </w:r>
      <w:r w:rsidRPr="009355B1">
        <w:rPr>
          <w:rFonts w:ascii="Times New Roman" w:hAnsi="Times New Roman" w:cs="Times New Roman" w:hint="eastAsia"/>
          <w:b/>
          <w:sz w:val="24"/>
          <w:szCs w:val="24"/>
        </w:rPr>
        <w:t>канд</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филол</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наук</w:t>
      </w:r>
      <w:r w:rsidRPr="009355B1">
        <w:rPr>
          <w:rFonts w:ascii="Times New Roman" w:hAnsi="Times New Roman" w:cs="Times New Roman"/>
          <w:b/>
          <w:sz w:val="24"/>
          <w:szCs w:val="24"/>
        </w:rPr>
        <w:t xml:space="preserve"> : 10.02.20 : </w:t>
      </w:r>
      <w:r w:rsidRPr="009355B1">
        <w:rPr>
          <w:rFonts w:ascii="Times New Roman" w:hAnsi="Times New Roman" w:cs="Times New Roman" w:hint="eastAsia"/>
          <w:b/>
          <w:sz w:val="24"/>
          <w:szCs w:val="24"/>
        </w:rPr>
        <w:t>Москва</w:t>
      </w:r>
      <w:r w:rsidRPr="009355B1">
        <w:rPr>
          <w:rFonts w:ascii="Times New Roman" w:hAnsi="Times New Roman" w:cs="Times New Roman"/>
          <w:b/>
          <w:sz w:val="24"/>
          <w:szCs w:val="24"/>
        </w:rPr>
        <w:t xml:space="preserve">, 2003 186 c. </w:t>
      </w:r>
      <w:r w:rsidRPr="009355B1">
        <w:rPr>
          <w:rFonts w:ascii="Times New Roman" w:hAnsi="Times New Roman" w:cs="Times New Roman" w:hint="eastAsia"/>
          <w:b/>
          <w:sz w:val="24"/>
          <w:szCs w:val="24"/>
        </w:rPr>
        <w:t>РГБ</w:t>
      </w:r>
      <w:r w:rsidRPr="009355B1">
        <w:rPr>
          <w:rFonts w:ascii="Times New Roman" w:hAnsi="Times New Roman" w:cs="Times New Roman"/>
          <w:b/>
          <w:sz w:val="24"/>
          <w:szCs w:val="24"/>
        </w:rPr>
        <w:t xml:space="preserve"> </w:t>
      </w:r>
      <w:r w:rsidRPr="009355B1">
        <w:rPr>
          <w:rFonts w:ascii="Times New Roman" w:hAnsi="Times New Roman" w:cs="Times New Roman" w:hint="eastAsia"/>
          <w:b/>
          <w:sz w:val="24"/>
          <w:szCs w:val="24"/>
        </w:rPr>
        <w:t>ОД</w:t>
      </w:r>
      <w:r w:rsidRPr="009355B1">
        <w:rPr>
          <w:rFonts w:ascii="Times New Roman" w:hAnsi="Times New Roman" w:cs="Times New Roman"/>
          <w:b/>
          <w:sz w:val="24"/>
          <w:szCs w:val="24"/>
        </w:rPr>
        <w:t>, 61:04-10/203-8</w:t>
      </w:r>
    </w:p>
    <w:p w:rsidR="009355B1" w:rsidRDefault="009355B1" w:rsidP="009355B1">
      <w:pPr>
        <w:rPr>
          <w:rFonts w:ascii="Times New Roman" w:hAnsi="Times New Roman" w:cs="Times New Roman"/>
          <w:b/>
          <w:sz w:val="24"/>
          <w:szCs w:val="24"/>
        </w:rPr>
      </w:pPr>
    </w:p>
    <w:p w:rsidR="009355B1" w:rsidRDefault="009355B1" w:rsidP="009355B1">
      <w:pPr>
        <w:rPr>
          <w:rFonts w:ascii="Times New Roman" w:hAnsi="Times New Roman" w:cs="Times New Roman"/>
          <w:b/>
          <w:sz w:val="24"/>
          <w:szCs w:val="24"/>
        </w:rPr>
      </w:pPr>
    </w:p>
    <w:p w:rsidR="009355B1" w:rsidRPr="009355B1" w:rsidRDefault="009355B1" w:rsidP="009355B1">
      <w:pPr>
        <w:tabs>
          <w:tab w:val="clear" w:pos="709"/>
        </w:tabs>
        <w:suppressAutoHyphens w:val="0"/>
        <w:spacing w:after="575" w:line="260" w:lineRule="exact"/>
        <w:ind w:left="22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МОСКОВСКИЙ ГОСУДАРСТВЕННЫЙ ОБЛАСТНОЙ УНИВЕРСИТЕТ</w:t>
      </w:r>
    </w:p>
    <w:p w:rsidR="009355B1" w:rsidRPr="009355B1" w:rsidRDefault="009355B1" w:rsidP="009355B1">
      <w:pPr>
        <w:tabs>
          <w:tab w:val="clear" w:pos="709"/>
        </w:tabs>
        <w:suppressAutoHyphens w:val="0"/>
        <w:spacing w:after="1064" w:line="260" w:lineRule="exact"/>
        <w:ind w:firstLine="0"/>
        <w:jc w:val="righ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На правах рукописи</w:t>
      </w:r>
    </w:p>
    <w:p w:rsidR="009355B1" w:rsidRPr="009355B1" w:rsidRDefault="009355B1" w:rsidP="009355B1">
      <w:pPr>
        <w:keepNext/>
        <w:keepLines/>
        <w:tabs>
          <w:tab w:val="clear" w:pos="709"/>
        </w:tabs>
        <w:suppressAutoHyphens w:val="0"/>
        <w:spacing w:after="426" w:line="260" w:lineRule="exact"/>
        <w:ind w:left="60" w:firstLine="0"/>
        <w:jc w:val="center"/>
        <w:outlineLvl w:val="0"/>
        <w:rPr>
          <w:rFonts w:ascii="Times New Roman" w:eastAsia="Times New Roman" w:hAnsi="Times New Roman" w:cs="Times New Roman"/>
          <w:b/>
          <w:bCs/>
          <w:color w:val="000000"/>
          <w:kern w:val="0"/>
          <w:sz w:val="26"/>
          <w:szCs w:val="26"/>
          <w:lang w:eastAsia="ru-RU" w:bidi="ru-RU"/>
        </w:rPr>
      </w:pPr>
      <w:bookmarkStart w:id="0" w:name="bookmark0"/>
      <w:r w:rsidRPr="009355B1">
        <w:rPr>
          <w:rFonts w:ascii="Times New Roman" w:eastAsia="Times New Roman" w:hAnsi="Times New Roman" w:cs="Times New Roman"/>
          <w:b/>
          <w:bCs/>
          <w:color w:val="000000"/>
          <w:kern w:val="0"/>
          <w:sz w:val="26"/>
          <w:szCs w:val="26"/>
          <w:lang w:eastAsia="ru-RU" w:bidi="ru-RU"/>
        </w:rPr>
        <w:t>Довбыш Ольга Владимировна</w:t>
      </w:r>
      <w:bookmarkEnd w:id="0"/>
    </w:p>
    <w:p w:rsidR="009355B1" w:rsidRPr="009355B1" w:rsidRDefault="009355B1" w:rsidP="009355B1">
      <w:pPr>
        <w:tabs>
          <w:tab w:val="clear" w:pos="709"/>
        </w:tabs>
        <w:suppressAutoHyphens w:val="0"/>
        <w:spacing w:after="897" w:line="458" w:lineRule="exact"/>
        <w:ind w:left="60" w:firstLine="0"/>
        <w:jc w:val="center"/>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Английская финансовая терминология и проблемы ее перевода</w:t>
      </w:r>
      <w:r w:rsidRPr="009355B1">
        <w:rPr>
          <w:rFonts w:ascii="Times New Roman" w:eastAsia="Times New Roman" w:hAnsi="Times New Roman" w:cs="Times New Roman"/>
          <w:color w:val="000000"/>
          <w:kern w:val="0"/>
          <w:sz w:val="26"/>
          <w:szCs w:val="26"/>
          <w:lang w:eastAsia="ru-RU" w:bidi="ru-RU"/>
        </w:rPr>
        <w:br/>
        <w:t>на русский язык (на материале годовых финансовых отчетов</w:t>
      </w:r>
      <w:r w:rsidRPr="009355B1">
        <w:rPr>
          <w:rFonts w:ascii="Times New Roman" w:eastAsia="Times New Roman" w:hAnsi="Times New Roman" w:cs="Times New Roman"/>
          <w:color w:val="000000"/>
          <w:kern w:val="0"/>
          <w:sz w:val="26"/>
          <w:szCs w:val="26"/>
          <w:lang w:eastAsia="ru-RU" w:bidi="ru-RU"/>
        </w:rPr>
        <w:br/>
        <w:t>зарубежных компаний)</w:t>
      </w:r>
    </w:p>
    <w:p w:rsidR="009355B1" w:rsidRPr="009355B1" w:rsidRDefault="009355B1" w:rsidP="009355B1">
      <w:pPr>
        <w:tabs>
          <w:tab w:val="clear" w:pos="709"/>
        </w:tabs>
        <w:suppressAutoHyphens w:val="0"/>
        <w:spacing w:after="1062" w:line="462" w:lineRule="exact"/>
        <w:ind w:left="1260" w:right="2420" w:hanging="126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10.02.20. - сравнительно-историческое, типологическое и сопоставительное языкознание</w:t>
      </w:r>
    </w:p>
    <w:p w:rsidR="009355B1" w:rsidRPr="009355B1" w:rsidRDefault="009355B1" w:rsidP="009355B1">
      <w:pPr>
        <w:tabs>
          <w:tab w:val="clear" w:pos="709"/>
        </w:tabs>
        <w:suppressAutoHyphens w:val="0"/>
        <w:spacing w:after="0" w:line="260" w:lineRule="exact"/>
        <w:ind w:left="60" w:firstLine="0"/>
        <w:jc w:val="center"/>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Диссертация на соискание ученой степени</w:t>
      </w:r>
    </w:p>
    <w:p w:rsidR="009355B1" w:rsidRPr="009355B1" w:rsidRDefault="009355B1" w:rsidP="009355B1">
      <w:pPr>
        <w:tabs>
          <w:tab w:val="clear" w:pos="709"/>
        </w:tabs>
        <w:suppressAutoHyphens w:val="0"/>
        <w:spacing w:after="0" w:line="210" w:lineRule="exact"/>
        <w:ind w:left="2260" w:firstLine="0"/>
        <w:jc w:val="left"/>
        <w:rPr>
          <w:rFonts w:ascii="CordiaUPC" w:eastAsia="CordiaUPC" w:hAnsi="CordiaUPC" w:cs="CordiaUPC"/>
          <w:i/>
          <w:iCs/>
          <w:color w:val="000000"/>
          <w:kern w:val="0"/>
          <w:sz w:val="21"/>
          <w:szCs w:val="21"/>
          <w:lang w:eastAsia="ru-RU" w:bidi="ru-RU"/>
        </w:rPr>
      </w:pPr>
      <w:r w:rsidRPr="009355B1">
        <w:rPr>
          <w:rFonts w:ascii="CordiaUPC" w:eastAsia="CordiaUPC" w:hAnsi="CordiaUPC" w:cs="CordiaUPC"/>
          <w:i/>
          <w:iCs/>
          <w:color w:val="000000"/>
          <w:kern w:val="0"/>
          <w:sz w:val="21"/>
          <w:szCs w:val="21"/>
          <w:lang w:eastAsia="ru-RU" w:bidi="ru-RU"/>
        </w:rPr>
        <w:t>I</w:t>
      </w:r>
    </w:p>
    <w:p w:rsidR="009355B1" w:rsidRPr="009355B1" w:rsidRDefault="009355B1" w:rsidP="009355B1">
      <w:pPr>
        <w:tabs>
          <w:tab w:val="clear" w:pos="709"/>
        </w:tabs>
        <w:suppressAutoHyphens w:val="0"/>
        <w:spacing w:after="897" w:line="260" w:lineRule="exact"/>
        <w:ind w:left="60" w:firstLine="0"/>
        <w:jc w:val="center"/>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кандидата филологических наук</w:t>
      </w:r>
    </w:p>
    <w:p w:rsidR="009355B1" w:rsidRPr="009355B1" w:rsidRDefault="009355B1" w:rsidP="009355B1">
      <w:pPr>
        <w:tabs>
          <w:tab w:val="clear" w:pos="709"/>
          <w:tab w:val="left" w:pos="8225"/>
        </w:tabs>
        <w:suppressAutoHyphens w:val="0"/>
        <w:spacing w:after="0" w:line="462" w:lineRule="exact"/>
        <w:ind w:left="4820" w:right="62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Научный руководитель: доктор филологических наук, профессор</w:t>
      </w:r>
      <w:r w:rsidRPr="009355B1">
        <w:rPr>
          <w:rFonts w:ascii="Times New Roman" w:eastAsia="Times New Roman" w:hAnsi="Times New Roman" w:cs="Times New Roman"/>
          <w:color w:val="000000"/>
          <w:kern w:val="0"/>
          <w:sz w:val="26"/>
          <w:szCs w:val="26"/>
          <w:lang w:eastAsia="ru-RU" w:bidi="ru-RU"/>
        </w:rPr>
        <w:tab/>
        <w:t>.</w:t>
      </w:r>
    </w:p>
    <w:p w:rsidR="009355B1" w:rsidRPr="009355B1" w:rsidRDefault="009355B1" w:rsidP="009355B1">
      <w:pPr>
        <w:tabs>
          <w:tab w:val="clear" w:pos="709"/>
        </w:tabs>
        <w:suppressAutoHyphens w:val="0"/>
        <w:spacing w:after="1962" w:line="462" w:lineRule="exact"/>
        <w:ind w:left="4820" w:firstLine="0"/>
        <w:jc w:val="left"/>
        <w:rPr>
          <w:rFonts w:ascii="Times New Roman" w:eastAsia="Times New Roman" w:hAnsi="Times New Roman" w:cs="Times New Roman"/>
          <w:b/>
          <w:bCs/>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Н.Н.Миронова</w:t>
      </w:r>
    </w:p>
    <w:p w:rsidR="009355B1" w:rsidRPr="009355B1" w:rsidRDefault="009355B1" w:rsidP="009355B1">
      <w:pPr>
        <w:tabs>
          <w:tab w:val="clear" w:pos="709"/>
        </w:tabs>
        <w:suppressAutoHyphens w:val="0"/>
        <w:spacing w:after="0" w:line="260" w:lineRule="exact"/>
        <w:ind w:left="60" w:firstLine="0"/>
        <w:jc w:val="center"/>
        <w:rPr>
          <w:rFonts w:ascii="Times New Roman" w:eastAsia="Times New Roman" w:hAnsi="Times New Roman" w:cs="Times New Roman"/>
          <w:color w:val="000000"/>
          <w:kern w:val="0"/>
          <w:sz w:val="26"/>
          <w:szCs w:val="26"/>
          <w:lang w:eastAsia="ru-RU" w:bidi="ru-RU"/>
        </w:rPr>
        <w:sectPr w:rsidR="009355B1" w:rsidRPr="009355B1" w:rsidSect="009355B1">
          <w:type w:val="continuous"/>
          <w:pgSz w:w="12240" w:h="15840"/>
          <w:pgMar w:top="1258" w:right="1436" w:bottom="1258" w:left="1944" w:header="0" w:footer="3" w:gutter="0"/>
          <w:cols w:space="720"/>
          <w:noEndnote/>
          <w:docGrid w:linePitch="360"/>
        </w:sectPr>
      </w:pPr>
      <w:r w:rsidRPr="009355B1">
        <w:rPr>
          <w:rFonts w:ascii="Times New Roman" w:eastAsia="Times New Roman" w:hAnsi="Times New Roman" w:cs="Times New Roman"/>
          <w:color w:val="000000"/>
          <w:kern w:val="0"/>
          <w:sz w:val="26"/>
          <w:szCs w:val="26"/>
          <w:lang w:eastAsia="ru-RU" w:bidi="ru-RU"/>
        </w:rPr>
        <w:t>Москва-2003</w:t>
      </w:r>
    </w:p>
    <w:p w:rsidR="009355B1" w:rsidRPr="009355B1" w:rsidRDefault="009355B1" w:rsidP="009355B1">
      <w:pPr>
        <w:tabs>
          <w:tab w:val="clear" w:pos="709"/>
          <w:tab w:val="right" w:leader="dot" w:pos="8707"/>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fldChar w:fldCharType="begin"/>
      </w:r>
      <w:r w:rsidRPr="009355B1">
        <w:rPr>
          <w:rFonts w:ascii="Times New Roman" w:eastAsia="Times New Roman" w:hAnsi="Times New Roman" w:cs="Times New Roman"/>
          <w:color w:val="000000"/>
          <w:kern w:val="0"/>
          <w:sz w:val="26"/>
          <w:szCs w:val="26"/>
          <w:lang w:eastAsia="ru-RU" w:bidi="ru-RU"/>
        </w:rPr>
        <w:instrText xml:space="preserve"> TOC \o "1-5" \h \z </w:instrText>
      </w:r>
      <w:r w:rsidRPr="009355B1">
        <w:rPr>
          <w:rFonts w:ascii="Times New Roman" w:eastAsia="Times New Roman" w:hAnsi="Times New Roman" w:cs="Times New Roman"/>
          <w:color w:val="000000"/>
          <w:kern w:val="0"/>
          <w:sz w:val="26"/>
          <w:szCs w:val="26"/>
          <w:lang w:eastAsia="ru-RU" w:bidi="ru-RU"/>
        </w:rPr>
        <w:fldChar w:fldCharType="separate"/>
      </w:r>
      <w:r w:rsidRPr="009355B1">
        <w:rPr>
          <w:rFonts w:ascii="Times New Roman" w:eastAsia="Times New Roman" w:hAnsi="Times New Roman" w:cs="Times New Roman"/>
          <w:color w:val="000000"/>
          <w:kern w:val="0"/>
          <w:sz w:val="26"/>
          <w:szCs w:val="26"/>
          <w:lang w:eastAsia="ru-RU" w:bidi="ru-RU"/>
        </w:rPr>
        <w:t>Введение</w:t>
      </w:r>
      <w:r w:rsidRPr="009355B1">
        <w:rPr>
          <w:rFonts w:ascii="Times New Roman" w:eastAsia="Times New Roman" w:hAnsi="Times New Roman" w:cs="Times New Roman"/>
          <w:color w:val="000000"/>
          <w:kern w:val="0"/>
          <w:sz w:val="26"/>
          <w:szCs w:val="26"/>
          <w:lang w:eastAsia="ru-RU" w:bidi="ru-RU"/>
        </w:rPr>
        <w:tab/>
        <w:t>4</w:t>
      </w:r>
    </w:p>
    <w:p w:rsidR="009355B1" w:rsidRPr="009355B1" w:rsidRDefault="009355B1" w:rsidP="009355B1">
      <w:pPr>
        <w:tabs>
          <w:tab w:val="clear" w:pos="709"/>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Глава I. Анализ системных отношений в терминологии</w:t>
      </w:r>
    </w:p>
    <w:p w:rsidR="009355B1" w:rsidRPr="009355B1" w:rsidRDefault="009355B1" w:rsidP="009355B1">
      <w:pPr>
        <w:tabs>
          <w:tab w:val="clear" w:pos="709"/>
          <w:tab w:val="right" w:leader="dot" w:pos="8707"/>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финансовой отчетности</w:t>
      </w:r>
      <w:r w:rsidRPr="009355B1">
        <w:rPr>
          <w:rFonts w:ascii="Times New Roman" w:eastAsia="Times New Roman" w:hAnsi="Times New Roman" w:cs="Times New Roman"/>
          <w:color w:val="000000"/>
          <w:kern w:val="0"/>
          <w:sz w:val="26"/>
          <w:szCs w:val="26"/>
          <w:lang w:eastAsia="ru-RU" w:bidi="ru-RU"/>
        </w:rPr>
        <w:tab/>
        <w:t>10</w:t>
      </w:r>
    </w:p>
    <w:p w:rsidR="009355B1" w:rsidRPr="009355B1" w:rsidRDefault="009355B1" w:rsidP="009355B1">
      <w:pPr>
        <w:numPr>
          <w:ilvl w:val="0"/>
          <w:numId w:val="38"/>
        </w:numPr>
        <w:tabs>
          <w:tab w:val="clear" w:pos="709"/>
          <w:tab w:val="left" w:pos="545"/>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История изучения терминов и проблем их перевода</w:t>
      </w:r>
    </w:p>
    <w:p w:rsidR="009355B1" w:rsidRPr="009355B1" w:rsidRDefault="009355B1" w:rsidP="009355B1">
      <w:pPr>
        <w:tabs>
          <w:tab w:val="clear" w:pos="709"/>
          <w:tab w:val="left" w:leader="dot" w:pos="8371"/>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в отечественном и зарубежном языкознании</w:t>
      </w:r>
      <w:r w:rsidRPr="009355B1">
        <w:rPr>
          <w:rFonts w:ascii="Times New Roman" w:eastAsia="Times New Roman" w:hAnsi="Times New Roman" w:cs="Times New Roman"/>
          <w:color w:val="000000"/>
          <w:kern w:val="0"/>
          <w:sz w:val="26"/>
          <w:szCs w:val="26"/>
          <w:lang w:eastAsia="ru-RU" w:bidi="ru-RU"/>
        </w:rPr>
        <w:tab/>
        <w:t>10</w:t>
      </w:r>
    </w:p>
    <w:p w:rsidR="009355B1" w:rsidRPr="009355B1" w:rsidRDefault="009355B1" w:rsidP="009355B1">
      <w:pPr>
        <w:numPr>
          <w:ilvl w:val="0"/>
          <w:numId w:val="38"/>
        </w:numPr>
        <w:tabs>
          <w:tab w:val="clear" w:pos="709"/>
          <w:tab w:val="left" w:pos="545"/>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Годовой финансовый отчет как особый жанр текста и</w:t>
      </w:r>
    </w:p>
    <w:p w:rsidR="009355B1" w:rsidRPr="009355B1" w:rsidRDefault="009355B1" w:rsidP="009355B1">
      <w:pPr>
        <w:tabs>
          <w:tab w:val="clear" w:pos="709"/>
          <w:tab w:val="left" w:leader="dot" w:pos="8371"/>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hyperlink w:anchor="bookmark4" w:tooltip="Current Document">
        <w:r w:rsidRPr="009355B1">
          <w:rPr>
            <w:rFonts w:ascii="Times New Roman" w:eastAsia="Times New Roman" w:hAnsi="Times New Roman" w:cs="Times New Roman"/>
            <w:color w:val="000000"/>
            <w:kern w:val="0"/>
            <w:sz w:val="26"/>
            <w:szCs w:val="26"/>
            <w:lang w:eastAsia="ru-RU" w:bidi="ru-RU"/>
          </w:rPr>
          <w:t>речевая реализация терминосистемы финансовой отчетности</w:t>
        </w:r>
        <w:r w:rsidRPr="009355B1">
          <w:rPr>
            <w:rFonts w:ascii="Times New Roman" w:eastAsia="Times New Roman" w:hAnsi="Times New Roman" w:cs="Times New Roman"/>
            <w:color w:val="000000"/>
            <w:kern w:val="0"/>
            <w:sz w:val="26"/>
            <w:szCs w:val="26"/>
            <w:lang w:eastAsia="ru-RU" w:bidi="ru-RU"/>
          </w:rPr>
          <w:tab/>
          <w:t>25</w:t>
        </w:r>
      </w:hyperlink>
    </w:p>
    <w:p w:rsidR="009355B1" w:rsidRPr="009355B1" w:rsidRDefault="009355B1" w:rsidP="009355B1">
      <w:pPr>
        <w:numPr>
          <w:ilvl w:val="0"/>
          <w:numId w:val="38"/>
        </w:numPr>
        <w:tabs>
          <w:tab w:val="clear" w:pos="709"/>
          <w:tab w:val="left" w:pos="545"/>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Общая характеристика терминосистемы финансовой</w:t>
      </w:r>
    </w:p>
    <w:p w:rsidR="009355B1" w:rsidRPr="009355B1" w:rsidRDefault="009355B1" w:rsidP="009355B1">
      <w:pPr>
        <w:tabs>
          <w:tab w:val="clear" w:pos="709"/>
          <w:tab w:val="right" w:leader="dot" w:pos="8707"/>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отчетности английского языка</w:t>
      </w:r>
      <w:r w:rsidRPr="009355B1">
        <w:rPr>
          <w:rFonts w:ascii="Times New Roman" w:eastAsia="Times New Roman" w:hAnsi="Times New Roman" w:cs="Times New Roman"/>
          <w:color w:val="000000"/>
          <w:kern w:val="0"/>
          <w:sz w:val="26"/>
          <w:szCs w:val="26"/>
          <w:lang w:eastAsia="ru-RU" w:bidi="ru-RU"/>
        </w:rPr>
        <w:tab/>
        <w:t>36</w:t>
      </w:r>
    </w:p>
    <w:p w:rsidR="009355B1" w:rsidRPr="009355B1" w:rsidRDefault="009355B1" w:rsidP="009355B1">
      <w:pPr>
        <w:tabs>
          <w:tab w:val="clear" w:pos="709"/>
          <w:tab w:val="right" w:leader="dot" w:pos="8707"/>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hyperlink w:anchor="bookmark15" w:tooltip="Current Document">
        <w:r w:rsidRPr="009355B1">
          <w:rPr>
            <w:rFonts w:ascii="Times New Roman" w:eastAsia="Times New Roman" w:hAnsi="Times New Roman" w:cs="Times New Roman"/>
            <w:color w:val="000000"/>
            <w:kern w:val="0"/>
            <w:sz w:val="26"/>
            <w:szCs w:val="26"/>
            <w:lang w:eastAsia="ru-RU" w:bidi="ru-RU"/>
          </w:rPr>
          <w:t>Выводы по Главе 1</w:t>
        </w:r>
        <w:r w:rsidRPr="009355B1">
          <w:rPr>
            <w:rFonts w:ascii="Times New Roman" w:eastAsia="Times New Roman" w:hAnsi="Times New Roman" w:cs="Times New Roman"/>
            <w:color w:val="000000"/>
            <w:kern w:val="0"/>
            <w:sz w:val="26"/>
            <w:szCs w:val="26"/>
            <w:lang w:eastAsia="ru-RU" w:bidi="ru-RU"/>
          </w:rPr>
          <w:tab/>
          <w:t>54</w:t>
        </w:r>
      </w:hyperlink>
    </w:p>
    <w:p w:rsidR="009355B1" w:rsidRPr="009355B1" w:rsidRDefault="009355B1" w:rsidP="009355B1">
      <w:pPr>
        <w:tabs>
          <w:tab w:val="clear" w:pos="709"/>
          <w:tab w:val="right" w:leader="dot" w:pos="8707"/>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9355B1">
          <w:rPr>
            <w:rFonts w:ascii="Times New Roman" w:eastAsia="Times New Roman" w:hAnsi="Times New Roman" w:cs="Times New Roman"/>
            <w:color w:val="000000"/>
            <w:kern w:val="0"/>
            <w:sz w:val="26"/>
            <w:szCs w:val="26"/>
            <w:lang w:eastAsia="ru-RU" w:bidi="ru-RU"/>
          </w:rPr>
          <w:t>Глава II. Сопоставление терминов финансовой отчетности английского и русского языков на формально-семантическом уровне</w:t>
        </w:r>
        <w:r w:rsidRPr="009355B1">
          <w:rPr>
            <w:rFonts w:ascii="Times New Roman" w:eastAsia="Times New Roman" w:hAnsi="Times New Roman" w:cs="Times New Roman"/>
            <w:color w:val="000000"/>
            <w:kern w:val="0"/>
            <w:sz w:val="26"/>
            <w:szCs w:val="26"/>
            <w:lang w:eastAsia="ru-RU" w:bidi="ru-RU"/>
          </w:rPr>
          <w:tab/>
          <w:t>56</w:t>
        </w:r>
      </w:hyperlink>
    </w:p>
    <w:p w:rsidR="009355B1" w:rsidRPr="009355B1" w:rsidRDefault="009355B1" w:rsidP="009355B1">
      <w:pPr>
        <w:numPr>
          <w:ilvl w:val="0"/>
          <w:numId w:val="39"/>
        </w:numPr>
        <w:tabs>
          <w:tab w:val="clear" w:pos="709"/>
          <w:tab w:val="left" w:pos="568"/>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Анализ словообразовательной структуры однословных</w:t>
      </w:r>
    </w:p>
    <w:p w:rsidR="009355B1" w:rsidRPr="009355B1" w:rsidRDefault="009355B1" w:rsidP="009355B1">
      <w:pPr>
        <w:tabs>
          <w:tab w:val="clear" w:pos="709"/>
          <w:tab w:val="right" w:leader="dot" w:pos="8707"/>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терминов ИЯ и закономерностей их перевода на ПЯ</w:t>
      </w:r>
      <w:r w:rsidRPr="009355B1">
        <w:rPr>
          <w:rFonts w:ascii="Times New Roman" w:eastAsia="Times New Roman" w:hAnsi="Times New Roman" w:cs="Times New Roman"/>
          <w:color w:val="000000"/>
          <w:kern w:val="0"/>
          <w:sz w:val="26"/>
          <w:szCs w:val="26"/>
          <w:lang w:eastAsia="ru-RU" w:bidi="ru-RU"/>
        </w:rPr>
        <w:tab/>
        <w:t>59</w:t>
      </w:r>
    </w:p>
    <w:p w:rsidR="009355B1" w:rsidRPr="009355B1" w:rsidRDefault="009355B1" w:rsidP="009355B1">
      <w:pPr>
        <w:numPr>
          <w:ilvl w:val="0"/>
          <w:numId w:val="39"/>
        </w:numPr>
        <w:tabs>
          <w:tab w:val="clear" w:pos="709"/>
          <w:tab w:val="left" w:pos="577"/>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Формально-семантическая характеристика английских составных терминов. Факторы, обусловливающие идентичность внутренней</w:t>
      </w:r>
    </w:p>
    <w:p w:rsidR="009355B1" w:rsidRPr="009355B1" w:rsidRDefault="009355B1" w:rsidP="009355B1">
      <w:pPr>
        <w:tabs>
          <w:tab w:val="clear" w:pos="709"/>
          <w:tab w:val="right" w:leader="dot" w:pos="8707"/>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формы терминов ИЯ и ПЯ</w:t>
      </w:r>
      <w:r w:rsidRPr="009355B1">
        <w:rPr>
          <w:rFonts w:ascii="Times New Roman" w:eastAsia="Times New Roman" w:hAnsi="Times New Roman" w:cs="Times New Roman"/>
          <w:color w:val="000000"/>
          <w:kern w:val="0"/>
          <w:sz w:val="26"/>
          <w:szCs w:val="26"/>
          <w:lang w:eastAsia="ru-RU" w:bidi="ru-RU"/>
        </w:rPr>
        <w:tab/>
        <w:t>71</w:t>
      </w:r>
    </w:p>
    <w:p w:rsidR="009355B1" w:rsidRPr="009355B1" w:rsidRDefault="009355B1" w:rsidP="009355B1">
      <w:pPr>
        <w:numPr>
          <w:ilvl w:val="0"/>
          <w:numId w:val="39"/>
        </w:numPr>
        <w:tabs>
          <w:tab w:val="clear" w:pos="709"/>
          <w:tab w:val="left" w:pos="572"/>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Расхождения в лексическом составе и морфо-синтаксической структуре</w:t>
      </w:r>
    </w:p>
    <w:p w:rsidR="009355B1" w:rsidRPr="009355B1" w:rsidRDefault="009355B1" w:rsidP="009355B1">
      <w:pPr>
        <w:tabs>
          <w:tab w:val="clear" w:pos="709"/>
          <w:tab w:val="left" w:leader="dot" w:pos="8371"/>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терминов ИЯ и ПЯ и их влияние на эквивалентность перевода</w:t>
      </w:r>
      <w:r w:rsidRPr="009355B1">
        <w:rPr>
          <w:rFonts w:ascii="Times New Roman" w:eastAsia="Times New Roman" w:hAnsi="Times New Roman" w:cs="Times New Roman"/>
          <w:color w:val="000000"/>
          <w:kern w:val="0"/>
          <w:sz w:val="26"/>
          <w:szCs w:val="26"/>
          <w:lang w:eastAsia="ru-RU" w:bidi="ru-RU"/>
        </w:rPr>
        <w:tab/>
        <w:t>81</w:t>
      </w:r>
    </w:p>
    <w:p w:rsidR="009355B1" w:rsidRPr="009355B1" w:rsidRDefault="009355B1" w:rsidP="009355B1">
      <w:pPr>
        <w:tabs>
          <w:tab w:val="clear" w:pos="709"/>
          <w:tab w:val="right" w:leader="dot" w:pos="8707"/>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hyperlink w:anchor="bookmark28" w:tooltip="Current Document">
        <w:r w:rsidRPr="009355B1">
          <w:rPr>
            <w:rFonts w:ascii="Times New Roman" w:eastAsia="Times New Roman" w:hAnsi="Times New Roman" w:cs="Times New Roman"/>
            <w:color w:val="000000"/>
            <w:kern w:val="0"/>
            <w:sz w:val="26"/>
            <w:szCs w:val="26"/>
            <w:lang w:eastAsia="ru-RU" w:bidi="ru-RU"/>
          </w:rPr>
          <w:t>Выводы по Г лаве II</w:t>
        </w:r>
        <w:r w:rsidRPr="009355B1">
          <w:rPr>
            <w:rFonts w:ascii="Times New Roman" w:eastAsia="Times New Roman" w:hAnsi="Times New Roman" w:cs="Times New Roman"/>
            <w:color w:val="000000"/>
            <w:kern w:val="0"/>
            <w:sz w:val="26"/>
            <w:szCs w:val="26"/>
            <w:lang w:eastAsia="ru-RU" w:bidi="ru-RU"/>
          </w:rPr>
          <w:tab/>
          <w:t xml:space="preserve">   101</w:t>
        </w:r>
      </w:hyperlink>
    </w:p>
    <w:p w:rsidR="009355B1" w:rsidRPr="009355B1" w:rsidRDefault="009355B1" w:rsidP="009355B1">
      <w:pPr>
        <w:tabs>
          <w:tab w:val="clear" w:pos="709"/>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Глава III. Сопоставление терминов финансовой отчетности</w:t>
      </w:r>
    </w:p>
    <w:p w:rsidR="009355B1" w:rsidRPr="009355B1" w:rsidRDefault="009355B1" w:rsidP="009355B1">
      <w:pPr>
        <w:tabs>
          <w:tab w:val="clear" w:pos="709"/>
          <w:tab w:val="left" w:leader="dot" w:pos="8371"/>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английского и русского языков на семасиологическом уровне</w:t>
      </w:r>
      <w:r w:rsidRPr="009355B1">
        <w:rPr>
          <w:rFonts w:ascii="Times New Roman" w:eastAsia="Times New Roman" w:hAnsi="Times New Roman" w:cs="Times New Roman"/>
          <w:color w:val="000000"/>
          <w:kern w:val="0"/>
          <w:sz w:val="26"/>
          <w:szCs w:val="26"/>
          <w:lang w:eastAsia="ru-RU" w:bidi="ru-RU"/>
        </w:rPr>
        <w:tab/>
        <w:t>105</w:t>
      </w:r>
    </w:p>
    <w:p w:rsidR="009355B1" w:rsidRPr="009355B1" w:rsidRDefault="009355B1" w:rsidP="009355B1">
      <w:pPr>
        <w:numPr>
          <w:ilvl w:val="1"/>
          <w:numId w:val="39"/>
        </w:numPr>
        <w:tabs>
          <w:tab w:val="clear" w:pos="709"/>
          <w:tab w:val="left" w:pos="568"/>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Расхождения в точном объеме понятия, выражаемого</w:t>
      </w:r>
    </w:p>
    <w:p w:rsidR="009355B1" w:rsidRPr="009355B1" w:rsidRDefault="009355B1" w:rsidP="009355B1">
      <w:pPr>
        <w:tabs>
          <w:tab w:val="clear" w:pos="709"/>
          <w:tab w:val="right" w:leader="dot" w:pos="8707"/>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pPr>
      <w:hyperlink w:anchor="bookmark17" w:tooltip="Current Document">
        <w:r w:rsidRPr="009355B1">
          <w:rPr>
            <w:rFonts w:ascii="Times New Roman" w:eastAsia="Times New Roman" w:hAnsi="Times New Roman" w:cs="Times New Roman"/>
            <w:color w:val="000000"/>
            <w:kern w:val="0"/>
            <w:sz w:val="26"/>
            <w:szCs w:val="26"/>
            <w:lang w:eastAsia="ru-RU" w:bidi="ru-RU"/>
          </w:rPr>
          <w:t>терминами ИЯ и ПЯ</w:t>
        </w:r>
        <w:r w:rsidRPr="009355B1">
          <w:rPr>
            <w:rFonts w:ascii="Times New Roman" w:eastAsia="Times New Roman" w:hAnsi="Times New Roman" w:cs="Times New Roman"/>
            <w:color w:val="000000"/>
            <w:kern w:val="0"/>
            <w:sz w:val="26"/>
            <w:szCs w:val="26"/>
            <w:lang w:eastAsia="ru-RU" w:bidi="ru-RU"/>
          </w:rPr>
          <w:tab/>
          <w:t>106</w:t>
        </w:r>
      </w:hyperlink>
    </w:p>
    <w:p w:rsidR="009355B1" w:rsidRPr="009355B1" w:rsidRDefault="009355B1" w:rsidP="009355B1">
      <w:pPr>
        <w:numPr>
          <w:ilvl w:val="1"/>
          <w:numId w:val="39"/>
        </w:numPr>
        <w:tabs>
          <w:tab w:val="clear" w:pos="709"/>
          <w:tab w:val="left" w:pos="572"/>
          <w:tab w:val="right" w:leader="dot" w:pos="8707"/>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9355B1">
          <w:rPr>
            <w:rFonts w:ascii="Times New Roman" w:eastAsia="Times New Roman" w:hAnsi="Times New Roman" w:cs="Times New Roman"/>
            <w:color w:val="000000"/>
            <w:kern w:val="0"/>
            <w:sz w:val="26"/>
            <w:szCs w:val="26"/>
            <w:lang w:eastAsia="ru-RU" w:bidi="ru-RU"/>
          </w:rPr>
          <w:t>Разнопереводность терминов ИЯ</w:t>
        </w:r>
        <w:r w:rsidRPr="009355B1">
          <w:rPr>
            <w:rFonts w:ascii="Times New Roman" w:eastAsia="Times New Roman" w:hAnsi="Times New Roman" w:cs="Times New Roman"/>
            <w:color w:val="000000"/>
            <w:kern w:val="0"/>
            <w:sz w:val="26"/>
            <w:szCs w:val="26"/>
            <w:lang w:eastAsia="ru-RU" w:bidi="ru-RU"/>
          </w:rPr>
          <w:tab/>
          <w:t>113</w:t>
        </w:r>
      </w:hyperlink>
    </w:p>
    <w:p w:rsidR="009355B1" w:rsidRPr="009355B1" w:rsidRDefault="009355B1" w:rsidP="009355B1">
      <w:pPr>
        <w:numPr>
          <w:ilvl w:val="1"/>
          <w:numId w:val="39"/>
        </w:numPr>
        <w:tabs>
          <w:tab w:val="clear" w:pos="709"/>
          <w:tab w:val="left" w:pos="572"/>
          <w:tab w:val="left" w:leader="dot" w:pos="8371"/>
        </w:tabs>
        <w:suppressAutoHyphens w:val="0"/>
        <w:spacing w:after="0" w:line="458" w:lineRule="exact"/>
        <w:ind w:firstLine="0"/>
        <w:jc w:val="left"/>
        <w:rPr>
          <w:rFonts w:ascii="Times New Roman" w:eastAsia="Times New Roman" w:hAnsi="Times New Roman" w:cs="Times New Roman"/>
          <w:color w:val="000000"/>
          <w:kern w:val="0"/>
          <w:sz w:val="26"/>
          <w:szCs w:val="26"/>
          <w:lang w:eastAsia="ru-RU" w:bidi="ru-RU"/>
        </w:rPr>
      </w:pPr>
      <w:hyperlink w:anchor="bookmark21" w:tooltip="Current Document">
        <w:r w:rsidRPr="009355B1">
          <w:rPr>
            <w:rFonts w:ascii="Times New Roman" w:eastAsia="Times New Roman" w:hAnsi="Times New Roman" w:cs="Times New Roman"/>
            <w:color w:val="000000"/>
            <w:kern w:val="0"/>
            <w:sz w:val="26"/>
            <w:szCs w:val="26"/>
            <w:lang w:eastAsia="ru-RU" w:bidi="ru-RU"/>
          </w:rPr>
          <w:t>Отсутствие в ПЯ эквивалентов терминов ИЯ</w:t>
        </w:r>
        <w:r w:rsidRPr="009355B1">
          <w:rPr>
            <w:rFonts w:ascii="Times New Roman" w:eastAsia="Times New Roman" w:hAnsi="Times New Roman" w:cs="Times New Roman"/>
            <w:color w:val="000000"/>
            <w:kern w:val="0"/>
            <w:sz w:val="26"/>
            <w:szCs w:val="26"/>
            <w:lang w:eastAsia="ru-RU" w:bidi="ru-RU"/>
          </w:rPr>
          <w:tab/>
          <w:t>132</w:t>
        </w:r>
      </w:hyperlink>
    </w:p>
    <w:p w:rsidR="009355B1" w:rsidRPr="009355B1" w:rsidRDefault="009355B1" w:rsidP="009355B1">
      <w:pPr>
        <w:tabs>
          <w:tab w:val="clear" w:pos="709"/>
          <w:tab w:val="right" w:leader="dot" w:pos="8707"/>
        </w:tabs>
        <w:suppressAutoHyphens w:val="0"/>
        <w:spacing w:after="0" w:line="458" w:lineRule="exact"/>
        <w:ind w:firstLine="0"/>
        <w:rPr>
          <w:rFonts w:ascii="Times New Roman" w:eastAsia="Times New Roman" w:hAnsi="Times New Roman" w:cs="Times New Roman"/>
          <w:color w:val="000000"/>
          <w:kern w:val="0"/>
          <w:sz w:val="26"/>
          <w:szCs w:val="26"/>
          <w:lang w:eastAsia="ru-RU" w:bidi="ru-RU"/>
        </w:rPr>
        <w:sectPr w:rsidR="009355B1" w:rsidRPr="009355B1">
          <w:headerReference w:type="even" r:id="rId8"/>
          <w:headerReference w:type="default" r:id="rId9"/>
          <w:headerReference w:type="first" r:id="rId10"/>
          <w:pgSz w:w="12240" w:h="15840"/>
          <w:pgMar w:top="2226" w:right="1439" w:bottom="1360" w:left="1958" w:header="0" w:footer="3" w:gutter="0"/>
          <w:cols w:space="720"/>
          <w:noEndnote/>
          <w:titlePg/>
          <w:docGrid w:linePitch="360"/>
        </w:sectPr>
      </w:pPr>
      <w:r w:rsidRPr="009355B1">
        <w:rPr>
          <w:rFonts w:ascii="Times New Roman" w:eastAsia="Times New Roman" w:hAnsi="Times New Roman" w:cs="Times New Roman"/>
          <w:color w:val="000000"/>
          <w:kern w:val="0"/>
          <w:sz w:val="26"/>
          <w:szCs w:val="26"/>
          <w:lang w:eastAsia="ru-RU" w:bidi="ru-RU"/>
        </w:rPr>
        <w:t>Выводы по Главе III</w:t>
      </w:r>
      <w:r w:rsidRPr="009355B1">
        <w:rPr>
          <w:rFonts w:ascii="Times New Roman" w:eastAsia="Times New Roman" w:hAnsi="Times New Roman" w:cs="Times New Roman"/>
          <w:color w:val="000000"/>
          <w:kern w:val="0"/>
          <w:sz w:val="26"/>
          <w:szCs w:val="26"/>
          <w:lang w:eastAsia="ru-RU" w:bidi="ru-RU"/>
        </w:rPr>
        <w:tab/>
        <w:t>157</w:t>
      </w:r>
      <w:r w:rsidRPr="009355B1">
        <w:rPr>
          <w:rFonts w:ascii="Times New Roman" w:eastAsia="Times New Roman" w:hAnsi="Times New Roman" w:cs="Times New Roman"/>
          <w:color w:val="000000"/>
          <w:kern w:val="0"/>
          <w:sz w:val="26"/>
          <w:szCs w:val="26"/>
          <w:lang w:eastAsia="ru-RU" w:bidi="ru-RU"/>
        </w:rPr>
        <w:fldChar w:fldCharType="end"/>
      </w:r>
    </w:p>
    <w:p w:rsidR="009355B1" w:rsidRPr="009355B1" w:rsidRDefault="009355B1" w:rsidP="009355B1">
      <w:pPr>
        <w:tabs>
          <w:tab w:val="clear" w:pos="709"/>
        </w:tabs>
        <w:suppressAutoHyphens w:val="0"/>
        <w:spacing w:after="721" w:line="260" w:lineRule="exact"/>
        <w:ind w:left="558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val="uk-UA" w:eastAsia="uk-UA" w:bidi="uk-UA"/>
        </w:rPr>
        <w:t>з</w:t>
      </w:r>
    </w:p>
    <w:p w:rsidR="009355B1" w:rsidRPr="009355B1" w:rsidRDefault="009355B1" w:rsidP="009355B1">
      <w:pPr>
        <w:tabs>
          <w:tab w:val="clear" w:pos="709"/>
          <w:tab w:val="right" w:leader="dot" w:pos="9893"/>
        </w:tabs>
        <w:suppressAutoHyphens w:val="0"/>
        <w:spacing w:after="0" w:line="458" w:lineRule="exact"/>
        <w:ind w:left="12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fldChar w:fldCharType="begin"/>
      </w:r>
      <w:r w:rsidRPr="009355B1">
        <w:rPr>
          <w:rFonts w:ascii="Times New Roman" w:eastAsia="Times New Roman" w:hAnsi="Times New Roman" w:cs="Times New Roman"/>
          <w:color w:val="000000"/>
          <w:kern w:val="0"/>
          <w:sz w:val="26"/>
          <w:szCs w:val="26"/>
          <w:lang w:eastAsia="ru-RU" w:bidi="ru-RU"/>
        </w:rPr>
        <w:instrText xml:space="preserve"> TOC \o "1-5" \h \z </w:instrText>
      </w:r>
      <w:r w:rsidRPr="009355B1">
        <w:rPr>
          <w:rFonts w:ascii="Times New Roman" w:eastAsia="Times New Roman" w:hAnsi="Times New Roman" w:cs="Times New Roman"/>
          <w:color w:val="000000"/>
          <w:kern w:val="0"/>
          <w:sz w:val="26"/>
          <w:szCs w:val="26"/>
          <w:lang w:eastAsia="ru-RU" w:bidi="ru-RU"/>
        </w:rPr>
        <w:fldChar w:fldCharType="separate"/>
      </w:r>
      <w:hyperlink w:anchor="bookmark30" w:tooltip="Current Document">
        <w:r w:rsidRPr="009355B1">
          <w:rPr>
            <w:rFonts w:ascii="Times New Roman" w:eastAsia="Times New Roman" w:hAnsi="Times New Roman" w:cs="Times New Roman"/>
            <w:color w:val="000000"/>
            <w:kern w:val="0"/>
            <w:sz w:val="26"/>
            <w:szCs w:val="26"/>
            <w:lang w:eastAsia="ru-RU" w:bidi="ru-RU"/>
          </w:rPr>
          <w:t>Приложения</w:t>
        </w:r>
        <w:r w:rsidRPr="009355B1">
          <w:rPr>
            <w:rFonts w:ascii="Times New Roman" w:eastAsia="Times New Roman" w:hAnsi="Times New Roman" w:cs="Times New Roman"/>
            <w:color w:val="000000"/>
            <w:kern w:val="0"/>
            <w:sz w:val="26"/>
            <w:szCs w:val="26"/>
            <w:lang w:eastAsia="ru-RU" w:bidi="ru-RU"/>
          </w:rPr>
          <w:tab/>
          <w:t>167</w:t>
        </w:r>
      </w:hyperlink>
    </w:p>
    <w:p w:rsidR="009355B1" w:rsidRPr="009355B1" w:rsidRDefault="009355B1" w:rsidP="009355B1">
      <w:pPr>
        <w:tabs>
          <w:tab w:val="clear" w:pos="709"/>
        </w:tabs>
        <w:suppressAutoHyphens w:val="0"/>
        <w:spacing w:after="0" w:line="458" w:lineRule="exact"/>
        <w:ind w:left="12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Таблица 1. Характеристика терминообразовательных гнезд,</w:t>
      </w:r>
    </w:p>
    <w:p w:rsidR="009355B1" w:rsidRPr="009355B1" w:rsidRDefault="009355B1" w:rsidP="009355B1">
      <w:pPr>
        <w:tabs>
          <w:tab w:val="clear" w:pos="709"/>
          <w:tab w:val="left" w:pos="1247"/>
        </w:tabs>
        <w:suppressAutoHyphens w:val="0"/>
        <w:spacing w:after="0" w:line="458" w:lineRule="exact"/>
        <w:ind w:firstLine="0"/>
        <w:rPr>
          <w:rFonts w:ascii="Times New Roman" w:eastAsia="Times New Roman" w:hAnsi="Times New Roman" w:cs="Times New Roman"/>
          <w:b/>
          <w:bCs/>
          <w:color w:val="000000"/>
          <w:kern w:val="0"/>
          <w:sz w:val="19"/>
          <w:szCs w:val="19"/>
          <w:lang w:eastAsia="ru-RU" w:bidi="ru-RU"/>
        </w:rPr>
      </w:pPr>
      <w:r w:rsidRPr="009355B1">
        <w:rPr>
          <w:rFonts w:ascii="Candara" w:eastAsia="Candara" w:hAnsi="Candara" w:cs="Candara"/>
          <w:b/>
          <w:bCs/>
          <w:i/>
          <w:iCs/>
          <w:color w:val="000000"/>
          <w:kern w:val="0"/>
          <w:sz w:val="36"/>
          <w:szCs w:val="36"/>
          <w:lang w:eastAsia="ru-RU" w:bidi="ru-RU"/>
        </w:rPr>
        <w:t>0</w:t>
      </w:r>
      <w:r w:rsidRPr="009355B1">
        <w:rPr>
          <w:rFonts w:ascii="Times New Roman" w:eastAsia="Times New Roman" w:hAnsi="Times New Roman" w:cs="Times New Roman"/>
          <w:b/>
          <w:bCs/>
          <w:i/>
          <w:iCs/>
          <w:color w:val="000000"/>
          <w:kern w:val="0"/>
          <w:sz w:val="26"/>
          <w:szCs w:val="26"/>
          <w:lang w:eastAsia="ru-RU" w:bidi="ru-RU"/>
        </w:rPr>
        <w:t>,</w:t>
      </w:r>
      <w:r w:rsidRPr="009355B1">
        <w:rPr>
          <w:rFonts w:ascii="Times New Roman" w:eastAsia="Times New Roman" w:hAnsi="Times New Roman" w:cs="Times New Roman"/>
          <w:b/>
          <w:bCs/>
          <w:color w:val="000000"/>
          <w:kern w:val="0"/>
          <w:sz w:val="19"/>
          <w:szCs w:val="19"/>
          <w:lang w:eastAsia="ru-RU" w:bidi="ru-RU"/>
        </w:rPr>
        <w:tab/>
        <w:t>формирующих центр ядра терминологического ПОЛЯ</w:t>
      </w:r>
    </w:p>
    <w:p w:rsidR="009355B1" w:rsidRPr="009355B1" w:rsidRDefault="009355B1" w:rsidP="009355B1">
      <w:pPr>
        <w:tabs>
          <w:tab w:val="clear" w:pos="709"/>
          <w:tab w:val="right" w:leader="dot" w:pos="9893"/>
        </w:tabs>
        <w:suppressAutoHyphens w:val="0"/>
        <w:spacing w:after="0" w:line="458" w:lineRule="exact"/>
        <w:ind w:left="12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 xml:space="preserve">финансовой отчетности </w:t>
      </w:r>
      <w:r w:rsidRPr="009355B1">
        <w:rPr>
          <w:rFonts w:ascii="Times New Roman" w:eastAsia="Times New Roman" w:hAnsi="Times New Roman" w:cs="Times New Roman"/>
          <w:color w:val="000000"/>
          <w:kern w:val="0"/>
          <w:sz w:val="26"/>
          <w:szCs w:val="26"/>
          <w:lang w:eastAsia="ru-RU" w:bidi="ru-RU"/>
        </w:rPr>
        <w:tab/>
        <w:t>167</w:t>
      </w:r>
    </w:p>
    <w:p w:rsidR="009355B1" w:rsidRPr="009355B1" w:rsidRDefault="009355B1" w:rsidP="009355B1">
      <w:pPr>
        <w:tabs>
          <w:tab w:val="clear" w:pos="709"/>
        </w:tabs>
        <w:suppressAutoHyphens w:val="0"/>
        <w:spacing w:after="0" w:line="458" w:lineRule="exact"/>
        <w:ind w:left="12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Таблица 2. Характеристика терминообразовательных гнезд,</w:t>
      </w:r>
    </w:p>
    <w:p w:rsidR="009355B1" w:rsidRPr="009355B1" w:rsidRDefault="009355B1" w:rsidP="009355B1">
      <w:pPr>
        <w:tabs>
          <w:tab w:val="clear" w:pos="709"/>
          <w:tab w:val="right" w:leader="dot" w:pos="9893"/>
        </w:tabs>
        <w:suppressAutoHyphens w:val="0"/>
        <w:spacing w:after="0" w:line="458" w:lineRule="exact"/>
        <w:ind w:left="12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формирующих терминологическое поле финансовой отчетности</w:t>
      </w:r>
      <w:r w:rsidRPr="009355B1">
        <w:rPr>
          <w:rFonts w:ascii="Times New Roman" w:eastAsia="Times New Roman" w:hAnsi="Times New Roman" w:cs="Times New Roman"/>
          <w:color w:val="000000"/>
          <w:kern w:val="0"/>
          <w:sz w:val="26"/>
          <w:szCs w:val="26"/>
          <w:lang w:eastAsia="ru-RU" w:bidi="ru-RU"/>
        </w:rPr>
        <w:tab/>
        <w:t>168</w:t>
      </w:r>
    </w:p>
    <w:p w:rsidR="009355B1" w:rsidRPr="009355B1" w:rsidRDefault="009355B1" w:rsidP="009355B1">
      <w:pPr>
        <w:tabs>
          <w:tab w:val="clear" w:pos="709"/>
          <w:tab w:val="right" w:leader="dot" w:pos="9893"/>
        </w:tabs>
        <w:suppressAutoHyphens w:val="0"/>
        <w:spacing w:after="682" w:line="458" w:lineRule="exact"/>
        <w:ind w:left="1260" w:firstLine="0"/>
        <w:rPr>
          <w:rFonts w:ascii="Times New Roman" w:eastAsia="Times New Roman" w:hAnsi="Times New Roman" w:cs="Times New Roman"/>
          <w:color w:val="000000"/>
          <w:kern w:val="0"/>
          <w:sz w:val="26"/>
          <w:szCs w:val="26"/>
          <w:lang w:eastAsia="ru-RU" w:bidi="ru-RU"/>
        </w:rPr>
      </w:pPr>
      <w:hyperlink w:anchor="bookmark34" w:tooltip="Current Document">
        <w:r w:rsidRPr="009355B1">
          <w:rPr>
            <w:rFonts w:ascii="Times New Roman" w:eastAsia="Times New Roman" w:hAnsi="Times New Roman" w:cs="Times New Roman"/>
            <w:color w:val="000000"/>
            <w:kern w:val="0"/>
            <w:sz w:val="26"/>
            <w:szCs w:val="26"/>
            <w:lang w:eastAsia="ru-RU" w:bidi="ru-RU"/>
          </w:rPr>
          <w:t>Литература</w:t>
        </w:r>
        <w:r w:rsidRPr="009355B1">
          <w:rPr>
            <w:rFonts w:ascii="Times New Roman" w:eastAsia="Times New Roman" w:hAnsi="Times New Roman" w:cs="Times New Roman"/>
            <w:color w:val="000000"/>
            <w:kern w:val="0"/>
            <w:sz w:val="26"/>
            <w:szCs w:val="26"/>
            <w:lang w:eastAsia="ru-RU" w:bidi="ru-RU"/>
          </w:rPr>
          <w:tab/>
          <w:t>169</w:t>
        </w:r>
      </w:hyperlink>
      <w:r w:rsidRPr="009355B1">
        <w:rPr>
          <w:rFonts w:ascii="Times New Roman" w:eastAsia="Times New Roman" w:hAnsi="Times New Roman" w:cs="Times New Roman"/>
          <w:color w:val="000000"/>
          <w:kern w:val="0"/>
          <w:sz w:val="26"/>
          <w:szCs w:val="26"/>
          <w:lang w:eastAsia="ru-RU" w:bidi="ru-RU"/>
        </w:rPr>
        <w:fldChar w:fldCharType="end"/>
      </w:r>
    </w:p>
    <w:p w:rsidR="009355B1" w:rsidRPr="009355B1" w:rsidRDefault="009355B1" w:rsidP="009355B1">
      <w:pPr>
        <w:tabs>
          <w:tab w:val="clear" w:pos="709"/>
        </w:tabs>
        <w:suppressAutoHyphens w:val="0"/>
        <w:spacing w:after="4757" w:line="280" w:lineRule="exact"/>
        <w:ind w:firstLine="0"/>
        <w:rPr>
          <w:rFonts w:ascii="Microsoft Sans Serif" w:eastAsia="Microsoft Sans Serif" w:hAnsi="Microsoft Sans Serif" w:cs="Microsoft Sans Serif"/>
          <w:i/>
          <w:iCs/>
          <w:color w:val="000000"/>
          <w:kern w:val="0"/>
          <w:sz w:val="28"/>
          <w:szCs w:val="28"/>
          <w:lang w:eastAsia="ru-RU" w:bidi="ru-RU"/>
        </w:rPr>
      </w:pPr>
      <w:r w:rsidRPr="009355B1">
        <w:rPr>
          <w:rFonts w:ascii="Microsoft Sans Serif" w:eastAsia="Microsoft Sans Serif" w:hAnsi="Microsoft Sans Serif" w:cs="Microsoft Sans Serif"/>
          <w:i/>
          <w:iCs/>
          <w:color w:val="000000"/>
          <w:kern w:val="0"/>
          <w:sz w:val="28"/>
          <w:szCs w:val="28"/>
          <w:lang w:eastAsia="ru-RU" w:bidi="ru-RU"/>
        </w:rPr>
        <w:t xml:space="preserve">Ф </w:t>
      </w:r>
      <w:r w:rsidRPr="009355B1">
        <w:rPr>
          <w:rFonts w:ascii="Times New Roman" w:eastAsia="Microsoft Sans Serif" w:hAnsi="Times New Roman" w:cs="Times New Roman"/>
          <w:color w:val="000000"/>
          <w:kern w:val="0"/>
          <w:sz w:val="26"/>
          <w:szCs w:val="26"/>
          <w:lang w:eastAsia="ru-RU" w:bidi="ru-RU"/>
        </w:rPr>
        <w:t>*&gt;</w:t>
      </w:r>
    </w:p>
    <w:p w:rsidR="009355B1" w:rsidRPr="009355B1" w:rsidRDefault="009355B1" w:rsidP="009355B1">
      <w:pPr>
        <w:tabs>
          <w:tab w:val="clear" w:pos="709"/>
        </w:tabs>
        <w:suppressAutoHyphens w:val="0"/>
        <w:spacing w:after="0" w:line="300" w:lineRule="exact"/>
        <w:ind w:left="180" w:firstLine="0"/>
        <w:jc w:val="left"/>
        <w:rPr>
          <w:rFonts w:ascii="Courier New" w:hAnsi="Courier New"/>
          <w:b/>
          <w:bCs/>
          <w:i/>
          <w:iCs/>
          <w:color w:val="000000"/>
          <w:kern w:val="0"/>
          <w:sz w:val="30"/>
          <w:szCs w:val="30"/>
          <w:lang w:eastAsia="ru-RU" w:bidi="ru-RU"/>
        </w:rPr>
        <w:sectPr w:rsidR="009355B1" w:rsidRPr="009355B1">
          <w:pgSz w:w="12240" w:h="15840"/>
          <w:pgMar w:top="591" w:right="1591" w:bottom="591" w:left="731" w:header="0" w:footer="3" w:gutter="0"/>
          <w:cols w:space="720"/>
          <w:noEndnote/>
          <w:docGrid w:linePitch="360"/>
        </w:sectPr>
      </w:pPr>
      <w:r w:rsidRPr="009355B1">
        <w:rPr>
          <w:rFonts w:ascii="Courier New" w:hAnsi="Courier New"/>
          <w:b/>
          <w:bCs/>
          <w:i/>
          <w:iCs/>
          <w:color w:val="000000"/>
          <w:kern w:val="0"/>
          <w:sz w:val="30"/>
          <w:szCs w:val="30"/>
          <w:lang w:eastAsia="ru-RU" w:bidi="ru-RU"/>
        </w:rPr>
        <w:t>ё</w:t>
      </w:r>
    </w:p>
    <w:p w:rsidR="009355B1" w:rsidRPr="009355B1" w:rsidRDefault="009355B1" w:rsidP="009355B1">
      <w:pPr>
        <w:tabs>
          <w:tab w:val="clear" w:pos="709"/>
        </w:tabs>
        <w:suppressAutoHyphens w:val="0"/>
        <w:spacing w:after="0" w:line="458" w:lineRule="exact"/>
        <w:ind w:left="1100" w:firstLine="66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Проблема перевода терминов и составления отраслевых терминологических словарей продолжает оставаться одной из актуальных проблем современного языкознания на протяжении последних десятилетий [Авербух: 1988; Адаменко: 1991; Андрианов: 1964; Борисова, Донской: 1985; Герд: 1986; Гринев: 1995; Корсакова: 1991; Лейчик: 1988; Марчук: 1991; Нелюбин: 1990, 1995, 1996; Скороходько: 1961, 1963; Татаринов: 1996; Якимович: 1976]. Эта проблема самым непосредственным образом связана с непрерывным процессом становления и развития отдельных терминосистем, системное описание которых представляет большой интерес для современных ученых [Антонова, Лейчик: 1987; Казарина: 1988; Колгина: 1996; Курышко: 2001; Мотченко: 2001; ТеЙ'енёва: 2001]. В последние годы особенно много диссертационных исследований посвящалось изучению проблем перевода терминов и межъязыковому сопоставлению отдельных терминосистем ИЯ и ПЯ [Алесенко: 2000, Журавлева: 1990; Лазарева: 2000; Максименко: 2002].</w:t>
      </w:r>
    </w:p>
    <w:p w:rsidR="009355B1" w:rsidRPr="009355B1" w:rsidRDefault="009355B1" w:rsidP="009355B1">
      <w:pPr>
        <w:tabs>
          <w:tab w:val="clear" w:pos="709"/>
        </w:tabs>
        <w:suppressAutoHyphens w:val="0"/>
        <w:spacing w:after="0" w:line="458" w:lineRule="exact"/>
        <w:ind w:left="1100" w:firstLine="660"/>
        <w:rPr>
          <w:rFonts w:ascii="Times New Roman" w:eastAsia="Times New Roman" w:hAnsi="Times New Roman" w:cs="Times New Roman"/>
          <w:color w:val="000000"/>
          <w:kern w:val="0"/>
          <w:sz w:val="26"/>
          <w:szCs w:val="26"/>
          <w:lang w:eastAsia="ru-RU" w:bidi="ru-RU"/>
        </w:rPr>
        <w:sectPr w:rsidR="009355B1" w:rsidRPr="009355B1">
          <w:pgSz w:w="12240" w:h="15840"/>
          <w:pgMar w:top="1749" w:right="1421" w:bottom="1309" w:left="901" w:header="0" w:footer="3" w:gutter="0"/>
          <w:cols w:space="720"/>
          <w:noEndnote/>
          <w:docGrid w:linePitch="360"/>
        </w:sectPr>
      </w:pPr>
      <w:r w:rsidRPr="009355B1">
        <w:rPr>
          <w:rFonts w:ascii="Times New Roman" w:eastAsia="Times New Roman" w:hAnsi="Times New Roman" w:cs="Times New Roman"/>
          <w:color w:val="000000"/>
          <w:kern w:val="0"/>
          <w:sz w:val="26"/>
          <w:szCs w:val="26"/>
          <w:lang w:eastAsia="ru-RU" w:bidi="ru-RU"/>
        </w:rPr>
        <w:t>Процессы интеграции и глобализации бизнеса, расширение международного сотрудничества, динамичное развитие экономических отношений делают подъязык экономики объектом пристального внимания исследователей [Аверьянова: 1998, Астафурова: 1997; Ерогова: 1974; Томашевская: 1998; Улиткин: 1999]. Интерес для лингвистов представляет как изучение развития финансовой, экономической, управленческой терминологии того или иного языка, так и исследование проблем ее перевода. Изучению экономической терминологии и входящих в нее терминосистем более узких научных областей посвящен целый ряд исследований [Давлетукаева: 2002; Ивина: 2001; Коновалова: 1998; Митирева: 2002; Никитина: 1994; Соколова: 1985; Цаголова: 1985; Цыбина: 1975; Чурзина: 1981; Шевчиньска: 1998]. Во многих работах проводится межъязыковое сопоставление терминосистем подъязыка экономики ИЯ и</w:t>
      </w:r>
    </w:p>
    <w:p w:rsidR="009355B1" w:rsidRPr="009355B1" w:rsidRDefault="009355B1" w:rsidP="009355B1">
      <w:pPr>
        <w:tabs>
          <w:tab w:val="clear" w:pos="709"/>
        </w:tabs>
        <w:suppressAutoHyphens w:val="0"/>
        <w:spacing w:after="0" w:line="459" w:lineRule="exact"/>
        <w:ind w:left="110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ПЯ, изучаются проблемы перевода [Дыховичная: 1983, Касьянов: 2001; Сахневич: 1998; Улиткин: 1999].</w:t>
      </w:r>
    </w:p>
    <w:p w:rsidR="009355B1" w:rsidRPr="009355B1" w:rsidRDefault="009355B1" w:rsidP="009355B1">
      <w:pPr>
        <w:tabs>
          <w:tab w:val="clear" w:pos="709"/>
        </w:tabs>
        <w:suppressAutoHyphens w:val="0"/>
        <w:spacing w:after="0" w:line="459" w:lineRule="exact"/>
        <w:ind w:left="1100" w:firstLine="66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В современном терминоведении уделяется все большее внимание вопросам функционирования терминов в речи [Герд: 1981; Гринев: 1993; Лейчик: 1989], “коммуникативному терминоведению” [Мархасев: 1991]. Этот подход представляется актуальным в свете утвердившейся в современном языкознании “коммуникативно-деятельностной концепции языка” [Гарбовский: 1988, с.16], теории дискурса [Кох: 1978; Миронова: 1997, 1998; Томашевская: 1998] и особенного внимания ученых к социальной роли и коммуникативной функции лингвистического знака [Марчук: 1996]. В связи с этим представляется важным комплексный анализ терминосистемы, функционирующей в специальном тексте.</w:t>
      </w:r>
    </w:p>
    <w:p w:rsidR="009355B1" w:rsidRPr="009355B1" w:rsidRDefault="009355B1" w:rsidP="009355B1">
      <w:pPr>
        <w:tabs>
          <w:tab w:val="clear" w:pos="709"/>
        </w:tabs>
        <w:suppressAutoHyphens w:val="0"/>
        <w:spacing w:after="0" w:line="459" w:lineRule="exact"/>
        <w:ind w:left="1100" w:firstLine="66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В нашем исследовании мы ставим задачу рассмотреть терминологию, используемую при составлении годовых финансовых отчетов зарубежных компаний. По нашему мнению, их терминологическая структура может рассматриваться как отражение финансово-экономического дискурса современного западного бизнеса. Терминосистема является одним из конституирующих элементов семантической формализации текста годового отчета, лежащей в его основе когнитивной структурой (фреймом). Используемый нами подход к изучению терминов может быть охарактеризован как прагматический: терминология рассматривается нами как система, организующая особый жанр текста, который играет важнейшую роль в деловой коммуникации.</w:t>
      </w:r>
    </w:p>
    <w:p w:rsidR="009355B1" w:rsidRPr="009355B1" w:rsidRDefault="009355B1" w:rsidP="009355B1">
      <w:pPr>
        <w:tabs>
          <w:tab w:val="clear" w:pos="709"/>
        </w:tabs>
        <w:suppressAutoHyphens w:val="0"/>
        <w:spacing w:after="0" w:line="459" w:lineRule="exact"/>
        <w:ind w:left="1100" w:firstLine="66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Предметом нашего исследования </w:t>
      </w:r>
      <w:r w:rsidRPr="009355B1">
        <w:rPr>
          <w:rFonts w:ascii="Times New Roman" w:eastAsia="Times New Roman" w:hAnsi="Times New Roman" w:cs="Times New Roman"/>
          <w:color w:val="000000"/>
          <w:kern w:val="0"/>
          <w:sz w:val="26"/>
          <w:szCs w:val="26"/>
          <w:lang w:eastAsia="ru-RU" w:bidi="ru-RU"/>
        </w:rPr>
        <w:t>является функционирование терминологии финансовой отчетности как системы, организующей особый жанр текста годового финансового отчета, в английском и русском языках.</w:t>
      </w:r>
    </w:p>
    <w:p w:rsidR="009355B1" w:rsidRPr="009355B1" w:rsidRDefault="009355B1" w:rsidP="009355B1">
      <w:pPr>
        <w:tabs>
          <w:tab w:val="clear" w:pos="709"/>
        </w:tabs>
        <w:suppressAutoHyphens w:val="0"/>
        <w:spacing w:after="0" w:line="459" w:lineRule="exact"/>
        <w:ind w:left="1100" w:firstLine="66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Актуальность исследования </w:t>
      </w:r>
      <w:r w:rsidRPr="009355B1">
        <w:rPr>
          <w:rFonts w:ascii="Times New Roman" w:eastAsia="Times New Roman" w:hAnsi="Times New Roman" w:cs="Times New Roman"/>
          <w:color w:val="000000"/>
          <w:kern w:val="0"/>
          <w:sz w:val="26"/>
          <w:szCs w:val="26"/>
          <w:lang w:eastAsia="ru-RU" w:bidi="ru-RU"/>
        </w:rPr>
        <w:t>определяется следующими факторами. Прежде всего, как в теоретическом, так и в практическом плане представляет интерес выделение и изучение терминосистемы финансовой отчетности; отметим, что нами исследуется именно функционирование терминов в тексте, в соответствии с принципами современного терминоведения. Актуальность изучения проблем перевода терминов финансовой отчетности обусловлена расширением сотрудничества между российскими и зарубежными компаниями и растущим объемом коммуникации в этой профессиональной области. Необходимым условием межъязыковой коммуникации является эквивалентность терминов, конституирующих бизнес-информацию в специальном тексте ИЯ и ПЯ.</w:t>
      </w:r>
    </w:p>
    <w:p w:rsidR="009355B1" w:rsidRPr="009355B1" w:rsidRDefault="009355B1" w:rsidP="009355B1">
      <w:pPr>
        <w:tabs>
          <w:tab w:val="clear" w:pos="709"/>
        </w:tabs>
        <w:suppressAutoHyphens w:val="0"/>
        <w:spacing w:after="0" w:line="458" w:lineRule="exact"/>
        <w:ind w:left="1080" w:firstLine="66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Цели и задачи исследования. Цель </w:t>
      </w:r>
      <w:r w:rsidRPr="009355B1">
        <w:rPr>
          <w:rFonts w:ascii="Times New Roman" w:eastAsia="Times New Roman" w:hAnsi="Times New Roman" w:cs="Times New Roman"/>
          <w:color w:val="000000"/>
          <w:kern w:val="0"/>
          <w:sz w:val="26"/>
          <w:szCs w:val="26"/>
          <w:lang w:eastAsia="ru-RU" w:bidi="ru-RU"/>
        </w:rPr>
        <w:t>исследования заключается в установлении системы структурных и понятийных соответствий между английской и русской терминосистемами финансовой отчетности.</w:t>
      </w:r>
    </w:p>
    <w:p w:rsidR="009355B1" w:rsidRPr="009355B1" w:rsidRDefault="009355B1" w:rsidP="009355B1">
      <w:pPr>
        <w:tabs>
          <w:tab w:val="clear" w:pos="709"/>
        </w:tabs>
        <w:suppressAutoHyphens w:val="0"/>
        <w:spacing w:after="0" w:line="458" w:lineRule="exact"/>
        <w:ind w:left="1080" w:firstLine="66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 xml:space="preserve">Достижение поставленной цели предполагает выполнение следующих </w:t>
      </w:r>
      <w:r w:rsidRPr="009355B1">
        <w:rPr>
          <w:rFonts w:ascii="Times New Roman" w:eastAsia="Times New Roman" w:hAnsi="Times New Roman" w:cs="Times New Roman"/>
          <w:b/>
          <w:bCs/>
          <w:color w:val="000000"/>
          <w:kern w:val="0"/>
          <w:sz w:val="26"/>
          <w:szCs w:val="26"/>
          <w:lang w:eastAsia="ru-RU" w:bidi="ru-RU"/>
        </w:rPr>
        <w:t>задач:</w:t>
      </w:r>
    </w:p>
    <w:p w:rsidR="009355B1" w:rsidRPr="009355B1" w:rsidRDefault="009355B1" w:rsidP="009355B1">
      <w:pPr>
        <w:numPr>
          <w:ilvl w:val="0"/>
          <w:numId w:val="40"/>
        </w:numPr>
        <w:tabs>
          <w:tab w:val="clear" w:pos="709"/>
          <w:tab w:val="left" w:pos="1416"/>
        </w:tabs>
        <w:suppressAutoHyphens w:val="0"/>
        <w:spacing w:after="0" w:line="458" w:lineRule="exact"/>
        <w:ind w:left="108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выделение терминосистемы финансовой отчетности на материале корпуса текстов годовых финансовых отчетов;</w:t>
      </w:r>
    </w:p>
    <w:p w:rsidR="009355B1" w:rsidRPr="009355B1" w:rsidRDefault="009355B1" w:rsidP="009355B1">
      <w:pPr>
        <w:numPr>
          <w:ilvl w:val="0"/>
          <w:numId w:val="40"/>
        </w:numPr>
        <w:tabs>
          <w:tab w:val="clear" w:pos="709"/>
          <w:tab w:val="left" w:pos="1416"/>
          <w:tab w:val="left" w:pos="6665"/>
        </w:tabs>
        <w:suppressAutoHyphens w:val="0"/>
        <w:spacing w:after="0" w:line="458" w:lineRule="exact"/>
        <w:ind w:left="108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систематизация терминосистемы:</w:t>
      </w:r>
      <w:r w:rsidRPr="009355B1">
        <w:rPr>
          <w:rFonts w:ascii="Times New Roman" w:eastAsia="Times New Roman" w:hAnsi="Times New Roman" w:cs="Times New Roman"/>
          <w:color w:val="000000"/>
          <w:kern w:val="0"/>
          <w:sz w:val="26"/>
          <w:szCs w:val="26"/>
          <w:lang w:eastAsia="ru-RU" w:bidi="ru-RU"/>
        </w:rPr>
        <w:tab/>
        <w:t>выявление системных</w:t>
      </w:r>
    </w:p>
    <w:p w:rsidR="009355B1" w:rsidRPr="009355B1" w:rsidRDefault="009355B1" w:rsidP="009355B1">
      <w:pPr>
        <w:tabs>
          <w:tab w:val="clear" w:pos="709"/>
        </w:tabs>
        <w:suppressAutoHyphens w:val="0"/>
        <w:spacing w:after="0" w:line="458" w:lineRule="exact"/>
        <w:ind w:left="108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парадигматических отношений между терминами ИЯ, определяющих специфику перевода на ПЯ; выделение терминообразовательных гнезд; структурирование терминологического поля;</w:t>
      </w:r>
    </w:p>
    <w:p w:rsidR="009355B1" w:rsidRPr="009355B1" w:rsidRDefault="009355B1" w:rsidP="009355B1">
      <w:pPr>
        <w:numPr>
          <w:ilvl w:val="0"/>
          <w:numId w:val="40"/>
        </w:numPr>
        <w:tabs>
          <w:tab w:val="clear" w:pos="709"/>
          <w:tab w:val="left" w:pos="1416"/>
        </w:tabs>
        <w:suppressAutoHyphens w:val="0"/>
        <w:spacing w:after="0" w:line="458" w:lineRule="exact"/>
        <w:ind w:left="108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выявление значений терминов на основе их функционирования в тексте годового отчета с использованием словарей и специальной литературы;</w:t>
      </w:r>
    </w:p>
    <w:p w:rsidR="009355B1" w:rsidRPr="009355B1" w:rsidRDefault="009355B1" w:rsidP="009355B1">
      <w:pPr>
        <w:numPr>
          <w:ilvl w:val="0"/>
          <w:numId w:val="40"/>
        </w:numPr>
        <w:tabs>
          <w:tab w:val="clear" w:pos="709"/>
          <w:tab w:val="left" w:pos="1416"/>
        </w:tabs>
        <w:suppressAutoHyphens w:val="0"/>
        <w:spacing w:after="0" w:line="458" w:lineRule="exact"/>
        <w:ind w:left="108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сопоставление английских и русских терминов, формирующих терминосистему финансовой отчетности, на структурном и семасиологическом уровне;</w:t>
      </w:r>
    </w:p>
    <w:p w:rsidR="009355B1" w:rsidRPr="009355B1" w:rsidRDefault="009355B1" w:rsidP="009355B1">
      <w:pPr>
        <w:numPr>
          <w:ilvl w:val="0"/>
          <w:numId w:val="40"/>
        </w:numPr>
        <w:tabs>
          <w:tab w:val="clear" w:pos="709"/>
          <w:tab w:val="left" w:pos="1416"/>
        </w:tabs>
        <w:suppressAutoHyphens w:val="0"/>
        <w:spacing w:after="0" w:line="458" w:lineRule="exact"/>
        <w:ind w:left="108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выявление терминов ИЯ, перевод которых вызывает определенные сложности (вследствие наличия нескольких вариантных соответствий, отсутствия в ПЯ терминов - эквивалентов, не вполне точного соответствия выражаемых терминами понятий и т.п.); выявление факторов, обусловливающих проблемы перевода,</w:t>
      </w:r>
    </w:p>
    <w:p w:rsidR="009355B1" w:rsidRPr="009355B1" w:rsidRDefault="009355B1" w:rsidP="009355B1">
      <w:pPr>
        <w:numPr>
          <w:ilvl w:val="0"/>
          <w:numId w:val="40"/>
        </w:numPr>
        <w:tabs>
          <w:tab w:val="clear" w:pos="709"/>
          <w:tab w:val="left" w:pos="1392"/>
        </w:tabs>
        <w:suppressAutoHyphens w:val="0"/>
        <w:spacing w:after="0" w:line="458" w:lineRule="exact"/>
        <w:ind w:left="106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разработка рекомендаций по решению проблем перевода терминов.</w:t>
      </w:r>
    </w:p>
    <w:p w:rsidR="009355B1" w:rsidRPr="009355B1" w:rsidRDefault="009355B1" w:rsidP="009355B1">
      <w:pPr>
        <w:tabs>
          <w:tab w:val="clear" w:pos="709"/>
          <w:tab w:val="left" w:pos="7798"/>
        </w:tabs>
        <w:suppressAutoHyphens w:val="0"/>
        <w:spacing w:after="0" w:line="458" w:lineRule="exact"/>
        <w:ind w:left="1060" w:firstLine="68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Теоретико-методологической базой исследования </w:t>
      </w:r>
      <w:r w:rsidRPr="009355B1">
        <w:rPr>
          <w:rFonts w:ascii="Times New Roman" w:eastAsia="Times New Roman" w:hAnsi="Times New Roman" w:cs="Times New Roman"/>
          <w:color w:val="000000"/>
          <w:kern w:val="0"/>
          <w:sz w:val="26"/>
          <w:szCs w:val="26"/>
          <w:lang w:eastAsia="ru-RU" w:bidi="ru-RU"/>
        </w:rPr>
        <w:t>послужили труды отечественных и зарубежных языковедов в области терминоведения, теории перевода, лексической семантики, стилистики, теории речевых жанров [Арутюнова: 1980; Ахманова:1966;</w:t>
      </w:r>
      <w:r w:rsidRPr="009355B1">
        <w:rPr>
          <w:rFonts w:ascii="Times New Roman" w:eastAsia="Times New Roman" w:hAnsi="Times New Roman" w:cs="Times New Roman"/>
          <w:color w:val="000000"/>
          <w:kern w:val="0"/>
          <w:sz w:val="26"/>
          <w:szCs w:val="26"/>
          <w:lang w:eastAsia="ru-RU" w:bidi="ru-RU"/>
        </w:rPr>
        <w:tab/>
        <w:t>Бархударов: 1975;</w:t>
      </w:r>
    </w:p>
    <w:p w:rsidR="009355B1" w:rsidRPr="009355B1" w:rsidRDefault="009355B1" w:rsidP="009355B1">
      <w:pPr>
        <w:tabs>
          <w:tab w:val="clear" w:pos="709"/>
          <w:tab w:val="left" w:pos="8628"/>
        </w:tabs>
        <w:suppressAutoHyphens w:val="0"/>
        <w:spacing w:after="0" w:line="458" w:lineRule="exact"/>
        <w:ind w:left="10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Борисова:2002; Ванников: 1988; Гальперин: 1981;</w:t>
      </w:r>
      <w:r w:rsidRPr="009355B1">
        <w:rPr>
          <w:rFonts w:ascii="Times New Roman" w:eastAsia="Times New Roman" w:hAnsi="Times New Roman" w:cs="Times New Roman"/>
          <w:color w:val="000000"/>
          <w:kern w:val="0"/>
          <w:sz w:val="26"/>
          <w:szCs w:val="26"/>
          <w:lang w:eastAsia="ru-RU" w:bidi="ru-RU"/>
        </w:rPr>
        <w:tab/>
        <w:t>Герд:1986;</w:t>
      </w:r>
    </w:p>
    <w:p w:rsidR="009355B1" w:rsidRPr="009355B1" w:rsidRDefault="009355B1" w:rsidP="009355B1">
      <w:pPr>
        <w:tabs>
          <w:tab w:val="clear" w:pos="709"/>
          <w:tab w:val="left" w:pos="3859"/>
        </w:tabs>
        <w:suppressAutoHyphens w:val="0"/>
        <w:spacing w:after="0" w:line="458" w:lineRule="exact"/>
        <w:ind w:left="10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Гринев: 1993,1995;</w:t>
      </w:r>
      <w:r w:rsidRPr="009355B1">
        <w:rPr>
          <w:rFonts w:ascii="Times New Roman" w:eastAsia="Times New Roman" w:hAnsi="Times New Roman" w:cs="Times New Roman"/>
          <w:color w:val="000000"/>
          <w:kern w:val="0"/>
          <w:sz w:val="26"/>
          <w:szCs w:val="26"/>
          <w:lang w:eastAsia="ru-RU" w:bidi="ru-RU"/>
        </w:rPr>
        <w:tab/>
        <w:t>Каде:1978; Казарина: 1988; Кожина:1977;</w:t>
      </w:r>
    </w:p>
    <w:p w:rsidR="009355B1" w:rsidRPr="009355B1" w:rsidRDefault="009355B1" w:rsidP="009355B1">
      <w:pPr>
        <w:tabs>
          <w:tab w:val="clear" w:pos="709"/>
          <w:tab w:val="left" w:pos="4743"/>
          <w:tab w:val="left" w:pos="8395"/>
        </w:tabs>
        <w:suppressAutoHyphens w:val="0"/>
        <w:spacing w:after="0" w:line="458" w:lineRule="exact"/>
        <w:ind w:left="10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Комиссаров: 1980,1990; Лейчик: 1988,1989, 1991; Марчук: 1991; Миньяр- Белоручев:1996;</w:t>
      </w:r>
      <w:r w:rsidRPr="009355B1">
        <w:rPr>
          <w:rFonts w:ascii="Times New Roman" w:eastAsia="Times New Roman" w:hAnsi="Times New Roman" w:cs="Times New Roman"/>
          <w:color w:val="000000"/>
          <w:kern w:val="0"/>
          <w:sz w:val="26"/>
          <w:szCs w:val="26"/>
          <w:lang w:eastAsia="ru-RU" w:bidi="ru-RU"/>
        </w:rPr>
        <w:tab/>
        <w:t>Миронова: 1998;</w:t>
      </w:r>
      <w:r w:rsidRPr="009355B1">
        <w:rPr>
          <w:rFonts w:ascii="Times New Roman" w:eastAsia="Times New Roman" w:hAnsi="Times New Roman" w:cs="Times New Roman"/>
          <w:color w:val="000000"/>
          <w:kern w:val="0"/>
          <w:sz w:val="26"/>
          <w:szCs w:val="26"/>
          <w:lang w:eastAsia="ru-RU" w:bidi="ru-RU"/>
        </w:rPr>
        <w:tab/>
        <w:t>Найда: 1978;</w:t>
      </w:r>
    </w:p>
    <w:p w:rsidR="009355B1" w:rsidRPr="009355B1" w:rsidRDefault="009355B1" w:rsidP="009355B1">
      <w:pPr>
        <w:tabs>
          <w:tab w:val="clear" w:pos="709"/>
          <w:tab w:val="left" w:pos="5533"/>
          <w:tab w:val="left" w:pos="8179"/>
        </w:tabs>
        <w:suppressAutoHyphens w:val="0"/>
        <w:spacing w:after="0" w:line="458" w:lineRule="exact"/>
        <w:ind w:left="10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Нелюбин:1983,1995,1996,2001;</w:t>
      </w:r>
      <w:r w:rsidRPr="009355B1">
        <w:rPr>
          <w:rFonts w:ascii="Times New Roman" w:eastAsia="Times New Roman" w:hAnsi="Times New Roman" w:cs="Times New Roman"/>
          <w:color w:val="000000"/>
          <w:kern w:val="0"/>
          <w:sz w:val="26"/>
          <w:szCs w:val="26"/>
          <w:lang w:eastAsia="ru-RU" w:bidi="ru-RU"/>
        </w:rPr>
        <w:tab/>
        <w:t>Никитин:1988;</w:t>
      </w:r>
      <w:r w:rsidRPr="009355B1">
        <w:rPr>
          <w:rFonts w:ascii="Times New Roman" w:eastAsia="Times New Roman" w:hAnsi="Times New Roman" w:cs="Times New Roman"/>
          <w:color w:val="000000"/>
          <w:kern w:val="0"/>
          <w:sz w:val="26"/>
          <w:szCs w:val="26"/>
          <w:lang w:eastAsia="ru-RU" w:bidi="ru-RU"/>
        </w:rPr>
        <w:tab/>
        <w:t>Новиков:1982;</w:t>
      </w:r>
    </w:p>
    <w:p w:rsidR="009355B1" w:rsidRPr="009355B1" w:rsidRDefault="009355B1" w:rsidP="009355B1">
      <w:pPr>
        <w:tabs>
          <w:tab w:val="clear" w:pos="709"/>
        </w:tabs>
        <w:suppressAutoHyphens w:val="0"/>
        <w:spacing w:after="0" w:line="458" w:lineRule="exact"/>
        <w:ind w:left="1060" w:firstLine="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Нойберт:1978; Разинкина:1978; Райс:1978; Рецкер:1974; Скороходько:1963; Суперанская: 1989; Татаринов: 1996; Федоров: 1968; Швейцер: 1988].</w:t>
      </w:r>
    </w:p>
    <w:p w:rsidR="009355B1" w:rsidRPr="009355B1" w:rsidRDefault="009355B1" w:rsidP="009355B1">
      <w:pPr>
        <w:tabs>
          <w:tab w:val="clear" w:pos="709"/>
        </w:tabs>
        <w:suppressAutoHyphens w:val="0"/>
        <w:spacing w:after="0" w:line="458" w:lineRule="exact"/>
        <w:ind w:left="1060" w:firstLine="68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Методы исследования. </w:t>
      </w:r>
      <w:r w:rsidRPr="009355B1">
        <w:rPr>
          <w:rFonts w:ascii="Times New Roman" w:eastAsia="Times New Roman" w:hAnsi="Times New Roman" w:cs="Times New Roman"/>
          <w:color w:val="000000"/>
          <w:kern w:val="0"/>
          <w:sz w:val="26"/>
          <w:szCs w:val="26"/>
          <w:lang w:eastAsia="ru-RU" w:bidi="ru-RU"/>
        </w:rPr>
        <w:t>Для решения поставленных задач в работе использовались следующие методы:</w:t>
      </w:r>
    </w:p>
    <w:p w:rsidR="009355B1" w:rsidRPr="009355B1" w:rsidRDefault="009355B1" w:rsidP="009355B1">
      <w:pPr>
        <w:numPr>
          <w:ilvl w:val="0"/>
          <w:numId w:val="40"/>
        </w:numPr>
        <w:tabs>
          <w:tab w:val="clear" w:pos="709"/>
          <w:tab w:val="left" w:pos="1392"/>
        </w:tabs>
        <w:suppressAutoHyphens w:val="0"/>
        <w:spacing w:after="0" w:line="458" w:lineRule="exact"/>
        <w:ind w:left="106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метод текстового поиска;</w:t>
      </w:r>
    </w:p>
    <w:p w:rsidR="009355B1" w:rsidRPr="009355B1" w:rsidRDefault="009355B1" w:rsidP="009355B1">
      <w:pPr>
        <w:numPr>
          <w:ilvl w:val="0"/>
          <w:numId w:val="40"/>
        </w:numPr>
        <w:tabs>
          <w:tab w:val="clear" w:pos="709"/>
          <w:tab w:val="left" w:pos="1392"/>
        </w:tabs>
        <w:suppressAutoHyphens w:val="0"/>
        <w:spacing w:after="0" w:line="458" w:lineRule="exact"/>
        <w:ind w:left="106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метод сопоставительного анализа;</w:t>
      </w:r>
    </w:p>
    <w:p w:rsidR="009355B1" w:rsidRPr="009355B1" w:rsidRDefault="009355B1" w:rsidP="009355B1">
      <w:pPr>
        <w:numPr>
          <w:ilvl w:val="0"/>
          <w:numId w:val="40"/>
        </w:numPr>
        <w:tabs>
          <w:tab w:val="clear" w:pos="709"/>
          <w:tab w:val="left" w:pos="1392"/>
        </w:tabs>
        <w:suppressAutoHyphens w:val="0"/>
        <w:spacing w:after="0" w:line="458" w:lineRule="exact"/>
        <w:ind w:left="106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метод компонентного анализа;</w:t>
      </w:r>
    </w:p>
    <w:p w:rsidR="009355B1" w:rsidRPr="009355B1" w:rsidRDefault="009355B1" w:rsidP="009355B1">
      <w:pPr>
        <w:numPr>
          <w:ilvl w:val="0"/>
          <w:numId w:val="40"/>
        </w:numPr>
        <w:tabs>
          <w:tab w:val="clear" w:pos="709"/>
          <w:tab w:val="left" w:pos="1392"/>
        </w:tabs>
        <w:suppressAutoHyphens w:val="0"/>
        <w:spacing w:after="0" w:line="458" w:lineRule="exact"/>
        <w:ind w:left="106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метод непосредственного лингвистического наблюдения и описания;</w:t>
      </w:r>
    </w:p>
    <w:p w:rsidR="009355B1" w:rsidRPr="009355B1" w:rsidRDefault="009355B1" w:rsidP="009355B1">
      <w:pPr>
        <w:numPr>
          <w:ilvl w:val="0"/>
          <w:numId w:val="40"/>
        </w:numPr>
        <w:tabs>
          <w:tab w:val="clear" w:pos="709"/>
          <w:tab w:val="left" w:pos="1392"/>
        </w:tabs>
        <w:suppressAutoHyphens w:val="0"/>
        <w:spacing w:after="0" w:line="458" w:lineRule="exact"/>
        <w:ind w:left="1060" w:firstLine="0"/>
        <w:jc w:val="left"/>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метод квантитативного анализа (при оценке частотности употребления терминов в тексте и структурировании терминологического поля).</w:t>
      </w:r>
    </w:p>
    <w:p w:rsidR="009355B1" w:rsidRPr="009355B1" w:rsidRDefault="009355B1" w:rsidP="009355B1">
      <w:pPr>
        <w:tabs>
          <w:tab w:val="clear" w:pos="709"/>
        </w:tabs>
        <w:suppressAutoHyphens w:val="0"/>
        <w:spacing w:after="0" w:line="458" w:lineRule="exact"/>
        <w:ind w:left="1060" w:firstLine="68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Материалом для исследования </w:t>
      </w:r>
      <w:r w:rsidRPr="009355B1">
        <w:rPr>
          <w:rFonts w:ascii="Times New Roman" w:eastAsia="Times New Roman" w:hAnsi="Times New Roman" w:cs="Times New Roman"/>
          <w:color w:val="000000"/>
          <w:kern w:val="0"/>
          <w:sz w:val="26"/>
          <w:szCs w:val="26"/>
          <w:lang w:eastAsia="ru-RU" w:bidi="ru-RU"/>
        </w:rPr>
        <w:t xml:space="preserve">жанрово-стилистических особенностей текста годового отчета и специфики терминосистемы финансовой отчетности послужили тексты годовых отчетов </w:t>
      </w:r>
      <w:r w:rsidRPr="009355B1">
        <w:rPr>
          <w:rFonts w:ascii="Times New Roman" w:eastAsia="Times New Roman" w:hAnsi="Times New Roman" w:cs="Times New Roman"/>
          <w:color w:val="000000"/>
          <w:kern w:val="0"/>
          <w:sz w:val="26"/>
          <w:szCs w:val="26"/>
          <w:lang w:val="en-US" w:eastAsia="en-US" w:bidi="en-US"/>
        </w:rPr>
        <w:t>British</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Telecom</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Nokia</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MCI</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eastAsia="ru-RU" w:bidi="ru-RU"/>
        </w:rPr>
        <w:t xml:space="preserve">и других зарубежных компаний на английском языке. Термины финансовой отчетности были выделены посредством сплошной выборки из текста годового финансового отчета компании “Нокиа” за 1998 год </w:t>
      </w:r>
      <w:r w:rsidRPr="009355B1">
        <w:rPr>
          <w:rFonts w:ascii="Times New Roman" w:eastAsia="Times New Roman" w:hAnsi="Times New Roman" w:cs="Times New Roman"/>
          <w:color w:val="000000"/>
          <w:kern w:val="0"/>
          <w:sz w:val="26"/>
          <w:szCs w:val="26"/>
          <w:lang w:eastAsia="en-US" w:bidi="en-US"/>
        </w:rPr>
        <w:t>(</w:t>
      </w:r>
      <w:r w:rsidRPr="009355B1">
        <w:rPr>
          <w:rFonts w:ascii="Times New Roman" w:eastAsia="Times New Roman" w:hAnsi="Times New Roman" w:cs="Times New Roman"/>
          <w:color w:val="000000"/>
          <w:kern w:val="0"/>
          <w:sz w:val="26"/>
          <w:szCs w:val="26"/>
          <w:lang w:val="en-US" w:eastAsia="en-US" w:bidi="en-US"/>
        </w:rPr>
        <w:t>Nokia</w:t>
      </w:r>
      <w:r w:rsidRPr="009355B1">
        <w:rPr>
          <w:rFonts w:ascii="Times New Roman" w:eastAsia="Times New Roman" w:hAnsi="Times New Roman" w:cs="Times New Roman"/>
          <w:color w:val="000000"/>
          <w:kern w:val="0"/>
          <w:sz w:val="26"/>
          <w:szCs w:val="26"/>
          <w:lang w:eastAsia="en-US" w:bidi="en-US"/>
        </w:rPr>
        <w:t>’</w:t>
      </w:r>
      <w:r w:rsidRPr="009355B1">
        <w:rPr>
          <w:rFonts w:ascii="Times New Roman" w:eastAsia="Times New Roman" w:hAnsi="Times New Roman" w:cs="Times New Roman"/>
          <w:color w:val="000000"/>
          <w:kern w:val="0"/>
          <w:sz w:val="26"/>
          <w:szCs w:val="26"/>
          <w:lang w:val="en-US" w:eastAsia="en-US" w:bidi="en-US"/>
        </w:rPr>
        <w:t>s</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Financial</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Statements</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eastAsia="ru-RU" w:bidi="ru-RU"/>
        </w:rPr>
        <w:t xml:space="preserve">1998), входящего в состав годового отчета корпорации </w:t>
      </w:r>
      <w:r w:rsidRPr="009355B1">
        <w:rPr>
          <w:rFonts w:ascii="Times New Roman" w:eastAsia="Times New Roman" w:hAnsi="Times New Roman" w:cs="Times New Roman"/>
          <w:color w:val="000000"/>
          <w:kern w:val="0"/>
          <w:sz w:val="26"/>
          <w:szCs w:val="26"/>
          <w:lang w:eastAsia="en-US" w:bidi="en-US"/>
        </w:rPr>
        <w:t>(</w:t>
      </w:r>
      <w:r w:rsidRPr="009355B1">
        <w:rPr>
          <w:rFonts w:ascii="Times New Roman" w:eastAsia="Times New Roman" w:hAnsi="Times New Roman" w:cs="Times New Roman"/>
          <w:color w:val="000000"/>
          <w:kern w:val="0"/>
          <w:sz w:val="26"/>
          <w:szCs w:val="26"/>
          <w:lang w:val="en-US" w:eastAsia="en-US" w:bidi="en-US"/>
        </w:rPr>
        <w:t>Nokia</w:t>
      </w:r>
      <w:r w:rsidRPr="009355B1">
        <w:rPr>
          <w:rFonts w:ascii="Times New Roman" w:eastAsia="Times New Roman" w:hAnsi="Times New Roman" w:cs="Times New Roman"/>
          <w:color w:val="000000"/>
          <w:kern w:val="0"/>
          <w:sz w:val="26"/>
          <w:szCs w:val="26"/>
          <w:lang w:eastAsia="en-US" w:bidi="en-US"/>
        </w:rPr>
        <w:t>’</w:t>
      </w:r>
      <w:r w:rsidRPr="009355B1">
        <w:rPr>
          <w:rFonts w:ascii="Times New Roman" w:eastAsia="Times New Roman" w:hAnsi="Times New Roman" w:cs="Times New Roman"/>
          <w:color w:val="000000"/>
          <w:kern w:val="0"/>
          <w:sz w:val="26"/>
          <w:szCs w:val="26"/>
          <w:lang w:val="en-US" w:eastAsia="en-US" w:bidi="en-US"/>
        </w:rPr>
        <w:t>s</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Annual</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Report</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eastAsia="ru-RU" w:bidi="ru-RU"/>
        </w:rPr>
        <w:t>1998).</w:t>
      </w:r>
    </w:p>
    <w:p w:rsidR="009355B1" w:rsidRPr="009355B1" w:rsidRDefault="009355B1" w:rsidP="009355B1">
      <w:pPr>
        <w:tabs>
          <w:tab w:val="clear" w:pos="709"/>
        </w:tabs>
        <w:suppressAutoHyphens w:val="0"/>
        <w:spacing w:after="0" w:line="458" w:lineRule="exact"/>
        <w:ind w:left="1060" w:firstLine="68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Общий объем выборки </w:t>
      </w:r>
      <w:r w:rsidRPr="009355B1">
        <w:rPr>
          <w:rFonts w:ascii="Times New Roman" w:eastAsia="Times New Roman" w:hAnsi="Times New Roman" w:cs="Times New Roman"/>
          <w:color w:val="000000"/>
          <w:kern w:val="0"/>
          <w:sz w:val="26"/>
          <w:szCs w:val="26"/>
          <w:lang w:eastAsia="ru-RU" w:bidi="ru-RU"/>
        </w:rPr>
        <w:t>составил 3229 случаев употребления терминов в различных контекстах. Выделены 1000 терминов финансовой отчетности и 80 квазитерминов (устойчивых словосочетаний терминологического характера, формирующих основные статьи финансовых отчетов и используемых в тексте годового отчета).</w:t>
      </w:r>
    </w:p>
    <w:p w:rsidR="009355B1" w:rsidRPr="009355B1" w:rsidRDefault="009355B1" w:rsidP="009355B1">
      <w:pPr>
        <w:tabs>
          <w:tab w:val="clear" w:pos="709"/>
        </w:tabs>
        <w:suppressAutoHyphens w:val="0"/>
        <w:spacing w:after="0" w:line="458" w:lineRule="exact"/>
        <w:ind w:left="1060" w:firstLine="68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color w:val="000000"/>
          <w:kern w:val="0"/>
          <w:sz w:val="26"/>
          <w:szCs w:val="26"/>
          <w:lang w:eastAsia="ru-RU" w:bidi="ru-RU"/>
        </w:rPr>
        <w:t xml:space="preserve">Для анализа значений терминов и подбора эквивалентов использовался ряд словарей: Англо-русский словарь по экономике и финансам под ред. А.В.Аникина [Англо-русский словарь по экономике и финансам: 1981], Англо-русский словарь бухгалтерских терминов А.Чмеля [Чмель: 1995], </w:t>
      </w:r>
      <w:r w:rsidRPr="009355B1">
        <w:rPr>
          <w:rFonts w:ascii="Times New Roman" w:eastAsia="Times New Roman" w:hAnsi="Times New Roman" w:cs="Times New Roman"/>
          <w:color w:val="000000"/>
          <w:kern w:val="0"/>
          <w:sz w:val="26"/>
          <w:szCs w:val="26"/>
          <w:lang w:val="en-US" w:eastAsia="en-US" w:bidi="en-US"/>
        </w:rPr>
        <w:t>Dictionary</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of</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Finance</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and</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Investment</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Terms</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Downes</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Goodman</w:t>
      </w:r>
      <w:r w:rsidRPr="009355B1">
        <w:rPr>
          <w:rFonts w:ascii="Times New Roman" w:eastAsia="Times New Roman" w:hAnsi="Times New Roman" w:cs="Times New Roman"/>
          <w:color w:val="000000"/>
          <w:kern w:val="0"/>
          <w:sz w:val="26"/>
          <w:szCs w:val="26"/>
          <w:lang w:eastAsia="en-US" w:bidi="en-US"/>
        </w:rPr>
        <w:t xml:space="preserve">: 1995] </w:t>
      </w:r>
      <w:r w:rsidRPr="009355B1">
        <w:rPr>
          <w:rFonts w:ascii="Times New Roman" w:eastAsia="Times New Roman" w:hAnsi="Times New Roman" w:cs="Times New Roman"/>
          <w:color w:val="000000"/>
          <w:kern w:val="0"/>
          <w:sz w:val="26"/>
          <w:szCs w:val="26"/>
          <w:lang w:eastAsia="ru-RU" w:bidi="ru-RU"/>
        </w:rPr>
        <w:t xml:space="preserve">и другие. При отсутствии терминов в словарях и выявлении расхождений между значениями термина в словарях и значением, которое актуализируется в изучаемом нами специальном тексте, для определения семантики термина изучалась специальная литература по составлению и анализу финансовой отчетности [Барышников: 1997; Коупленд: 1999; Маренков, Веселова: 2002; Основные документы бухгалтерского учета: 2002; Рожнова: 2003; </w:t>
      </w:r>
      <w:r w:rsidRPr="009355B1">
        <w:rPr>
          <w:rFonts w:ascii="Times New Roman" w:eastAsia="Times New Roman" w:hAnsi="Times New Roman" w:cs="Times New Roman"/>
          <w:color w:val="000000"/>
          <w:kern w:val="0"/>
          <w:sz w:val="26"/>
          <w:szCs w:val="26"/>
          <w:lang w:val="en-US" w:eastAsia="en-US" w:bidi="en-US"/>
        </w:rPr>
        <w:t>Rice</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eastAsia="ru-RU" w:bidi="ru-RU"/>
        </w:rPr>
        <w:t xml:space="preserve">1996; </w:t>
      </w:r>
      <w:r w:rsidRPr="009355B1">
        <w:rPr>
          <w:rFonts w:ascii="Times New Roman" w:eastAsia="Times New Roman" w:hAnsi="Times New Roman" w:cs="Times New Roman"/>
          <w:color w:val="000000"/>
          <w:kern w:val="0"/>
          <w:sz w:val="26"/>
          <w:szCs w:val="26"/>
          <w:lang w:val="en-US" w:eastAsia="en-US" w:bidi="en-US"/>
        </w:rPr>
        <w:t>Shim</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eastAsia="ru-RU" w:bidi="ru-RU"/>
        </w:rPr>
        <w:t>2001]. Кроме того, для анализа языкового материала нами привлекалась специальная литература по бухгалтерскому учету, рынку ценных бумаг, финансовому анализу.</w:t>
      </w:r>
    </w:p>
    <w:p w:rsidR="009355B1" w:rsidRPr="009355B1" w:rsidRDefault="009355B1" w:rsidP="009355B1">
      <w:pPr>
        <w:tabs>
          <w:tab w:val="clear" w:pos="709"/>
        </w:tabs>
        <w:suppressAutoHyphens w:val="0"/>
        <w:spacing w:after="0" w:line="458" w:lineRule="exact"/>
        <w:ind w:left="1060" w:firstLine="68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Научная новизна работы </w:t>
      </w:r>
      <w:r w:rsidRPr="009355B1">
        <w:rPr>
          <w:rFonts w:ascii="Times New Roman" w:eastAsia="Times New Roman" w:hAnsi="Times New Roman" w:cs="Times New Roman"/>
          <w:color w:val="000000"/>
          <w:kern w:val="0"/>
          <w:sz w:val="26"/>
          <w:szCs w:val="26"/>
          <w:lang w:eastAsia="ru-RU" w:bidi="ru-RU"/>
        </w:rPr>
        <w:t>состоит в том, что в ней впервые выделена терминосистема финансовой отчетности английского языка и дана ее системная характеристика. Выявлены формально-семантические парадигматические отношения; разработана классификация терминообразовательных гнезд по деривационной способности терминов, формирующих гнездо, и общей частотности употребления в тексте всех входящих в гнездо терминов. Проведено межъязыковое сопоставление терминосистем ИЯ и ПЯ на формально-семантическом и семасиологическом уровне; выявлены проблемы перевода терминов финансовой отчетности и причины их возникновения, разработаны основные рекомендации по решению существующих проблем перевода.</w:t>
      </w:r>
    </w:p>
    <w:p w:rsidR="009355B1" w:rsidRPr="009355B1" w:rsidRDefault="009355B1" w:rsidP="009355B1">
      <w:pPr>
        <w:tabs>
          <w:tab w:val="clear" w:pos="709"/>
          <w:tab w:val="left" w:pos="9467"/>
        </w:tabs>
        <w:suppressAutoHyphens w:val="0"/>
        <w:spacing w:after="0" w:line="458" w:lineRule="exact"/>
        <w:ind w:left="1060" w:firstLine="68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Теоретическая значимость работы </w:t>
      </w:r>
      <w:r w:rsidRPr="009355B1">
        <w:rPr>
          <w:rFonts w:ascii="Times New Roman" w:eastAsia="Times New Roman" w:hAnsi="Times New Roman" w:cs="Times New Roman"/>
          <w:color w:val="000000"/>
          <w:kern w:val="0"/>
          <w:sz w:val="26"/>
          <w:szCs w:val="26"/>
          <w:lang w:eastAsia="ru-RU" w:bidi="ru-RU"/>
        </w:rPr>
        <w:t>состоит в том, что предложенная методика систематизации текстообразующей терминосистемы и межъязыкового сопоставления терминосистем на формально-семантическом и семасиологическом уровне может быть использована в терминоведении для сопоставительного исследования различных терминосистем, решения проблем перевода терминов, межъязыковой гармонизации терминосистем.</w:t>
      </w:r>
      <w:r w:rsidRPr="009355B1">
        <w:rPr>
          <w:rFonts w:ascii="Times New Roman" w:eastAsia="Times New Roman" w:hAnsi="Times New Roman" w:cs="Times New Roman"/>
          <w:color w:val="000000"/>
          <w:kern w:val="0"/>
          <w:sz w:val="26"/>
          <w:szCs w:val="26"/>
          <w:lang w:eastAsia="ru-RU" w:bidi="ru-RU"/>
        </w:rPr>
        <w:tab/>
        <w:t>'</w:t>
      </w:r>
    </w:p>
    <w:p w:rsidR="009355B1" w:rsidRPr="009355B1" w:rsidRDefault="009355B1" w:rsidP="009355B1">
      <w:pPr>
        <w:tabs>
          <w:tab w:val="clear" w:pos="709"/>
        </w:tabs>
        <w:suppressAutoHyphens w:val="0"/>
        <w:spacing w:after="0" w:line="458" w:lineRule="exact"/>
        <w:ind w:left="1060" w:firstLine="68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Практическая ценность работы </w:t>
      </w:r>
      <w:r w:rsidRPr="009355B1">
        <w:rPr>
          <w:rFonts w:ascii="Times New Roman" w:eastAsia="Times New Roman" w:hAnsi="Times New Roman" w:cs="Times New Roman"/>
          <w:color w:val="000000"/>
          <w:kern w:val="0"/>
          <w:sz w:val="26"/>
          <w:szCs w:val="26"/>
          <w:lang w:eastAsia="ru-RU" w:bidi="ru-RU"/>
        </w:rPr>
        <w:t xml:space="preserve">заключается в том, что ее результаты отражены в составленном автором Англо-русском словаре терминов финансовой отчетности. Словарь может использоваться переводчиками и различными специалистами, работающими с текстами годовых финансовых отчетов зарубежных компаний на английском языке. Результаты нашего исследования могут быть учтены при обучении английскому языку студентов экономических вузов и специалистов в области бухгалтерского учета и финансового анализа; при отборе лексического материала для курса </w:t>
      </w:r>
      <w:r w:rsidRPr="009355B1">
        <w:rPr>
          <w:rFonts w:ascii="Times New Roman" w:eastAsia="Times New Roman" w:hAnsi="Times New Roman" w:cs="Times New Roman"/>
          <w:color w:val="000000"/>
          <w:kern w:val="0"/>
          <w:sz w:val="26"/>
          <w:szCs w:val="26"/>
          <w:lang w:val="en-US" w:eastAsia="en-US" w:bidi="en-US"/>
        </w:rPr>
        <w:t>Business</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val="en-US" w:eastAsia="en-US" w:bidi="en-US"/>
        </w:rPr>
        <w:t>English</w:t>
      </w:r>
      <w:r w:rsidRPr="009355B1">
        <w:rPr>
          <w:rFonts w:ascii="Times New Roman" w:eastAsia="Times New Roman" w:hAnsi="Times New Roman" w:cs="Times New Roman"/>
          <w:color w:val="000000"/>
          <w:kern w:val="0"/>
          <w:sz w:val="26"/>
          <w:szCs w:val="26"/>
          <w:lang w:eastAsia="en-US" w:bidi="en-US"/>
        </w:rPr>
        <w:t xml:space="preserve">; </w:t>
      </w:r>
      <w:r w:rsidRPr="009355B1">
        <w:rPr>
          <w:rFonts w:ascii="Times New Roman" w:eastAsia="Times New Roman" w:hAnsi="Times New Roman" w:cs="Times New Roman"/>
          <w:color w:val="000000"/>
          <w:kern w:val="0"/>
          <w:sz w:val="26"/>
          <w:szCs w:val="26"/>
          <w:lang w:eastAsia="ru-RU" w:bidi="ru-RU"/>
        </w:rPr>
        <w:t>при проведении практических занятий по сопоставительному изучению английского и русского языков; в практике делового устного и письменного перевода.</w:t>
      </w:r>
    </w:p>
    <w:p w:rsidR="009355B1" w:rsidRPr="009355B1" w:rsidRDefault="009355B1" w:rsidP="009355B1">
      <w:pPr>
        <w:tabs>
          <w:tab w:val="clear" w:pos="709"/>
        </w:tabs>
        <w:suppressAutoHyphens w:val="0"/>
        <w:spacing w:after="0" w:line="458" w:lineRule="exact"/>
        <w:ind w:left="1060" w:firstLine="680"/>
        <w:rPr>
          <w:rFonts w:ascii="Times New Roman" w:eastAsia="Times New Roman" w:hAnsi="Times New Roman" w:cs="Times New Roman"/>
          <w:color w:val="000000"/>
          <w:kern w:val="0"/>
          <w:sz w:val="26"/>
          <w:szCs w:val="26"/>
          <w:lang w:eastAsia="ru-RU" w:bidi="ru-RU"/>
        </w:rPr>
      </w:pPr>
      <w:r w:rsidRPr="009355B1">
        <w:rPr>
          <w:rFonts w:ascii="Times New Roman" w:eastAsia="Times New Roman" w:hAnsi="Times New Roman" w:cs="Times New Roman"/>
          <w:b/>
          <w:bCs/>
          <w:color w:val="000000"/>
          <w:kern w:val="0"/>
          <w:sz w:val="26"/>
          <w:szCs w:val="26"/>
          <w:lang w:eastAsia="ru-RU" w:bidi="ru-RU"/>
        </w:rPr>
        <w:t xml:space="preserve">Структура работы </w:t>
      </w:r>
      <w:r w:rsidRPr="009355B1">
        <w:rPr>
          <w:rFonts w:ascii="Times New Roman" w:eastAsia="Times New Roman" w:hAnsi="Times New Roman" w:cs="Times New Roman"/>
          <w:color w:val="000000"/>
          <w:kern w:val="0"/>
          <w:sz w:val="26"/>
          <w:szCs w:val="26"/>
          <w:lang w:eastAsia="ru-RU" w:bidi="ru-RU"/>
        </w:rPr>
        <w:t>определяется поставленными целями и задачами. Диссертация состоит из введения, трех глав, заключения, двух приложений и списка использованной литературы. В первой главе исследуются системные отношения в терминологии финансовой отчетности. Во второй главе проводится межъязыковое сопоставление терминов финансовой отчетности на формально-семантическом уровне. В третьей главе систематизируются проблемы перевода терминов путем их сопоставления на семасиологическом уровне. Заключение содержит выводы по работе в целом. Список использованной литературы включает 175 наименований. Общий объем диссертации составляет 186 страниц.</w:t>
      </w:r>
    </w:p>
    <w:p w:rsidR="009355B1" w:rsidRDefault="009355B1" w:rsidP="009355B1"/>
    <w:p w:rsidR="009355B1" w:rsidRDefault="009355B1" w:rsidP="009355B1"/>
    <w:p w:rsidR="009355B1" w:rsidRDefault="009355B1" w:rsidP="009355B1"/>
    <w:p w:rsidR="00103D0D" w:rsidRPr="00103D0D" w:rsidRDefault="00103D0D" w:rsidP="00103D0D">
      <w:pPr>
        <w:keepNext/>
        <w:keepLines/>
        <w:tabs>
          <w:tab w:val="clear" w:pos="709"/>
        </w:tabs>
        <w:suppressAutoHyphens w:val="0"/>
        <w:spacing w:after="0" w:line="458" w:lineRule="exact"/>
        <w:ind w:firstLine="0"/>
        <w:jc w:val="center"/>
        <w:outlineLvl w:val="0"/>
        <w:rPr>
          <w:rFonts w:ascii="Times New Roman" w:eastAsia="Times New Roman" w:hAnsi="Times New Roman" w:cs="Times New Roman"/>
          <w:b/>
          <w:bCs/>
          <w:color w:val="000000"/>
          <w:kern w:val="0"/>
          <w:sz w:val="26"/>
          <w:szCs w:val="26"/>
          <w:lang w:eastAsia="ru-RU" w:bidi="ru-RU"/>
        </w:rPr>
      </w:pPr>
      <w:bookmarkStart w:id="1" w:name="bookmark29"/>
      <w:r w:rsidRPr="00103D0D">
        <w:rPr>
          <w:rFonts w:ascii="Times New Roman" w:eastAsia="Times New Roman" w:hAnsi="Times New Roman" w:cs="Times New Roman"/>
          <w:b/>
          <w:bCs/>
          <w:color w:val="000000"/>
          <w:kern w:val="0"/>
          <w:sz w:val="26"/>
          <w:szCs w:val="26"/>
          <w:lang w:eastAsia="ru-RU" w:bidi="ru-RU"/>
        </w:rPr>
        <w:t>Заключение</w:t>
      </w:r>
      <w:bookmarkEnd w:id="1"/>
    </w:p>
    <w:p w:rsidR="00103D0D" w:rsidRPr="00103D0D" w:rsidRDefault="00103D0D" w:rsidP="00103D0D">
      <w:pPr>
        <w:tabs>
          <w:tab w:val="clear" w:pos="709"/>
        </w:tabs>
        <w:suppressAutoHyphens w:val="0"/>
        <w:spacing w:after="0" w:line="458"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В настоящей работе проведена систематизация терминосистемы финансовой отчетности английского языка, которая рассматривается нами как функционирующая в корпусе текстов годовых финансовых отчетов совокупность терминов, связанных системными парадигматическими отношениями. Нами также выделены основные жанрово-стилистические особенности текста годового финансового отчета.</w:t>
      </w:r>
    </w:p>
    <w:p w:rsidR="00103D0D" w:rsidRPr="00103D0D" w:rsidRDefault="00103D0D" w:rsidP="00103D0D">
      <w:pPr>
        <w:tabs>
          <w:tab w:val="clear" w:pos="709"/>
        </w:tabs>
        <w:suppressAutoHyphens w:val="0"/>
        <w:spacing w:after="0" w:line="458"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В результате анализа терминосистемы финансовой отчетности нами были выявлены системные формально-семантические парадигматические отношения, связывающие значение однословных терминов и ядерных терминоэлементов составных терминов с выражением определенных родовых понятий, а значений неядерных терминоэлементов - с выражением дифференциальных признаков видовых понятий. На основании этих отношений выделены терминообразовательные гнезда. Определены понятийные и деривационные отношения между терминами, входящими в гнездо; проведена классификация терминов по их месту в деривационной цепочке. В нашей выборке однословные (ключевые) термины составляют третью часть терминологических единиц; свыше половины терминов (56,8%) представлено терминами второго ряда: входящие в эту группу терминообразовательные модели отражают наиболее продуктивные способы образования терминов в современном английском языке. Термины третьего и четвертого ряда составляют лишь 8,9% от общего числа терминов. Усложнение структуры словосочетания происходит как путем введения однородных неядерных терминоэлементов, так и путем модификации одного терминоэлемента.</w:t>
      </w:r>
    </w:p>
    <w:p w:rsidR="00103D0D" w:rsidRPr="00103D0D" w:rsidRDefault="00103D0D" w:rsidP="00103D0D">
      <w:pPr>
        <w:tabs>
          <w:tab w:val="clear" w:pos="709"/>
          <w:tab w:val="left" w:pos="2243"/>
          <w:tab w:val="left" w:pos="4446"/>
          <w:tab w:val="left" w:pos="7115"/>
        </w:tabs>
        <w:suppressAutoHyphens w:val="0"/>
        <w:spacing w:after="0" w:line="458"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Проведено структурирование терминологического поля посредством выделения и анализа терминообразовательных гнезд. Для выявления наиболее значимых понятий, составляющих ядро терминосистемы финансовой</w:t>
      </w:r>
      <w:r w:rsidRPr="00103D0D">
        <w:rPr>
          <w:rFonts w:ascii="Times New Roman" w:eastAsia="Times New Roman" w:hAnsi="Times New Roman" w:cs="Times New Roman"/>
          <w:color w:val="000000"/>
          <w:kern w:val="0"/>
          <w:sz w:val="26"/>
          <w:szCs w:val="26"/>
          <w:lang w:eastAsia="ru-RU" w:bidi="ru-RU"/>
        </w:rPr>
        <w:tab/>
        <w:t>отчетности,</w:t>
      </w:r>
      <w:r w:rsidRPr="00103D0D">
        <w:rPr>
          <w:rFonts w:ascii="Times New Roman" w:eastAsia="Times New Roman" w:hAnsi="Times New Roman" w:cs="Times New Roman"/>
          <w:color w:val="000000"/>
          <w:kern w:val="0"/>
          <w:sz w:val="26"/>
          <w:szCs w:val="26"/>
          <w:lang w:eastAsia="ru-RU" w:bidi="ru-RU"/>
        </w:rPr>
        <w:tab/>
        <w:t>использовалась</w:t>
      </w:r>
      <w:r w:rsidRPr="00103D0D">
        <w:rPr>
          <w:rFonts w:ascii="Times New Roman" w:eastAsia="Times New Roman" w:hAnsi="Times New Roman" w:cs="Times New Roman"/>
          <w:color w:val="000000"/>
          <w:kern w:val="0"/>
          <w:sz w:val="26"/>
          <w:szCs w:val="26"/>
          <w:lang w:eastAsia="ru-RU" w:bidi="ru-RU"/>
        </w:rPr>
        <w:tab/>
        <w:t>классификация</w:t>
      </w:r>
      <w:r w:rsidRPr="00103D0D">
        <w:rPr>
          <w:rFonts w:ascii="Times New Roman" w:eastAsia="Times New Roman" w:hAnsi="Times New Roman" w:cs="Times New Roman"/>
          <w:color w:val="000000"/>
          <w:kern w:val="0"/>
          <w:sz w:val="26"/>
          <w:szCs w:val="26"/>
          <w:lang w:eastAsia="ru-RU" w:bidi="ru-RU"/>
        </w:rPr>
        <w:br w:type="page"/>
      </w:r>
    </w:p>
    <w:p w:rsidR="00103D0D" w:rsidRPr="00103D0D" w:rsidRDefault="00103D0D" w:rsidP="00103D0D">
      <w:pPr>
        <w:tabs>
          <w:tab w:val="clear" w:pos="709"/>
          <w:tab w:val="left" w:pos="4562"/>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терминообразовательных гнезд по деривационной способности ключевых терминов и общей частотности употребления в тексте входящих в гнездо терминов. К ядру терминологического поля отнесены 66 терминообразовательных гнезд:</w:t>
      </w:r>
      <w:r w:rsidRPr="00103D0D">
        <w:rPr>
          <w:rFonts w:ascii="Times New Roman" w:eastAsia="Times New Roman" w:hAnsi="Times New Roman" w:cs="Times New Roman"/>
          <w:color w:val="000000"/>
          <w:kern w:val="0"/>
          <w:sz w:val="26"/>
          <w:szCs w:val="26"/>
          <w:lang w:eastAsia="ru-RU" w:bidi="ru-RU"/>
        </w:rPr>
        <w:tab/>
        <w:t>19,2% однословных терминов,</w:t>
      </w:r>
    </w:p>
    <w:p w:rsidR="00103D0D" w:rsidRPr="00103D0D" w:rsidRDefault="00103D0D" w:rsidP="00103D0D">
      <w:pPr>
        <w:tabs>
          <w:tab w:val="clear" w:pos="709"/>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65" type="#_x0000_t202" style="position:absolute;left:0;text-align:left;margin-left:-61.9pt;margin-top:-20.2pt;width:11.9pt;height:14.8pt;z-index:-251656192;mso-wrap-distance-left:5pt;mso-wrap-distance-right:55.2pt;mso-position-horizontal-relative:margin" filled="f" stroked="f">
            <v:textbox style="mso-fit-shape-to-text:t" inset="0,0,0,0">
              <w:txbxContent>
                <w:p w:rsidR="00103D0D" w:rsidRDefault="00103D0D" w:rsidP="00103D0D">
                  <w:pPr>
                    <w:pStyle w:val="292"/>
                    <w:shd w:val="clear" w:color="auto" w:fill="auto"/>
                    <w:spacing w:line="200" w:lineRule="exact"/>
                  </w:pPr>
                  <w:r>
                    <w:rPr>
                      <w:color w:val="000000"/>
                      <w:lang w:eastAsia="ru-RU" w:bidi="ru-RU"/>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t>формирующие эти гнезда, непосредственно служат основой для деривации 353 составных терминов - 62,1% от общего числа терминов второго ряда. На каждое из этих гнезд приходится в среднем более 34 примеров употребления терминов в тексте (более 1% всей выборки).</w:t>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pict>
          <v:shape id="_x0000_s1066" type="#_x0000_t202" style="position:absolute;left:0;text-align:left;margin-left:-61.7pt;margin-top:25.55pt;width:12.55pt;height:17.6pt;z-index:-251655168;mso-wrap-distance-left:5pt;mso-wrap-distance-right:54.3pt;mso-position-horizontal-relative:margin" filled="f" stroked="f">
            <v:textbox style="mso-fit-shape-to-text:t" inset="0,0,0,0">
              <w:txbxContent>
                <w:p w:rsidR="00103D0D" w:rsidRDefault="00103D0D" w:rsidP="00103D0D">
                  <w:pPr>
                    <w:pStyle w:val="157"/>
                    <w:shd w:val="clear" w:color="auto" w:fill="auto"/>
                    <w:spacing w:line="190" w:lineRule="exact"/>
                  </w:pPr>
                  <w:r>
                    <w:rPr>
                      <w:rStyle w:val="15Exact"/>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pict>
          <v:shape id="_x0000_s1067" type="#_x0000_t202" style="position:absolute;left:0;text-align:left;margin-left:-60.55pt;margin-top:166.35pt;width:12.1pt;height:15.75pt;z-index:-251654144;mso-wrap-distance-left:5pt;mso-wrap-distance-right:53.6pt;mso-position-horizontal-relative:margin" filled="f" stroked="f">
            <v:textbox style="mso-fit-shape-to-text:t" inset="0,0,0,0">
              <w:txbxContent>
                <w:p w:rsidR="00103D0D" w:rsidRDefault="00103D0D" w:rsidP="00103D0D">
                  <w:pPr>
                    <w:pStyle w:val="129"/>
                    <w:shd w:val="clear" w:color="auto" w:fill="auto"/>
                    <w:spacing w:line="260" w:lineRule="exact"/>
                    <w:ind w:firstLine="0"/>
                    <w:jc w:val="left"/>
                  </w:pPr>
                  <w:r>
                    <w:rPr>
                      <w:i/>
                      <w:iCs/>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t>Формально-семантические гипер-гипонимические и антонимические отношения, определяющие иерархическую структуру соответствующих терминологических гнезд, отражающие противопоставление родовых, видовых признаков и выражающиеся на уровне терминоэлементов, признаются нами особенно значимыми для исследования проблем перевода терминов. Выявление понятийных и терминообразовательных связей между терминами соответствующих гнезд способствуют как определению точного значения терминов ИЯ, так и анализу проблем их перевода на ПЯ.</w:t>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Сопоставительный анализ английской и русской терминологии финансовой отчетности был проведен нами на следующих уровнях:</w:t>
      </w:r>
    </w:p>
    <w:p w:rsidR="00103D0D" w:rsidRPr="00103D0D" w:rsidRDefault="00103D0D" w:rsidP="00103D0D">
      <w:pPr>
        <w:numPr>
          <w:ilvl w:val="0"/>
          <w:numId w:val="41"/>
        </w:numPr>
        <w:tabs>
          <w:tab w:val="clear" w:pos="709"/>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на уровне средств выражения (формально-семантическом уровне), предполагающем сопоставление языковых средств, формирующих внутреннюю форму терминов ИЯ и ПЯ;</w:t>
      </w:r>
    </w:p>
    <w:p w:rsidR="00103D0D" w:rsidRPr="00103D0D" w:rsidRDefault="00103D0D" w:rsidP="00103D0D">
      <w:pPr>
        <w:numPr>
          <w:ilvl w:val="0"/>
          <w:numId w:val="41"/>
        </w:numPr>
        <w:tabs>
          <w:tab w:val="clear" w:pos="709"/>
        </w:tabs>
        <w:suppressAutoHyphens w:val="0"/>
        <w:spacing w:after="0" w:line="462" w:lineRule="exact"/>
        <w:jc w:val="left"/>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pict>
          <v:shape id="_x0000_s1068" type="#_x0000_t202" style="position:absolute;left:0;text-align:left;margin-left:-59.45pt;margin-top:-4.05pt;width:12.55pt;height:16.75pt;z-index:-251653120;mso-wrap-distance-left:5pt;mso-wrap-distance-right:52.05pt;mso-position-horizontal-relative:margin" filled="f" stroked="f">
            <v:textbox style="mso-fit-shape-to-text:t" inset="0,0,0,0">
              <w:txbxContent>
                <w:p w:rsidR="00103D0D" w:rsidRDefault="00103D0D" w:rsidP="00103D0D">
                  <w:pPr>
                    <w:pStyle w:val="129"/>
                    <w:shd w:val="clear" w:color="auto" w:fill="auto"/>
                    <w:spacing w:line="260" w:lineRule="exact"/>
                    <w:ind w:firstLine="0"/>
                    <w:jc w:val="left"/>
                  </w:pPr>
                  <w:r>
                    <w:rPr>
                      <w:i/>
                      <w:iCs/>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t>на уровне понятий (семасиологическом уровне), предполагающем сопоставление выражаемых терминами понятий и выявление расхождений в дифференциации видовых понятий посредством сопоставления иерархической структуры соответствующих терминологических гнезд.</w:t>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Сопоставление английской и русской терминосистем финансовой отчетности на семасиологическом уровне позволило сделать вывод, что расхождения в системе понятий ИЯ и ПЯ значительны: 9,3% английских терминов не имеют русских терминов-эквивалентов. Явление</w:t>
      </w:r>
      <w:r w:rsidRPr="00103D0D">
        <w:rPr>
          <w:rFonts w:ascii="Times New Roman" w:eastAsia="Times New Roman" w:hAnsi="Times New Roman" w:cs="Times New Roman"/>
          <w:color w:val="000000"/>
          <w:kern w:val="0"/>
          <w:sz w:val="26"/>
          <w:szCs w:val="26"/>
          <w:lang w:eastAsia="ru-RU" w:bidi="ru-RU"/>
        </w:rPr>
        <w:br w:type="page"/>
      </w:r>
    </w:p>
    <w:p w:rsidR="00103D0D" w:rsidRPr="00103D0D" w:rsidRDefault="00103D0D" w:rsidP="00103D0D">
      <w:pPr>
        <w:tabs>
          <w:tab w:val="clear" w:pos="709"/>
        </w:tabs>
        <w:suppressAutoHyphens w:val="0"/>
        <w:spacing w:after="0" w:line="464" w:lineRule="exact"/>
        <w:ind w:firstLine="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безэквивалентности возникает вследствие отсутствия или недифференцированности того или иного понятия, именуемого термином ИЯ, в терминосистеме ПЯ.</w:t>
      </w:r>
    </w:p>
    <w:p w:rsidR="00103D0D" w:rsidRPr="00103D0D" w:rsidRDefault="00103D0D" w:rsidP="00103D0D">
      <w:pPr>
        <w:tabs>
          <w:tab w:val="clear" w:pos="709"/>
        </w:tabs>
        <w:suppressAutoHyphens w:val="0"/>
        <w:spacing w:after="0" w:line="464" w:lineRule="exact"/>
        <w:ind w:firstLine="70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Анализ экстралингвистических факторов, обусловивших несоответствие систем понятий ИЯ и ПЯ, показал, что основной причиной безэквивалентности финансовых терминов ИЯ являются принципиальные различия в системах российского бухгалтерского учета и МСФО, проявляющиеся в отсутствии в ПЯ целого ряда понятий (таких, как справедливая стоимость, отложенное налогообложение и др.). Кроме того, терминология финансовой отчетности русского языка отражает недостаточно высокий по сравнению с развитыми англоязычными странами уровень развития некоторых сфер российской экономики: в частности, рынка ценных бумаг, кредитных отношений, что приводит к меньшей роли соответствующих хозяйственных операций в управлении российскими компаниями и, как следствие, отсутствию ряда терминов в ПЯ.</w:t>
      </w:r>
    </w:p>
    <w:p w:rsidR="00103D0D" w:rsidRPr="00103D0D" w:rsidRDefault="00103D0D" w:rsidP="00103D0D">
      <w:pPr>
        <w:tabs>
          <w:tab w:val="clear" w:pos="709"/>
        </w:tabs>
        <w:suppressAutoHyphens w:val="0"/>
        <w:spacing w:after="0" w:line="464" w:lineRule="exact"/>
        <w:ind w:firstLine="70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 xml:space="preserve">Подавляющее большинство безэквивалентных терминов представлено составными единицами. Проблема их перевода, как правило, связана с отсутствием в ПЯ видового понятия - и, соответственно, сложностью передачи значения неядерного компонента термина ИЯ, выражающего категориальный признак, отсутствующий в системе понятий ПЯ. Терминоэлементы, обеспечивающие выражение категориального признака в структуре ряда безэквивалентных терминов, могут быть калькированы, хотя отсутствие понятия (противопоставления понятий, иерархии </w:t>
      </w:r>
      <w:r w:rsidRPr="00103D0D">
        <w:rPr>
          <w:rFonts w:ascii="Times New Roman" w:eastAsia="Times New Roman" w:hAnsi="Times New Roman" w:cs="Times New Roman"/>
          <w:b/>
          <w:bCs/>
          <w:color w:val="000000"/>
          <w:kern w:val="0"/>
          <w:sz w:val="19"/>
          <w:szCs w:val="19"/>
          <w:lang w:eastAsia="ru-RU" w:bidi="ru-RU"/>
        </w:rPr>
        <w:t xml:space="preserve">ПОНЯТИЙ) В </w:t>
      </w:r>
      <w:r w:rsidRPr="00103D0D">
        <w:rPr>
          <w:rFonts w:ascii="Times New Roman" w:eastAsia="Times New Roman" w:hAnsi="Times New Roman" w:cs="Times New Roman"/>
          <w:color w:val="000000"/>
          <w:kern w:val="0"/>
          <w:sz w:val="26"/>
          <w:szCs w:val="26"/>
          <w:lang w:eastAsia="ru-RU" w:bidi="ru-RU"/>
        </w:rPr>
        <w:t xml:space="preserve">ПЯ препятствует идентичности восприятия </w:t>
      </w:r>
      <w:r w:rsidRPr="00103D0D">
        <w:rPr>
          <w:rFonts w:ascii="Times New Roman" w:eastAsia="Times New Roman" w:hAnsi="Times New Roman" w:cs="Times New Roman"/>
          <w:b/>
          <w:bCs/>
          <w:color w:val="000000"/>
          <w:kern w:val="0"/>
          <w:sz w:val="19"/>
          <w:szCs w:val="19"/>
          <w:lang w:eastAsia="ru-RU" w:bidi="ru-RU"/>
        </w:rPr>
        <w:t xml:space="preserve">ЯЗЫКОВОЙ </w:t>
      </w:r>
      <w:r w:rsidRPr="00103D0D">
        <w:rPr>
          <w:rFonts w:ascii="Times New Roman" w:eastAsia="Times New Roman" w:hAnsi="Times New Roman" w:cs="Times New Roman"/>
          <w:color w:val="000000"/>
          <w:kern w:val="0"/>
          <w:sz w:val="26"/>
          <w:szCs w:val="26"/>
          <w:lang w:eastAsia="ru-RU" w:bidi="ru-RU"/>
        </w:rPr>
        <w:t>единицы носителями ИЯ и ПЯ. Мы полагаем, что проблема безэквивалентности будет решаться по мере появления (дифференциации) новых понятий в категориальном аппарате носителей ПЯ, сопровождающегося закреплением в языке соответствующих терминов.</w:t>
      </w:r>
    </w:p>
    <w:p w:rsidR="00103D0D" w:rsidRPr="00103D0D" w:rsidRDefault="00103D0D" w:rsidP="00103D0D">
      <w:pPr>
        <w:tabs>
          <w:tab w:val="clear" w:pos="709"/>
        </w:tabs>
        <w:suppressAutoHyphens w:val="0"/>
        <w:spacing w:after="0" w:line="462" w:lineRule="exact"/>
        <w:ind w:firstLine="70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 xml:space="preserve">Подавляющее большинство безэквивалентных терминов может быть переведено посредством калькирования: </w:t>
      </w:r>
      <w:r w:rsidRPr="00103D0D">
        <w:rPr>
          <w:rFonts w:ascii="Times New Roman" w:eastAsia="Times New Roman" w:hAnsi="Times New Roman" w:cs="Times New Roman"/>
          <w:color w:val="000000"/>
          <w:kern w:val="0"/>
          <w:sz w:val="26"/>
          <w:szCs w:val="26"/>
          <w:lang w:val="en-US" w:eastAsia="en-US" w:bidi="en-US"/>
        </w:rPr>
        <w:t>deferred</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tax</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отложенный налог</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fair</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value</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справедливая стоимость',</w:t>
      </w:r>
      <w:r w:rsidRPr="00103D0D">
        <w:rPr>
          <w:rFonts w:ascii="Times New Roman" w:eastAsia="Times New Roman" w:hAnsi="Times New Roman" w:cs="Times New Roman"/>
          <w:color w:val="000000"/>
          <w:kern w:val="0"/>
          <w:sz w:val="26"/>
          <w:szCs w:val="26"/>
          <w:lang w:eastAsia="ru-RU" w:bidi="ru-RU"/>
        </w:rPr>
        <w:t xml:space="preserve"> с применением грамматических и лексических трансформаций: </w:t>
      </w:r>
      <w:r w:rsidRPr="00103D0D">
        <w:rPr>
          <w:rFonts w:ascii="Times New Roman" w:eastAsia="Times New Roman" w:hAnsi="Times New Roman" w:cs="Times New Roman"/>
          <w:color w:val="000000"/>
          <w:kern w:val="0"/>
          <w:sz w:val="26"/>
          <w:szCs w:val="26"/>
          <w:lang w:val="en-US" w:eastAsia="en-US" w:bidi="en-US"/>
        </w:rPr>
        <w:t>termination</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income</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benefit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 xml:space="preserve">денежное пособие, </w:t>
      </w:r>
      <w:r w:rsidRPr="00103D0D">
        <w:rPr>
          <w:rFonts w:ascii="Cambria" w:eastAsia="Cambria" w:hAnsi="Cambria" w:cs="Cambria"/>
          <w:i/>
          <w:iCs/>
          <w:color w:val="000000"/>
          <w:kern w:val="0"/>
          <w:sz w:val="26"/>
          <w:szCs w:val="26"/>
          <w:u w:val="single"/>
          <w:lang w:eastAsia="ru-RU" w:bidi="ru-RU"/>
        </w:rPr>
        <w:t>выплачиваемое по истечении срока действия договора</w:t>
      </w:r>
      <w:r w:rsidRPr="00103D0D">
        <w:rPr>
          <w:rFonts w:ascii="Cambria" w:eastAsia="Cambria" w:hAnsi="Cambria" w:cs="Cambria"/>
          <w:i/>
          <w:iCs/>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eastAsia="ru-RU" w:bidi="ru-RU"/>
        </w:rPr>
        <w:t xml:space="preserve">Описательный перевод в силу его громоздкости может быть использован значительно реже: </w:t>
      </w:r>
      <w:r w:rsidRPr="00103D0D">
        <w:rPr>
          <w:rFonts w:ascii="Times New Roman" w:eastAsia="Times New Roman" w:hAnsi="Times New Roman" w:cs="Times New Roman"/>
          <w:color w:val="000000"/>
          <w:kern w:val="0"/>
          <w:sz w:val="26"/>
          <w:szCs w:val="26"/>
          <w:lang w:val="en-US" w:eastAsia="en-US" w:bidi="en-US"/>
        </w:rPr>
        <w:t>custodian</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депозитарий, управляющий ценными бумагами акционера.</w:t>
      </w:r>
      <w:r w:rsidRPr="00103D0D">
        <w:rPr>
          <w:rFonts w:ascii="Times New Roman" w:eastAsia="Times New Roman" w:hAnsi="Times New Roman" w:cs="Times New Roman"/>
          <w:color w:val="000000"/>
          <w:kern w:val="0"/>
          <w:sz w:val="26"/>
          <w:szCs w:val="26"/>
          <w:lang w:eastAsia="ru-RU" w:bidi="ru-RU"/>
        </w:rPr>
        <w:t xml:space="preserve"> Транскрипцию и транслитерацию рекомендуется использовать в единичных случаях при переводе терминов-слов: </w:t>
      </w:r>
      <w:r w:rsidRPr="00103D0D">
        <w:rPr>
          <w:rFonts w:ascii="Times New Roman" w:eastAsia="Times New Roman" w:hAnsi="Times New Roman" w:cs="Times New Roman"/>
          <w:color w:val="000000"/>
          <w:kern w:val="0"/>
          <w:sz w:val="26"/>
          <w:szCs w:val="26"/>
          <w:lang w:val="en-US" w:eastAsia="en-US" w:bidi="en-US"/>
        </w:rPr>
        <w:t>outsourcing</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аутсорсинг.</w:t>
      </w:r>
    </w:p>
    <w:p w:rsidR="00103D0D" w:rsidRPr="00103D0D" w:rsidRDefault="00103D0D" w:rsidP="00103D0D">
      <w:pPr>
        <w:tabs>
          <w:tab w:val="clear" w:pos="709"/>
        </w:tabs>
        <w:suppressAutoHyphens w:val="0"/>
        <w:spacing w:after="0" w:line="462" w:lineRule="exact"/>
        <w:ind w:firstLine="70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Различным уровнем развития экономических отношений и систем финансового учета в странах ИЯ и ПЯ обусловлены также распространенные расхождения точного объема понятий терминов ИЯ и ПЯ. Эти семантические расхождения, которые реализуются в различной специфике употребления терминов в ИЯ и ПЯ, как правило, имеют экстралингвистическую основу и не могут рассматриваться на лингвистическом уровне. При переводе текста семантику единиц ИЯ, входящих в данную группу, все же наиболее точно передают принятые относительные эквиваленты, хотя в некоторых случаях они могут потребовать комментариев.</w:t>
      </w:r>
    </w:p>
    <w:p w:rsidR="00103D0D" w:rsidRPr="00103D0D" w:rsidRDefault="00103D0D" w:rsidP="00103D0D">
      <w:pPr>
        <w:tabs>
          <w:tab w:val="clear" w:pos="709"/>
        </w:tabs>
        <w:suppressAutoHyphens w:val="0"/>
        <w:spacing w:after="0" w:line="462" w:lineRule="exact"/>
        <w:ind w:firstLine="70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 xml:space="preserve">При переводе 17,2% английских терминов финансовой отчетности, имеющих два и более соответствий в ПЯ, обнаруживаются расхождения в симметрии межъязыковой лингво-понятийной цепочки термин ИЯ - понятие - термин ПЯ. Термины, имеющие несколько эквивалентов вследствие многозначности, составляют 7,6% всей выборки, в основном они представлены однословными терминами (полисемия характерна для 20% однословных терминов): </w:t>
      </w:r>
      <w:r w:rsidRPr="00103D0D">
        <w:rPr>
          <w:rFonts w:ascii="Times New Roman" w:eastAsia="Times New Roman" w:hAnsi="Times New Roman" w:cs="Times New Roman"/>
          <w:color w:val="000000"/>
          <w:kern w:val="0"/>
          <w:sz w:val="26"/>
          <w:szCs w:val="26"/>
          <w:lang w:val="en-US" w:eastAsia="en-US" w:bidi="en-US"/>
        </w:rPr>
        <w:t>turnover</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1.оборот; 2.товарооброт\</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share</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val="uk-UA" w:eastAsia="uk-UA" w:bidi="uk-UA"/>
        </w:rPr>
        <w:t xml:space="preserve">І.доля; </w:t>
      </w:r>
      <w:r w:rsidRPr="00103D0D">
        <w:rPr>
          <w:rFonts w:ascii="Cambria" w:eastAsia="Cambria" w:hAnsi="Cambria" w:cs="Cambria"/>
          <w:i/>
          <w:iCs/>
          <w:color w:val="000000"/>
          <w:kern w:val="0"/>
          <w:sz w:val="26"/>
          <w:szCs w:val="26"/>
          <w:lang w:eastAsia="ru-RU" w:bidi="ru-RU"/>
        </w:rPr>
        <w:t>2.акция.</w:t>
      </w:r>
      <w:r w:rsidRPr="00103D0D">
        <w:rPr>
          <w:rFonts w:ascii="Times New Roman" w:eastAsia="Times New Roman" w:hAnsi="Times New Roman" w:cs="Times New Roman"/>
          <w:color w:val="000000"/>
          <w:kern w:val="0"/>
          <w:sz w:val="26"/>
          <w:szCs w:val="26"/>
          <w:lang w:eastAsia="ru-RU" w:bidi="ru-RU"/>
        </w:rPr>
        <w:t xml:space="preserve"> Более распространены термины ИЯ, имеющие несколько вариантных соответствий в ПЯ вследствие синонимии терминов ПЯ. Это явление наблюдается при передаче значения 9,6% всех английских терминов: 36 ключевых (10,6% от общего числа однословных терминов) и 60 составных терминов (9,1% от общего числа многокомпонентных терминов): </w:t>
      </w:r>
      <w:r w:rsidRPr="00103D0D">
        <w:rPr>
          <w:rFonts w:ascii="Times New Roman" w:eastAsia="Times New Roman" w:hAnsi="Times New Roman" w:cs="Times New Roman"/>
          <w:color w:val="000000"/>
          <w:kern w:val="0"/>
          <w:sz w:val="26"/>
          <w:szCs w:val="26"/>
          <w:lang w:val="en-US" w:eastAsia="en-US" w:bidi="en-US"/>
        </w:rPr>
        <w:t>agreement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соглашение; договор;</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loan</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 xml:space="preserve">займ; ссуда; кредит; </w:t>
      </w:r>
      <w:r w:rsidRPr="00103D0D">
        <w:rPr>
          <w:rFonts w:ascii="Times New Roman" w:eastAsia="Times New Roman" w:hAnsi="Times New Roman" w:cs="Times New Roman"/>
          <w:color w:val="000000"/>
          <w:kern w:val="0"/>
          <w:sz w:val="26"/>
          <w:szCs w:val="26"/>
          <w:lang w:val="en-US" w:eastAsia="en-US" w:bidi="en-US"/>
        </w:rPr>
        <w:t>actual</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depreciation</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 xml:space="preserve">фактическая амортизация; фактический износ; </w:t>
      </w:r>
      <w:r w:rsidRPr="00103D0D">
        <w:rPr>
          <w:rFonts w:ascii="Times New Roman" w:eastAsia="Times New Roman" w:hAnsi="Times New Roman" w:cs="Times New Roman"/>
          <w:color w:val="000000"/>
          <w:kern w:val="0"/>
          <w:sz w:val="26"/>
          <w:szCs w:val="26"/>
          <w:lang w:val="en-US" w:eastAsia="en-US" w:bidi="en-US"/>
        </w:rPr>
        <w:t>product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portfolio</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продуктовый портфель; ассортимент продукции;</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loan</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market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кредитный рынок; рынок ссудного капитала.</w:t>
      </w:r>
      <w:r w:rsidRPr="00103D0D">
        <w:rPr>
          <w:rFonts w:ascii="Times New Roman" w:eastAsia="Times New Roman" w:hAnsi="Times New Roman" w:cs="Times New Roman"/>
          <w:color w:val="000000"/>
          <w:kern w:val="0"/>
          <w:sz w:val="26"/>
          <w:szCs w:val="26"/>
          <w:lang w:eastAsia="ru-RU" w:bidi="ru-RU"/>
        </w:rPr>
        <w:t xml:space="preserve"> Как правило, разнопереводность имеет сугубо лингвистическую причину: не обусловливается расхождениями в системе понятий ИЯ и ПЯ, а возникает на уровне языкового выражения понятий.</w:t>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У 73,4% английских единиц существует один русский эквивалент, соответствующий им по значению и зафиксированный в лексикографических источниках. Термины ИЯ и их эквиваленты в ПЯ исследовались нами на формально-семантическом уровне. Сопоставление внутренней формы (лексического состава и морфо-синтаксической структуры) терминов ИЯ и ПЯ показало, какими языковыми средствами на уровне терминоэлементов обеспечивается эквивалентность их значений.</w:t>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 xml:space="preserve">Подавляющее большинство однословных терминов ИЯ (80%) переведены однословными единицами ПЯ. Каждый четвертый английский однословный термин переведен русским термином иноязычного происхождения: большинство из них - интернационализмы, имеющие общее латинское и греческое происхождение </w:t>
      </w:r>
      <w:r w:rsidRPr="00103D0D">
        <w:rPr>
          <w:rFonts w:ascii="Times New Roman" w:eastAsia="Times New Roman" w:hAnsi="Times New Roman" w:cs="Times New Roman"/>
          <w:color w:val="000000"/>
          <w:kern w:val="0"/>
          <w:sz w:val="26"/>
          <w:szCs w:val="26"/>
          <w:lang w:eastAsia="en-US" w:bidi="en-US"/>
        </w:rPr>
        <w:t>(</w:t>
      </w:r>
      <w:r w:rsidRPr="00103D0D">
        <w:rPr>
          <w:rFonts w:ascii="Times New Roman" w:eastAsia="Times New Roman" w:hAnsi="Times New Roman" w:cs="Times New Roman"/>
          <w:color w:val="000000"/>
          <w:kern w:val="0"/>
          <w:sz w:val="26"/>
          <w:szCs w:val="26"/>
          <w:lang w:val="en-US" w:eastAsia="en-US" w:bidi="en-US"/>
        </w:rPr>
        <w:t>contract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контракт’,</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factor</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фактор;</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analysis</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анализ</w:t>
      </w:r>
      <w:r w:rsidRPr="00103D0D">
        <w:rPr>
          <w:rFonts w:ascii="Times New Roman" w:eastAsia="Times New Roman" w:hAnsi="Times New Roman" w:cs="Times New Roman"/>
          <w:color w:val="000000"/>
          <w:kern w:val="0"/>
          <w:sz w:val="26"/>
          <w:szCs w:val="26"/>
          <w:lang w:eastAsia="ru-RU" w:bidi="ru-RU"/>
        </w:rPr>
        <w:t xml:space="preserve">). Ряд терминов был заимствован непосредственно из английского языка в период перехода к рыночной экономике </w:t>
      </w:r>
      <w:r w:rsidRPr="00103D0D">
        <w:rPr>
          <w:rFonts w:ascii="Times New Roman" w:eastAsia="Times New Roman" w:hAnsi="Times New Roman" w:cs="Times New Roman"/>
          <w:color w:val="000000"/>
          <w:kern w:val="0"/>
          <w:sz w:val="26"/>
          <w:szCs w:val="26"/>
          <w:lang w:eastAsia="en-US" w:bidi="en-US"/>
        </w:rPr>
        <w:t>(</w:t>
      </w:r>
      <w:r w:rsidRPr="00103D0D">
        <w:rPr>
          <w:rFonts w:ascii="Times New Roman" w:eastAsia="Times New Roman" w:hAnsi="Times New Roman" w:cs="Times New Roman"/>
          <w:color w:val="000000"/>
          <w:kern w:val="0"/>
          <w:sz w:val="26"/>
          <w:szCs w:val="26"/>
          <w:lang w:val="en-US" w:eastAsia="en-US" w:bidi="en-US"/>
        </w:rPr>
        <w:t>forward</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форвард’,</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futures</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фьючерс).</w:t>
      </w:r>
      <w:r w:rsidRPr="00103D0D">
        <w:rPr>
          <w:rFonts w:ascii="Times New Roman" w:eastAsia="Times New Roman" w:hAnsi="Times New Roman" w:cs="Times New Roman"/>
          <w:color w:val="000000"/>
          <w:kern w:val="0"/>
          <w:sz w:val="26"/>
          <w:szCs w:val="26"/>
          <w:lang w:eastAsia="ru-RU" w:bidi="ru-RU"/>
        </w:rPr>
        <w:t xml:space="preserve"> Почти все термины, имеющие идентичную звуковую (буквенную) форму в </w:t>
      </w:r>
      <w:r w:rsidRPr="00103D0D">
        <w:rPr>
          <w:rFonts w:ascii="Cambria" w:eastAsia="Cambria" w:hAnsi="Cambria" w:cs="Cambria"/>
          <w:i/>
          <w:iCs/>
          <w:color w:val="000000"/>
          <w:kern w:val="0"/>
          <w:sz w:val="26"/>
          <w:szCs w:val="26"/>
          <w:lang w:eastAsia="ru-RU" w:bidi="ru-RU"/>
        </w:rPr>
        <w:t>ИЯ</w:t>
      </w:r>
      <w:r w:rsidRPr="00103D0D">
        <w:rPr>
          <w:rFonts w:ascii="Times New Roman" w:eastAsia="Times New Roman" w:hAnsi="Times New Roman" w:cs="Times New Roman"/>
          <w:color w:val="000000"/>
          <w:kern w:val="0"/>
          <w:sz w:val="26"/>
          <w:szCs w:val="26"/>
          <w:lang w:eastAsia="ru-RU" w:bidi="ru-RU"/>
        </w:rPr>
        <w:t xml:space="preserve"> и ПЯ, являются абсолютными эквивалентами, хотя нами обнаружены и “ложные друзья переводчика” </w:t>
      </w:r>
      <w:r w:rsidRPr="00103D0D">
        <w:rPr>
          <w:rFonts w:ascii="Times New Roman" w:eastAsia="Times New Roman" w:hAnsi="Times New Roman" w:cs="Times New Roman"/>
          <w:color w:val="000000"/>
          <w:kern w:val="0"/>
          <w:sz w:val="26"/>
          <w:szCs w:val="26"/>
          <w:lang w:eastAsia="en-US" w:bidi="en-US"/>
        </w:rPr>
        <w:t>(</w:t>
      </w:r>
      <w:r w:rsidRPr="00103D0D">
        <w:rPr>
          <w:rFonts w:ascii="Times New Roman" w:eastAsia="Times New Roman" w:hAnsi="Times New Roman" w:cs="Times New Roman"/>
          <w:color w:val="000000"/>
          <w:kern w:val="0"/>
          <w:sz w:val="26"/>
          <w:szCs w:val="26"/>
          <w:lang w:val="en-US" w:eastAsia="en-US" w:bidi="en-US"/>
        </w:rPr>
        <w:t>indicator</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показатель’,</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holding</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 xml:space="preserve">собственность, владение). </w:t>
      </w:r>
      <w:r w:rsidRPr="00103D0D">
        <w:rPr>
          <w:rFonts w:ascii="Times New Roman" w:eastAsia="Times New Roman" w:hAnsi="Times New Roman" w:cs="Times New Roman"/>
          <w:color w:val="000000"/>
          <w:kern w:val="0"/>
          <w:sz w:val="26"/>
          <w:szCs w:val="26"/>
          <w:lang w:eastAsia="ru-RU" w:bidi="ru-RU"/>
        </w:rPr>
        <w:t>Нами отмечена также тенденция к определенному соответствию между</w:t>
      </w:r>
      <w:r w:rsidRPr="00103D0D">
        <w:rPr>
          <w:rFonts w:ascii="Times New Roman" w:eastAsia="Times New Roman" w:hAnsi="Times New Roman" w:cs="Times New Roman"/>
          <w:color w:val="000000"/>
          <w:kern w:val="0"/>
          <w:sz w:val="26"/>
          <w:szCs w:val="26"/>
          <w:lang w:eastAsia="ru-RU" w:bidi="ru-RU"/>
        </w:rPr>
        <w:br w:type="page"/>
        <w:t>морфологической структурой английских и русских эквивалентов.</w:t>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pict>
          <v:shape id="_x0000_s1069" type="#_x0000_t202" style="position:absolute;left:0;text-align:left;margin-left:-62pt;margin-top:42.65pt;width:12.1pt;height:23.7pt;z-index:-251652096;mso-wrap-distance-left:5pt;mso-wrap-distance-right:54.95pt;mso-position-horizontal-relative:margin" filled="f" stroked="f">
            <v:textbox style="mso-fit-shape-to-text:t" inset="0,0,0,0">
              <w:txbxContent>
                <w:p w:rsidR="00103D0D" w:rsidRDefault="00103D0D" w:rsidP="00103D0D">
                  <w:pPr>
                    <w:pStyle w:val="381"/>
                    <w:shd w:val="clear" w:color="auto" w:fill="auto"/>
                    <w:spacing w:line="420" w:lineRule="exact"/>
                  </w:pPr>
                  <w:r>
                    <w:rPr>
                      <w:color w:val="000000"/>
                    </w:rPr>
                    <w:t></w:t>
                  </w:r>
                  <w:r>
                    <w:rPr>
                      <w:color w:val="000000"/>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t>Основное внимание в нашей работе уделено межъязыковому сопоставлению составных терминов (65,7% выборки), номинирующих видовые понятия и связанных формально-семантическими парадигматическими отношениями.</w:t>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pict>
          <v:shape id="_x0000_s1070" type="#_x0000_t202" style="position:absolute;left:0;text-align:left;margin-left:-61.8pt;margin-top:96pt;width:13pt;height:18.75pt;z-index:-251651072;mso-wrap-distance-left:5pt;mso-wrap-distance-right:53.85pt;mso-position-horizontal-relative:margin" filled="f" stroked="f">
            <v:textbox style="mso-fit-shape-to-text:t" inset="0,0,0,0">
              <w:txbxContent>
                <w:p w:rsidR="00103D0D" w:rsidRDefault="00103D0D" w:rsidP="00103D0D">
                  <w:pPr>
                    <w:pStyle w:val="2fff8"/>
                    <w:shd w:val="clear" w:color="auto" w:fill="auto"/>
                    <w:spacing w:after="0" w:line="260" w:lineRule="exact"/>
                    <w:ind w:firstLine="0"/>
                  </w:pPr>
                  <w:r>
                    <w:rPr>
                      <w:rStyle w:val="2Exact"/>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t>В ходе исследования выявлено, что в подавляющем большинстве случаев при образовании составных терминов, означающих идентичные понятия, в ИЯ и ПЯ использовались различные средства терминологической номинации. Расхождения в средствах терминологической номинации в ИЯ и ПЯ выражаются в использовании различных терминообразовательных моделей и лексических единиц для обозначения одного и того же понятия.</w:t>
      </w:r>
    </w:p>
    <w:p w:rsidR="00103D0D" w:rsidRPr="00103D0D" w:rsidRDefault="00103D0D" w:rsidP="00103D0D">
      <w:pPr>
        <w:tabs>
          <w:tab w:val="clear" w:pos="709"/>
          <w:tab w:val="left" w:pos="2477"/>
          <w:tab w:val="left" w:pos="4484"/>
          <w:tab w:val="left" w:pos="6534"/>
          <w:tab w:val="left" w:pos="8310"/>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Абсолютное</w:t>
      </w:r>
      <w:r w:rsidRPr="00103D0D">
        <w:rPr>
          <w:rFonts w:ascii="Times New Roman" w:eastAsia="Times New Roman" w:hAnsi="Times New Roman" w:cs="Times New Roman"/>
          <w:color w:val="000000"/>
          <w:kern w:val="0"/>
          <w:sz w:val="26"/>
          <w:szCs w:val="26"/>
          <w:lang w:eastAsia="ru-RU" w:bidi="ru-RU"/>
        </w:rPr>
        <w:tab/>
        <w:t>соответствие</w:t>
      </w:r>
      <w:r w:rsidRPr="00103D0D">
        <w:rPr>
          <w:rFonts w:ascii="Times New Roman" w:eastAsia="Times New Roman" w:hAnsi="Times New Roman" w:cs="Times New Roman"/>
          <w:color w:val="000000"/>
          <w:kern w:val="0"/>
          <w:sz w:val="26"/>
          <w:szCs w:val="26"/>
          <w:lang w:eastAsia="ru-RU" w:bidi="ru-RU"/>
        </w:rPr>
        <w:tab/>
        <w:t>используемых</w:t>
      </w:r>
      <w:r w:rsidRPr="00103D0D">
        <w:rPr>
          <w:rFonts w:ascii="Times New Roman" w:eastAsia="Times New Roman" w:hAnsi="Times New Roman" w:cs="Times New Roman"/>
          <w:color w:val="000000"/>
          <w:kern w:val="0"/>
          <w:sz w:val="26"/>
          <w:szCs w:val="26"/>
          <w:lang w:eastAsia="ru-RU" w:bidi="ru-RU"/>
        </w:rPr>
        <w:tab/>
        <w:t>в ИЯ и</w:t>
      </w:r>
      <w:r w:rsidRPr="00103D0D">
        <w:rPr>
          <w:rFonts w:ascii="Times New Roman" w:eastAsia="Times New Roman" w:hAnsi="Times New Roman" w:cs="Times New Roman"/>
          <w:color w:val="000000"/>
          <w:kern w:val="0"/>
          <w:sz w:val="26"/>
          <w:szCs w:val="26"/>
          <w:lang w:eastAsia="ru-RU" w:bidi="ru-RU"/>
        </w:rPr>
        <w:tab/>
        <w:t>ПЯ</w:t>
      </w:r>
    </w:p>
    <w:p w:rsidR="00103D0D" w:rsidRPr="00103D0D" w:rsidRDefault="00103D0D" w:rsidP="00103D0D">
      <w:pPr>
        <w:tabs>
          <w:tab w:val="clear" w:pos="709"/>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pict>
          <v:shape id="_x0000_s1071" type="#_x0000_t202" style="position:absolute;left:0;text-align:left;margin-left:-60.65pt;margin-top:52.25pt;width:15.7pt;height:14.7pt;z-index:-251650048;mso-wrap-distance-left:5pt;mso-wrap-distance-right:50pt;mso-position-horizontal-relative:margin" filled="f" stroked="f">
            <v:textbox style="mso-fit-shape-to-text:t" inset="0,0,0,0">
              <w:txbxContent>
                <w:p w:rsidR="00103D0D" w:rsidRDefault="00103D0D" w:rsidP="00103D0D">
                  <w:pPr>
                    <w:pStyle w:val="2fff8"/>
                    <w:shd w:val="clear" w:color="auto" w:fill="auto"/>
                    <w:spacing w:after="0" w:line="260" w:lineRule="exact"/>
                    <w:ind w:firstLine="0"/>
                  </w:pPr>
                  <w:r>
                    <w:rPr>
                      <w:rStyle w:val="2Exact"/>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t xml:space="preserve">терминообразовательных моделей ограничено прежде всего различиями в грамматическом строе языков. Как следствие, тождество внутренней формы терминов ИЯ и ПЯ наблюдается лишь у 19,0% составных единиц, имеющих структуру “имя прилагательное/причастие + имя существительное”: </w:t>
      </w:r>
      <w:r w:rsidRPr="00103D0D">
        <w:rPr>
          <w:rFonts w:ascii="Times New Roman" w:eastAsia="Times New Roman" w:hAnsi="Times New Roman" w:cs="Times New Roman"/>
          <w:color w:val="000000"/>
          <w:kern w:val="0"/>
          <w:sz w:val="26"/>
          <w:szCs w:val="26"/>
          <w:lang w:val="en-US" w:eastAsia="en-US" w:bidi="en-US"/>
        </w:rPr>
        <w:t>actual</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rate</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фактический курс,</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segmented</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market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сегментированный рынок;</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floating</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interest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плавающий процент',</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fixed</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annual</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dividend</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фиксированный ежегодный дивиденд.</w:t>
      </w:r>
    </w:p>
    <w:p w:rsidR="00103D0D" w:rsidRPr="00103D0D" w:rsidRDefault="00103D0D" w:rsidP="00103D0D">
      <w:pPr>
        <w:tabs>
          <w:tab w:val="clear" w:pos="709"/>
          <w:tab w:val="left" w:pos="2477"/>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pict>
          <v:shape id="_x0000_s1072" type="#_x0000_t202" style="position:absolute;left:0;text-align:left;margin-left:-57.75pt;margin-top:19.65pt;width:12.35pt;height:15.7pt;z-index:-251649024;mso-wrap-distance-left:5pt;mso-wrap-distance-right:50.45pt;mso-position-horizontal-relative:margin" filled="f" stroked="f">
            <v:textbox style="mso-fit-shape-to-text:t" inset="0,0,0,0">
              <w:txbxContent>
                <w:p w:rsidR="00103D0D" w:rsidRDefault="00103D0D" w:rsidP="00103D0D">
                  <w:pPr>
                    <w:pStyle w:val="2fff8"/>
                    <w:shd w:val="clear" w:color="auto" w:fill="auto"/>
                    <w:spacing w:after="0" w:line="260" w:lineRule="exact"/>
                    <w:ind w:firstLine="0"/>
                  </w:pPr>
                  <w:r>
                    <w:rPr>
                      <w:rStyle w:val="2Exact"/>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t>У 67,4% составных терминов ИЯ и ПЯ отмечаются расхождения в лексическом составе и морфо-синтаксической структуре. Они имеют объективные лингвистические причины: английские термины, в структуру которых входит</w:t>
      </w:r>
      <w:r w:rsidRPr="00103D0D">
        <w:rPr>
          <w:rFonts w:ascii="Times New Roman" w:eastAsia="Times New Roman" w:hAnsi="Times New Roman" w:cs="Times New Roman"/>
          <w:color w:val="000000"/>
          <w:kern w:val="0"/>
          <w:sz w:val="26"/>
          <w:szCs w:val="26"/>
          <w:lang w:eastAsia="ru-RU" w:bidi="ru-RU"/>
        </w:rPr>
        <w:tab/>
        <w:t>субстантивный определяющий компонент (имя</w:t>
      </w:r>
    </w:p>
    <w:p w:rsidR="00103D0D" w:rsidRPr="00103D0D" w:rsidRDefault="00103D0D" w:rsidP="00103D0D">
      <w:pPr>
        <w:tabs>
          <w:tab w:val="clear" w:pos="709"/>
        </w:tabs>
        <w:suppressAutoHyphens w:val="0"/>
        <w:spacing w:after="0" w:line="462" w:lineRule="exact"/>
        <w:ind w:firstLine="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pict>
          <v:shape id="_x0000_s1073" type="#_x0000_t202" style="position:absolute;left:0;text-align:left;margin-left:-53.7pt;margin-top:52.05pt;width:12.35pt;height:16.8pt;z-index:-251648000;mso-wrap-distance-left:5pt;mso-wrap-distance-right:46.45pt;mso-position-horizontal-relative:margin" filled="f" stroked="f">
            <v:textbox style="mso-fit-shape-to-text:t" inset="0,0,0,0">
              <w:txbxContent>
                <w:p w:rsidR="00103D0D" w:rsidRDefault="00103D0D" w:rsidP="00103D0D">
                  <w:pPr>
                    <w:pStyle w:val="256"/>
                    <w:shd w:val="clear" w:color="auto" w:fill="auto"/>
                    <w:spacing w:line="200" w:lineRule="exact"/>
                  </w:pPr>
                  <w:r>
                    <w:rPr>
                      <w:color w:val="000000"/>
                      <w:lang w:eastAsia="ru-RU" w:bidi="ru-RU"/>
                    </w:rPr>
                    <w:t>ш</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t>существительное либо именная группа), составляющие свыше половины составных терминов, не могут быть переведены на русский язык без расхождений в морфо-синтаксической структуре, обусловленных различиями в строе языков и меньшей валентностью терминоэлементов субстантивного характера в русском языке.</w:t>
      </w:r>
      <w:r w:rsidRPr="00103D0D">
        <w:rPr>
          <w:rFonts w:ascii="Times New Roman" w:eastAsia="Times New Roman" w:hAnsi="Times New Roman" w:cs="Times New Roman"/>
          <w:color w:val="000000"/>
          <w:kern w:val="0"/>
          <w:sz w:val="26"/>
          <w:szCs w:val="26"/>
          <w:lang w:eastAsia="ru-RU" w:bidi="ru-RU"/>
        </w:rPr>
        <w:br w:type="page"/>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 xml:space="preserve">Более половины расхождений </w:t>
      </w:r>
      <w:r w:rsidRPr="00103D0D">
        <w:rPr>
          <w:rFonts w:ascii="Times New Roman" w:eastAsia="Times New Roman" w:hAnsi="Times New Roman" w:cs="Times New Roman"/>
          <w:color w:val="000000"/>
          <w:kern w:val="0"/>
          <w:sz w:val="26"/>
          <w:szCs w:val="26"/>
          <w:lang w:eastAsia="en-US" w:bidi="en-US"/>
        </w:rPr>
        <w:t xml:space="preserve">(58,9%) - </w:t>
      </w:r>
      <w:r w:rsidRPr="00103D0D">
        <w:rPr>
          <w:rFonts w:ascii="Times New Roman" w:eastAsia="Times New Roman" w:hAnsi="Times New Roman" w:cs="Times New Roman"/>
          <w:color w:val="000000"/>
          <w:kern w:val="0"/>
          <w:sz w:val="26"/>
          <w:szCs w:val="26"/>
          <w:lang w:eastAsia="ru-RU" w:bidi="ru-RU"/>
        </w:rPr>
        <w:t>расхождения в морфо</w:t>
      </w:r>
      <w:r w:rsidRPr="00103D0D">
        <w:rPr>
          <w:rFonts w:ascii="Times New Roman" w:eastAsia="Times New Roman" w:hAnsi="Times New Roman" w:cs="Times New Roman"/>
          <w:color w:val="000000"/>
          <w:kern w:val="0"/>
          <w:sz w:val="26"/>
          <w:szCs w:val="26"/>
          <w:lang w:eastAsia="ru-RU" w:bidi="ru-RU"/>
        </w:rPr>
        <w:softHyphen/>
        <w:t xml:space="preserve">синтаксической структуре терминов ИЯ и ПЯ без различий в лексическом составе, наблюдаемые при переводе 39,7% составных единиц: </w:t>
      </w:r>
      <w:r w:rsidRPr="00103D0D">
        <w:rPr>
          <w:rFonts w:ascii="Times New Roman" w:eastAsia="Times New Roman" w:hAnsi="Times New Roman" w:cs="Times New Roman"/>
          <w:color w:val="000000"/>
          <w:kern w:val="0"/>
          <w:sz w:val="26"/>
          <w:szCs w:val="26"/>
          <w:lang w:val="en-US" w:eastAsia="en-US" w:bidi="en-US"/>
        </w:rPr>
        <w:t>risk</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figure</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показатель риска’,</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sales</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tax</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налог с продаж</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share</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subscription</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подписка на акции.</w:t>
      </w:r>
      <w:r w:rsidRPr="00103D0D">
        <w:rPr>
          <w:rFonts w:ascii="Times New Roman" w:eastAsia="Times New Roman" w:hAnsi="Times New Roman" w:cs="Times New Roman"/>
          <w:color w:val="000000"/>
          <w:kern w:val="0"/>
          <w:sz w:val="26"/>
          <w:szCs w:val="26"/>
          <w:lang w:eastAsia="ru-RU" w:bidi="ru-RU"/>
        </w:rPr>
        <w:t xml:space="preserve"> Они не препятствуют передаче значения выражаемого терминоэлементами интегрального или диференциального признака.</w:t>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pict>
          <v:shape id="_x0000_s1074" type="#_x0000_t202" style="position:absolute;left:0;text-align:left;margin-left:-62.45pt;margin-top:-65.7pt;width:12.1pt;height:14.55pt;z-index:-251646976;mso-wrap-distance-left:5pt;mso-wrap-distance-right:55.2pt;mso-position-horizontal-relative:margin" filled="f" stroked="f">
            <v:textbox style="mso-fit-shape-to-text:t" inset="0,0,0,0">
              <w:txbxContent>
                <w:p w:rsidR="00103D0D" w:rsidRDefault="00103D0D" w:rsidP="00103D0D">
                  <w:pPr>
                    <w:pStyle w:val="390"/>
                    <w:shd w:val="clear" w:color="auto" w:fill="auto"/>
                    <w:spacing w:line="200" w:lineRule="exact"/>
                  </w:pPr>
                  <w:r>
                    <w:rPr>
                      <w:color w:val="000000"/>
                      <w:spacing w:val="0"/>
                    </w:rPr>
                    <w:t></w:t>
                  </w:r>
                  <w:r>
                    <w:rPr>
                      <w:color w:val="000000"/>
                      <w:spacing w:val="0"/>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pict>
          <v:shape id="_x0000_s1075" type="#_x0000_t202" style="position:absolute;left:0;text-align:left;margin-left:-62.7pt;margin-top:73.1pt;width:12.8pt;height:18.1pt;z-index:-251645952;mso-wrap-distance-left:5pt;mso-wrap-distance-right:54.75pt;mso-position-horizontal-relative:margin" filled="f" stroked="f">
            <v:textbox style="mso-fit-shape-to-text:t" inset="0,0,0,0">
              <w:txbxContent>
                <w:p w:rsidR="00103D0D" w:rsidRDefault="00103D0D" w:rsidP="00103D0D">
                  <w:pPr>
                    <w:pStyle w:val="2fff8"/>
                    <w:shd w:val="clear" w:color="auto" w:fill="auto"/>
                    <w:spacing w:after="0" w:line="260" w:lineRule="exact"/>
                    <w:ind w:firstLine="0"/>
                  </w:pPr>
                  <w:r>
                    <w:rPr>
                      <w:rStyle w:val="2Exact"/>
                      <w:lang w:val="en-US" w:eastAsia="en-US" w:bidi="en-US"/>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pict>
          <v:shape id="_x0000_s1076" type="#_x0000_t202" style="position:absolute;left:0;text-align:left;margin-left:-60pt;margin-top:208.2pt;width:11.45pt;height:19.25pt;z-index:-251644928;mso-wrap-distance-left:5pt;mso-wrap-distance-right:53.4pt;mso-position-horizontal-relative:margin" filled="f" stroked="f">
            <v:textbox style="mso-fit-shape-to-text:t" inset="0,0,0,0">
              <w:txbxContent>
                <w:p w:rsidR="00103D0D" w:rsidRDefault="00103D0D" w:rsidP="00103D0D">
                  <w:pPr>
                    <w:spacing w:line="340" w:lineRule="exact"/>
                  </w:pPr>
                  <w:r>
                    <w:rPr>
                      <w:color w:val="000000"/>
                    </w:rPr>
                    <w:t></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pict>
          <v:shape id="_x0000_s1077" type="#_x0000_t202" style="position:absolute;left:0;text-align:left;margin-left:-59.35pt;margin-top:343.75pt;width:12.8pt;height:15.25pt;z-index:-251643904;mso-wrap-distance-left:5pt;mso-wrap-distance-right:51.35pt;mso-position-horizontal-relative:margin" filled="f" stroked="f">
            <v:textbox style="mso-fit-shape-to-text:t" inset="0,0,0,0">
              <w:txbxContent>
                <w:p w:rsidR="00103D0D" w:rsidRDefault="00103D0D" w:rsidP="00103D0D">
                  <w:pPr>
                    <w:pStyle w:val="129"/>
                    <w:shd w:val="clear" w:color="auto" w:fill="auto"/>
                    <w:spacing w:line="260" w:lineRule="exact"/>
                    <w:ind w:firstLine="0"/>
                    <w:jc w:val="left"/>
                  </w:pPr>
                  <w:r>
                    <w:rPr>
                      <w:rStyle w:val="12Exact"/>
                      <w:i w:val="0"/>
                      <w:iCs w:val="0"/>
                      <w:lang w:val="en-US" w:eastAsia="en-US" w:bidi="en-US"/>
                    </w:rPr>
                    <w:t>m</w:t>
                  </w:r>
                </w:p>
              </w:txbxContent>
            </v:textbox>
            <w10:wrap type="square" side="right" anchorx="margin"/>
          </v:shape>
        </w:pict>
      </w:r>
      <w:r w:rsidRPr="00103D0D">
        <w:rPr>
          <w:rFonts w:ascii="Times New Roman" w:eastAsia="Times New Roman" w:hAnsi="Times New Roman" w:cs="Times New Roman"/>
          <w:color w:val="000000"/>
          <w:kern w:val="0"/>
          <w:sz w:val="26"/>
          <w:szCs w:val="26"/>
          <w:lang w:eastAsia="ru-RU" w:bidi="ru-RU"/>
        </w:rPr>
        <w:t xml:space="preserve">Значительно реже отмечаются исторически сложившиеся расхождения в лексическом составе терминов ИЯ и ПЯ (11,1% расхождений; 7,5% составных единиц): </w:t>
      </w:r>
      <w:r w:rsidRPr="00103D0D">
        <w:rPr>
          <w:rFonts w:ascii="Times New Roman" w:eastAsia="Times New Roman" w:hAnsi="Times New Roman" w:cs="Times New Roman"/>
          <w:color w:val="000000"/>
          <w:kern w:val="0"/>
          <w:sz w:val="26"/>
          <w:szCs w:val="26"/>
          <w:lang w:val="en-US" w:eastAsia="en-US" w:bidi="en-US"/>
        </w:rPr>
        <w:t>parent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company</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материнская компания</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equity</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investment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портфельные инвестиции</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utilization</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of</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losses</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погашение убытков',</w:t>
      </w:r>
      <w:r w:rsidRPr="00103D0D">
        <w:rPr>
          <w:rFonts w:ascii="Times New Roman" w:eastAsia="Times New Roman" w:hAnsi="Times New Roman" w:cs="Times New Roman"/>
          <w:color w:val="000000"/>
          <w:kern w:val="0"/>
          <w:sz w:val="26"/>
          <w:szCs w:val="26"/>
          <w:lang w:eastAsia="ru-RU" w:bidi="ru-RU"/>
        </w:rPr>
        <w:t xml:space="preserve"> почти треть составляют лексико-грамматические расхождения (30,0% расхождений; 20,2% составных терминов): </w:t>
      </w:r>
      <w:r w:rsidRPr="00103D0D">
        <w:rPr>
          <w:rFonts w:ascii="Times New Roman" w:eastAsia="Times New Roman" w:hAnsi="Times New Roman" w:cs="Times New Roman"/>
          <w:color w:val="000000"/>
          <w:kern w:val="0"/>
          <w:sz w:val="26"/>
          <w:szCs w:val="26"/>
          <w:lang w:val="en-US" w:eastAsia="en-US" w:bidi="en-US"/>
        </w:rPr>
        <w:t>interest</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expenses</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расходы на выплату процентов’,</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liquidity</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risk</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риск снижения ликвидности',</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Times New Roman" w:eastAsia="Times New Roman" w:hAnsi="Times New Roman" w:cs="Times New Roman"/>
          <w:color w:val="000000"/>
          <w:kern w:val="0"/>
          <w:sz w:val="26"/>
          <w:szCs w:val="26"/>
          <w:lang w:val="en-US" w:eastAsia="en-US" w:bidi="en-US"/>
        </w:rPr>
        <w:t>pension</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val="en-US" w:eastAsia="en-US" w:bidi="en-US"/>
        </w:rPr>
        <w:t>scheme</w:t>
      </w:r>
      <w:r w:rsidRPr="00103D0D">
        <w:rPr>
          <w:rFonts w:ascii="Times New Roman" w:eastAsia="Times New Roman" w:hAnsi="Times New Roman" w:cs="Times New Roman"/>
          <w:color w:val="000000"/>
          <w:kern w:val="0"/>
          <w:sz w:val="26"/>
          <w:szCs w:val="26"/>
          <w:lang w:eastAsia="en-US" w:bidi="en-US"/>
        </w:rPr>
        <w:t xml:space="preserve"> </w:t>
      </w:r>
      <w:r w:rsidRPr="00103D0D">
        <w:rPr>
          <w:rFonts w:ascii="Times New Roman" w:eastAsia="Times New Roman" w:hAnsi="Times New Roman" w:cs="Times New Roman"/>
          <w:color w:val="000000"/>
          <w:kern w:val="0"/>
          <w:sz w:val="26"/>
          <w:szCs w:val="26"/>
          <w:lang w:eastAsia="ru-RU" w:bidi="ru-RU"/>
        </w:rPr>
        <w:t xml:space="preserve">- </w:t>
      </w:r>
      <w:r w:rsidRPr="00103D0D">
        <w:rPr>
          <w:rFonts w:ascii="Cambria" w:eastAsia="Cambria" w:hAnsi="Cambria" w:cs="Cambria"/>
          <w:i/>
          <w:iCs/>
          <w:color w:val="000000"/>
          <w:kern w:val="0"/>
          <w:sz w:val="26"/>
          <w:szCs w:val="26"/>
          <w:lang w:eastAsia="ru-RU" w:bidi="ru-RU"/>
        </w:rPr>
        <w:t>программа пенсионного обеспечения.</w:t>
      </w:r>
      <w:r w:rsidRPr="00103D0D">
        <w:rPr>
          <w:rFonts w:ascii="Times New Roman" w:eastAsia="Times New Roman" w:hAnsi="Times New Roman" w:cs="Times New Roman"/>
          <w:color w:val="000000"/>
          <w:kern w:val="0"/>
          <w:sz w:val="26"/>
          <w:szCs w:val="26"/>
          <w:lang w:eastAsia="ru-RU" w:bidi="ru-RU"/>
        </w:rPr>
        <w:t xml:space="preserve"> Эти расхождения обусловлены также специфическими традициями номинации в каждом из языков. Как показывает наш материал, расхождения внутренней формы терминов, как правило, не приводят к различию терминологического значения единиц ИЯ и ПЯ и не препятствуют достижению эквивалентности в переводе. Однако перевод терминов, имеющих различную внутреннюю форму, представляет собой определенную практическую сложность: он требует от переводчика как понимания значения термина ИЯ, так и знания терминов ПЯ и не допускает калькирования.</w:t>
      </w:r>
    </w:p>
    <w:p w:rsidR="00103D0D" w:rsidRPr="00103D0D" w:rsidRDefault="00103D0D" w:rsidP="00103D0D">
      <w:pPr>
        <w:tabs>
          <w:tab w:val="clear" w:pos="709"/>
        </w:tabs>
        <w:suppressAutoHyphens w:val="0"/>
        <w:spacing w:after="0" w:line="462" w:lineRule="exact"/>
        <w:ind w:firstLine="720"/>
        <w:rPr>
          <w:rFonts w:ascii="Times New Roman" w:eastAsia="Times New Roman" w:hAnsi="Times New Roman" w:cs="Times New Roman"/>
          <w:color w:val="000000"/>
          <w:kern w:val="0"/>
          <w:sz w:val="26"/>
          <w:szCs w:val="26"/>
          <w:lang w:eastAsia="ru-RU" w:bidi="ru-RU"/>
        </w:rPr>
      </w:pPr>
      <w:r w:rsidRPr="00103D0D">
        <w:rPr>
          <w:rFonts w:ascii="Times New Roman" w:eastAsia="Times New Roman" w:hAnsi="Times New Roman" w:cs="Times New Roman"/>
          <w:color w:val="000000"/>
          <w:kern w:val="0"/>
          <w:sz w:val="26"/>
          <w:szCs w:val="26"/>
          <w:lang w:eastAsia="ru-RU" w:bidi="ru-RU"/>
        </w:rPr>
        <w:t>Результаты исследования позволяют сделать вывод, что точность передачи значения термина связана не с идентичностью внутренней формы терминов ИЯ и ПЯ (то есть лексического и грамматического значения терминоэлементов в их составе), а с точностью передачи выражаемых этими терминоэлементами категориальных значений (признаков), формирующих значение термина, которое может быть выражено</w:t>
      </w:r>
      <w:r w:rsidRPr="00103D0D">
        <w:rPr>
          <w:rFonts w:ascii="Times New Roman" w:eastAsia="Times New Roman" w:hAnsi="Times New Roman" w:cs="Times New Roman"/>
          <w:color w:val="000000"/>
          <w:kern w:val="0"/>
          <w:sz w:val="26"/>
          <w:szCs w:val="26"/>
          <w:lang w:eastAsia="ru-RU" w:bidi="ru-RU"/>
        </w:rPr>
        <w:br w:type="page"/>
        <w:t>различными языковыми средствами в каждом языке. Оппозиции категориальных признаков, в свою очередь, формируются под воздействием экстралингвистических факторов; их наличие или отсутствие непосредственно связано с уровнем развития соответствующей научной (профессиональной) области.</w:t>
      </w:r>
    </w:p>
    <w:p w:rsidR="009355B1" w:rsidRPr="009355B1" w:rsidRDefault="00103D0D" w:rsidP="00103D0D">
      <w:r w:rsidRPr="00103D0D">
        <w:rPr>
          <w:rFonts w:ascii="Arial Unicode MS" w:eastAsia="Arial Unicode MS" w:hAnsi="Arial Unicode MS" w:cs="Arial Unicode MS"/>
          <w:color w:val="000000"/>
          <w:kern w:val="0"/>
          <w:sz w:val="24"/>
          <w:szCs w:val="24"/>
          <w:lang w:eastAsia="ru-RU" w:bidi="ru-RU"/>
        </w:rPr>
        <w:t>Итак, в настоящей работе проведено комплексное сопоставление терминов финансовой отчетности английского и русского языков; установлен ряд системных понятийных и структурных соответствий между рассматриваемыми терминосистемами ИЯ и ПЯ. При межъязыковом сопоставлении целого ряда терминов наблюдается несоответствие между вершинами “семантических треугольников” “реалия ИЯ - понятие в системе понятий ИЯ - термин ИЯ” и “реалия ПЯ - понятие в системе понятий ПЯ - термин ПЯ”, обусловленное как экстралингвистическими факторами (временно безэквивалентные термины), так и различными традициями терминологической номинации в английском и русском языках (термины-эквиваленты с различной внутренней формой). Тем не менее подавляющее большинство терминов ИЯ имеет один точно соответствующий им по значению эквивалент, и различие внутренней формы терминов (морфологической структуры однословных терминов; лексического состава и морфо-синтаксической структуры составных единиц) не препятствует достижению эквивалентности.</w:t>
      </w:r>
    </w:p>
    <w:sectPr w:rsidR="009355B1" w:rsidRPr="009355B1"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B1" w:rsidRDefault="009355B1">
      <w:pPr>
        <w:spacing w:after="0" w:line="240" w:lineRule="auto"/>
      </w:pPr>
      <w:r>
        <w:separator/>
      </w:r>
    </w:p>
  </w:endnote>
  <w:endnote w:type="continuationSeparator" w:id="0">
    <w:p w:rsidR="009355B1" w:rsidRDefault="00935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55B1" w:rsidRDefault="009355B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55B1" w:rsidRDefault="009355B1">
                <w:pPr>
                  <w:spacing w:line="240" w:lineRule="auto"/>
                </w:pPr>
                <w:fldSimple w:instr=" PAGE \* MERGEFORMAT ">
                  <w:r w:rsidR="00103D0D" w:rsidRPr="00103D0D">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B1" w:rsidRDefault="009355B1"/>
    <w:p w:rsidR="009355B1" w:rsidRDefault="009355B1"/>
    <w:p w:rsidR="009355B1" w:rsidRDefault="009355B1"/>
    <w:p w:rsidR="009355B1" w:rsidRDefault="009355B1"/>
    <w:p w:rsidR="009355B1" w:rsidRDefault="009355B1"/>
    <w:p w:rsidR="009355B1" w:rsidRDefault="009355B1"/>
    <w:p w:rsidR="009355B1" w:rsidRDefault="009355B1">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55B1" w:rsidRDefault="009355B1">
                  <w:pPr>
                    <w:spacing w:line="240" w:lineRule="auto"/>
                  </w:pPr>
                  <w:fldSimple w:instr=" PAGE \* MERGEFORMAT ">
                    <w:r w:rsidRPr="00DA360C">
                      <w:rPr>
                        <w:rStyle w:val="afffff9"/>
                        <w:b w:val="0"/>
                        <w:bCs w:val="0"/>
                        <w:noProof/>
                      </w:rPr>
                      <w:t>19</w:t>
                    </w:r>
                  </w:fldSimple>
                </w:p>
              </w:txbxContent>
            </v:textbox>
            <w10:wrap anchorx="page" anchory="page"/>
          </v:shape>
        </w:pict>
      </w:r>
    </w:p>
    <w:p w:rsidR="009355B1" w:rsidRDefault="009355B1"/>
    <w:p w:rsidR="009355B1" w:rsidRDefault="009355B1"/>
    <w:p w:rsidR="009355B1" w:rsidRDefault="009355B1">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55B1" w:rsidRDefault="009355B1"/>
              </w:txbxContent>
            </v:textbox>
            <w10:wrap anchorx="page" anchory="page"/>
          </v:shape>
        </w:pict>
      </w:r>
    </w:p>
    <w:p w:rsidR="009355B1" w:rsidRDefault="009355B1"/>
    <w:p w:rsidR="009355B1" w:rsidRDefault="009355B1">
      <w:pPr>
        <w:rPr>
          <w:sz w:val="2"/>
          <w:szCs w:val="2"/>
        </w:rPr>
      </w:pPr>
    </w:p>
    <w:p w:rsidR="009355B1" w:rsidRDefault="009355B1"/>
    <w:p w:rsidR="009355B1" w:rsidRDefault="009355B1">
      <w:pPr>
        <w:spacing w:after="0" w:line="240" w:lineRule="auto"/>
      </w:pPr>
    </w:p>
  </w:footnote>
  <w:footnote w:type="continuationSeparator" w:id="0">
    <w:p w:rsidR="009355B1" w:rsidRDefault="00935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08093B">
      <w:rPr>
        <w:sz w:val="24"/>
        <w:szCs w:val="24"/>
        <w:lang w:bidi="ru-RU"/>
      </w:rPr>
      <w:pict>
        <v:shapetype id="_x0000_t202" coordsize="21600,21600" o:spt="202" path="m,l,21600r21600,l21600,xe">
          <v:stroke joinstyle="miter"/>
          <v:path gradientshapeok="t" o:connecttype="rect"/>
        </v:shapetype>
        <v:shape id="_x0000_s609909" type="#_x0000_t202" style="position:absolute;left:0;text-align:left;margin-left:290pt;margin-top:66.85pt;width:55.6pt;height:10.1pt;z-index:-251602944;mso-wrap-style:none;mso-wrap-distance-left:5pt;mso-wrap-distance-right:5pt;mso-position-horizontal-relative:page;mso-position-vertical-relative:page" wrapcoords="0 0" filled="f" stroked="f">
          <v:textbox style="mso-fit-shape-to-text:t" inset="0,0,0,0">
            <w:txbxContent>
              <w:p w:rsidR="009355B1" w:rsidRDefault="009355B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08093B">
      <w:rPr>
        <w:sz w:val="24"/>
        <w:szCs w:val="24"/>
        <w:lang w:bidi="ru-RU"/>
      </w:rPr>
      <w:pict>
        <v:shapetype id="_x0000_t202" coordsize="21600,21600" o:spt="202" path="m,l,21600r21600,l21600,xe">
          <v:stroke joinstyle="miter"/>
          <v:path gradientshapeok="t" o:connecttype="rect"/>
        </v:shapetype>
        <v:shape id="_x0000_s609910" type="#_x0000_t202" style="position:absolute;left:0;text-align:left;margin-left:98.9pt;margin-top:66.4pt;width:431.3pt;height:9.2pt;z-index:-251601920;mso-wrap-distance-left:5pt;mso-wrap-distance-right:5pt;mso-position-horizontal-relative:page;mso-position-vertical-relative:page" wrapcoords="0 0" filled="f" stroked="f">
          <v:textbox style="mso-fit-shape-to-text:t" inset="0,0,0,0">
            <w:txbxContent>
              <w:p w:rsidR="009355B1" w:rsidRDefault="009355B1">
                <w:pPr>
                  <w:tabs>
                    <w:tab w:val="right" w:pos="8627"/>
                  </w:tabs>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ab/>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08093B">
      <w:rPr>
        <w:sz w:val="24"/>
        <w:szCs w:val="24"/>
        <w:lang w:bidi="ru-RU"/>
      </w:rPr>
      <w:pict>
        <v:shapetype id="_x0000_t202" coordsize="21600,21600" o:spt="202" path="m,l,21600r21600,l21600,xe">
          <v:stroke joinstyle="miter"/>
          <v:path gradientshapeok="t" o:connecttype="rect"/>
        </v:shapetype>
        <v:shape id="_x0000_s609911" type="#_x0000_t202" style="position:absolute;left:0;text-align:left;margin-left:282.3pt;margin-top:67.65pt;width:71.75pt;height:9.2pt;z-index:-251600896;mso-wrap-style:none;mso-wrap-distance-left:5pt;mso-wrap-distance-right:5pt;mso-position-horizontal-relative:page;mso-position-vertical-relative:page" wrapcoords="0 0" filled="f" stroked="f">
          <v:textbox style="mso-fit-shape-to-text:t" inset="0,0,0,0">
            <w:txbxContent>
              <w:p w:rsidR="009355B1" w:rsidRDefault="009355B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55B1" w:rsidRDefault="009355B1"/>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1" w:rsidRDefault="009355B1">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55B1" w:rsidRDefault="009355B1"/>
            </w:txbxContent>
          </v:textbox>
          <w10:wrap anchorx="page" anchory="page"/>
        </v:shape>
      </w:pict>
    </w:r>
  </w:p>
  <w:p w:rsidR="009355B1" w:rsidRPr="005856C0" w:rsidRDefault="009355B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AE0046"/>
    <w:multiLevelType w:val="multilevel"/>
    <w:tmpl w:val="654447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E75041"/>
    <w:multiLevelType w:val="multilevel"/>
    <w:tmpl w:val="3F784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257B3D"/>
    <w:multiLevelType w:val="multilevel"/>
    <w:tmpl w:val="27F08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1F0EE8"/>
    <w:multiLevelType w:val="multilevel"/>
    <w:tmpl w:val="15908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014557"/>
    <w:multiLevelType w:val="multilevel"/>
    <w:tmpl w:val="B2B661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355FFB"/>
    <w:multiLevelType w:val="multilevel"/>
    <w:tmpl w:val="F7D433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F50CE6"/>
    <w:multiLevelType w:val="multilevel"/>
    <w:tmpl w:val="058051E2"/>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6C7146A"/>
    <w:multiLevelType w:val="multilevel"/>
    <w:tmpl w:val="94480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72680"/>
    <w:multiLevelType w:val="multilevel"/>
    <w:tmpl w:val="5590CDF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850BFE"/>
    <w:multiLevelType w:val="multilevel"/>
    <w:tmpl w:val="9AE4B7B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6339DE"/>
    <w:multiLevelType w:val="multilevel"/>
    <w:tmpl w:val="72E07E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09650D9"/>
    <w:multiLevelType w:val="multilevel"/>
    <w:tmpl w:val="9F2E3C1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6596DA2"/>
    <w:multiLevelType w:val="multilevel"/>
    <w:tmpl w:val="6DD28AC8"/>
    <w:lvl w:ilvl="0">
      <w:start w:val="1"/>
      <w:numFmt w:val="decimal"/>
      <w:lvlText w:val="%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0C1061"/>
    <w:multiLevelType w:val="multilevel"/>
    <w:tmpl w:val="3034B2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EAC40A3"/>
    <w:multiLevelType w:val="multilevel"/>
    <w:tmpl w:val="F780AF5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8F1356"/>
    <w:multiLevelType w:val="multilevel"/>
    <w:tmpl w:val="E8D26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90F3193"/>
    <w:multiLevelType w:val="multilevel"/>
    <w:tmpl w:val="03760A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9">
    <w:nsid w:val="3C9265E8"/>
    <w:multiLevelType w:val="multilevel"/>
    <w:tmpl w:val="6B60C75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9A522A"/>
    <w:multiLevelType w:val="multilevel"/>
    <w:tmpl w:val="CEDC870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BF4D3B"/>
    <w:multiLevelType w:val="multilevel"/>
    <w:tmpl w:val="0888B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721AB8"/>
    <w:multiLevelType w:val="multilevel"/>
    <w:tmpl w:val="8E1405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AD10AD"/>
    <w:multiLevelType w:val="multilevel"/>
    <w:tmpl w:val="D4D43E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0A5A0E"/>
    <w:multiLevelType w:val="multilevel"/>
    <w:tmpl w:val="1DF0C0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8F21EA"/>
    <w:multiLevelType w:val="multilevel"/>
    <w:tmpl w:val="72DCD9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9067785"/>
    <w:multiLevelType w:val="multilevel"/>
    <w:tmpl w:val="EE20F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AB804FA"/>
    <w:multiLevelType w:val="multilevel"/>
    <w:tmpl w:val="29367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EF76356"/>
    <w:multiLevelType w:val="multilevel"/>
    <w:tmpl w:val="622816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953012"/>
    <w:multiLevelType w:val="multilevel"/>
    <w:tmpl w:val="A984A14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2E23842"/>
    <w:multiLevelType w:val="multilevel"/>
    <w:tmpl w:val="13946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2">
    <w:nsid w:val="66784667"/>
    <w:multiLevelType w:val="multilevel"/>
    <w:tmpl w:val="2C8084C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8544D4"/>
    <w:multiLevelType w:val="multilevel"/>
    <w:tmpl w:val="7C985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0676EF9"/>
    <w:multiLevelType w:val="multilevel"/>
    <w:tmpl w:val="2CCAC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25860BB"/>
    <w:multiLevelType w:val="multilevel"/>
    <w:tmpl w:val="73ECC728"/>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911173"/>
    <w:multiLevelType w:val="multilevel"/>
    <w:tmpl w:val="4948D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DB6BE3"/>
    <w:multiLevelType w:val="multilevel"/>
    <w:tmpl w:val="756AC0C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76D17"/>
    <w:multiLevelType w:val="multilevel"/>
    <w:tmpl w:val="8F3C9C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109"/>
  </w:num>
  <w:num w:numId="8">
    <w:abstractNumId w:val="103"/>
  </w:num>
  <w:num w:numId="9">
    <w:abstractNumId w:val="112"/>
  </w:num>
  <w:num w:numId="10">
    <w:abstractNumId w:val="108"/>
  </w:num>
  <w:num w:numId="11">
    <w:abstractNumId w:val="79"/>
  </w:num>
  <w:num w:numId="12">
    <w:abstractNumId w:val="81"/>
  </w:num>
  <w:num w:numId="13">
    <w:abstractNumId w:val="99"/>
  </w:num>
  <w:num w:numId="14">
    <w:abstractNumId w:val="113"/>
  </w:num>
  <w:num w:numId="15">
    <w:abstractNumId w:val="73"/>
  </w:num>
  <w:num w:numId="16">
    <w:abstractNumId w:val="114"/>
  </w:num>
  <w:num w:numId="17">
    <w:abstractNumId w:val="101"/>
  </w:num>
  <w:num w:numId="18">
    <w:abstractNumId w:val="93"/>
  </w:num>
  <w:num w:numId="19">
    <w:abstractNumId w:val="102"/>
  </w:num>
  <w:num w:numId="20">
    <w:abstractNumId w:val="100"/>
  </w:num>
  <w:num w:numId="21">
    <w:abstractNumId w:val="106"/>
  </w:num>
  <w:num w:numId="22">
    <w:abstractNumId w:val="74"/>
  </w:num>
  <w:num w:numId="23">
    <w:abstractNumId w:val="82"/>
  </w:num>
  <w:num w:numId="24">
    <w:abstractNumId w:val="110"/>
  </w:num>
  <w:num w:numId="25">
    <w:abstractNumId w:val="69"/>
  </w:num>
  <w:num w:numId="26">
    <w:abstractNumId w:val="76"/>
  </w:num>
  <w:num w:numId="27">
    <w:abstractNumId w:val="107"/>
  </w:num>
  <w:num w:numId="28">
    <w:abstractNumId w:val="90"/>
  </w:num>
  <w:num w:numId="29">
    <w:abstractNumId w:val="88"/>
  </w:num>
  <w:num w:numId="30">
    <w:abstractNumId w:val="95"/>
  </w:num>
  <w:num w:numId="31">
    <w:abstractNumId w:val="89"/>
  </w:num>
  <w:num w:numId="32">
    <w:abstractNumId w:val="117"/>
  </w:num>
  <w:num w:numId="33">
    <w:abstractNumId w:val="104"/>
  </w:num>
  <w:num w:numId="34">
    <w:abstractNumId w:val="91"/>
  </w:num>
  <w:num w:numId="35">
    <w:abstractNumId w:val="115"/>
  </w:num>
  <w:num w:numId="36">
    <w:abstractNumId w:val="116"/>
  </w:num>
  <w:num w:numId="37">
    <w:abstractNumId w:val="97"/>
  </w:num>
  <w:num w:numId="38">
    <w:abstractNumId w:val="94"/>
  </w:num>
  <w:num w:numId="39">
    <w:abstractNumId w:val="118"/>
  </w:num>
  <w:num w:numId="40">
    <w:abstractNumId w:val="96"/>
  </w:num>
  <w:num w:numId="41">
    <w:abstractNumId w:val="8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7C464-503B-48E8-81C0-E005AEC7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4043</Words>
  <Characters>23049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2021-03-16T13:10:00Z</dcterms:created>
  <dcterms:modified xsi:type="dcterms:W3CDTF">2021-03-16T13:10:00Z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