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B5280CB" w:rsidR="00610EDD" w:rsidRPr="00B11482" w:rsidRDefault="00B11482" w:rsidP="00B11482">
      <w:bookmarkStart w:id="0" w:name="_GoBack"/>
      <w:r>
        <w:rPr>
          <w:rFonts w:ascii="Verdana" w:hAnsi="Verdana"/>
          <w:b/>
          <w:bCs/>
          <w:color w:val="000000"/>
          <w:shd w:val="clear" w:color="auto" w:fill="FFFFFF"/>
        </w:rPr>
        <w:t>Василенко Надія Володимирівна. Наукові засади розвитку професійної соціокомунікативної компетентності керівників профільних загальноосвітніх навчальних закладів у системі післядипломної освіти</w:t>
      </w:r>
      <w:bookmarkEnd w:id="0"/>
      <w:r>
        <w:rPr>
          <w:rFonts w:ascii="Verdana" w:hAnsi="Verdana"/>
          <w:b/>
          <w:bCs/>
          <w:color w:val="000000"/>
          <w:shd w:val="clear" w:color="auto" w:fill="FFFFFF"/>
        </w:rPr>
        <w:t>.- Дис. д-ра пед. наук: 13.00.04, Київ. ун-т ім. Бориса Грінченка. - Київ, 2014.- 400 с.</w:t>
      </w:r>
    </w:p>
    <w:sectPr w:rsidR="00610EDD" w:rsidRPr="00B114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C081E" w14:textId="77777777" w:rsidR="0040615B" w:rsidRDefault="0040615B">
      <w:pPr>
        <w:spacing w:after="0" w:line="240" w:lineRule="auto"/>
      </w:pPr>
      <w:r>
        <w:separator/>
      </w:r>
    </w:p>
  </w:endnote>
  <w:endnote w:type="continuationSeparator" w:id="0">
    <w:p w14:paraId="12F2307E" w14:textId="77777777" w:rsidR="0040615B" w:rsidRDefault="0040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E1F3" w14:textId="77777777" w:rsidR="0040615B" w:rsidRDefault="0040615B">
      <w:pPr>
        <w:spacing w:after="0" w:line="240" w:lineRule="auto"/>
      </w:pPr>
      <w:r>
        <w:separator/>
      </w:r>
    </w:p>
  </w:footnote>
  <w:footnote w:type="continuationSeparator" w:id="0">
    <w:p w14:paraId="62FB1D7A" w14:textId="77777777" w:rsidR="0040615B" w:rsidRDefault="00406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5B"/>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22102</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4432</cp:revision>
  <cp:lastPrinted>2009-02-06T05:36:00Z</cp:lastPrinted>
  <dcterms:created xsi:type="dcterms:W3CDTF">2016-09-19T15:12:00Z</dcterms:created>
  <dcterms:modified xsi:type="dcterms:W3CDTF">2017-01-27T16:37:00Z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