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54A5C" w:rsidRDefault="00D54A5C" w:rsidP="00D54A5C">
      <w:r w:rsidRPr="00D54A5C">
        <w:rPr>
          <w:rFonts w:ascii="Calibri" w:eastAsia="Calibri" w:hAnsi="Calibri" w:cs="Times New Roman"/>
          <w:b/>
          <w:bCs/>
          <w:kern w:val="0"/>
          <w:sz w:val="24"/>
          <w:szCs w:val="24"/>
          <w:lang w:val="uk-UA" w:eastAsia="en-US"/>
        </w:rPr>
        <w:t>Стасюк Олександр Леонідович</w:t>
      </w:r>
      <w:r w:rsidRPr="00D54A5C">
        <w:rPr>
          <w:rFonts w:ascii="Calibri" w:eastAsia="Calibri" w:hAnsi="Calibri" w:cs="Times New Roman"/>
          <w:kern w:val="0"/>
          <w:sz w:val="24"/>
          <w:szCs w:val="24"/>
          <w:lang w:val="uk-UA" w:eastAsia="en-US"/>
        </w:rPr>
        <w:t>, завідувач кафедри права ПВНЗ «Академія рекреаційних технологій і права». Назва дисертації: «</w:t>
      </w:r>
      <w:r w:rsidRPr="00D54A5C">
        <w:rPr>
          <w:rFonts w:ascii="Calibri" w:eastAsia="Calibri" w:hAnsi="Calibri" w:cs="Times New Roman"/>
          <w:bCs/>
          <w:kern w:val="0"/>
          <w:sz w:val="24"/>
          <w:szCs w:val="24"/>
          <w:lang w:val="uk-UA" w:eastAsia="en-US"/>
        </w:rPr>
        <w:t>Адміністративно-правове забезпечення реалізації правозахисної фу</w:t>
      </w:r>
      <w:bookmarkStart w:id="0" w:name="_GoBack"/>
      <w:bookmarkEnd w:id="0"/>
      <w:r w:rsidRPr="00D54A5C">
        <w:rPr>
          <w:rFonts w:ascii="Calibri" w:eastAsia="Calibri" w:hAnsi="Calibri" w:cs="Times New Roman"/>
          <w:bCs/>
          <w:kern w:val="0"/>
          <w:sz w:val="24"/>
          <w:szCs w:val="24"/>
          <w:lang w:val="uk-UA" w:eastAsia="en-US"/>
        </w:rPr>
        <w:t>нкції в Україні</w:t>
      </w:r>
      <w:r w:rsidRPr="00D54A5C">
        <w:rPr>
          <w:rFonts w:ascii="Calibri" w:eastAsia="Calibri" w:hAnsi="Calibri" w:cs="Times New Roman"/>
          <w:kern w:val="0"/>
          <w:sz w:val="24"/>
          <w:szCs w:val="24"/>
          <w:lang w:val="uk-UA" w:eastAsia="en-US"/>
        </w:rPr>
        <w:t>». Шифр та назва спеціальності – 12.00.07 – адміністративне право і процес; фінансове право; інформаційне право. Спецрада Д 26.732.01 Державного науково-дослідного інституту Міністерства внутрішніх справ України</w:t>
      </w:r>
    </w:p>
    <w:sectPr w:rsidR="00925CD0" w:rsidRPr="00D54A5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BBED6-BDE0-4C16-9319-98907EAD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2020-07-11T20:42:00Z</dcterms:created>
  <dcterms:modified xsi:type="dcterms:W3CDTF">2020-07-13T21:03:00Z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