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7B486"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Бурдаков, Александр Владимирович.</w:t>
      </w:r>
    </w:p>
    <w:p w14:paraId="14952FFB"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Нагрев плотной плазмы мощными микросекундными электронными пучками : диссертация ... доктора физико-математических наук : 01.04.08. - Новосибирск, 1999. - 265 с. : ил</w:t>
      </w:r>
    </w:p>
    <w:p w14:paraId="3A5E659C"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Оглавление диссертациидоктор физико-математических наук Бурдаков, Александр Владимирович</w:t>
      </w:r>
    </w:p>
    <w:p w14:paraId="526CD8B4"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страница</w:t>
      </w:r>
    </w:p>
    <w:p w14:paraId="34C252B9"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Введение.</w:t>
      </w:r>
    </w:p>
    <w:p w14:paraId="1DEC5B2D"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Глава 1. Установка ГОЛ-3.</w:t>
      </w:r>
    </w:p>
    <w:p w14:paraId="0F728A45"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1.1. Описание установки.</w:t>
      </w:r>
    </w:p>
    <w:p w14:paraId="382F2008"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1.2. Плазменная часть установки ГОЛ-3.</w:t>
      </w:r>
    </w:p>
    <w:p w14:paraId="02EC97C5"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1.3. Диагностический комплекс установки ГОЛ-3.</w:t>
      </w:r>
    </w:p>
    <w:p w14:paraId="49871145"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Глава 2. Получение и исследование плазменного шнура длиной 7 метров в металлической камере.</w:t>
      </w:r>
    </w:p>
    <w:p w14:paraId="5DAE6074"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2.1. Предварительные исследования возможности создания плазмы в металлической камере на установке ИНАР.</w:t>
      </w:r>
    </w:p>
    <w:p w14:paraId="05B73190"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2.2. Описание системы создания предварительной плазмы на установке ГОЛ-3.</w:t>
      </w:r>
    </w:p>
    <w:p w14:paraId="5FF5189C"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2.3. Методы диагностики предварительной плазмы.</w:t>
      </w:r>
    </w:p>
    <w:p w14:paraId="58BDF475"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2.4. Динамика образования плазмы. Электротехнические характеристики разряда.</w:t>
      </w:r>
    </w:p>
    <w:p w14:paraId="0A5819E7"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2.5. Параметры предварительной плазмы.</w:t>
      </w:r>
    </w:p>
    <w:p w14:paraId="70E66DE2"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Глава 3. Нагрев однородной плазмы на установке ГОЛ-3.</w:t>
      </w:r>
    </w:p>
    <w:p w14:paraId="5312756E"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3.1. Закономерности нагрева плазмы микросекундным пучком электронов на установке ГОЛ-3.</w:t>
      </w:r>
    </w:p>
    <w:p w14:paraId="062FE065"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Общие результаты.</w:t>
      </w:r>
    </w:p>
    <w:p w14:paraId="75C03796"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Спектр электронов пучка.</w:t>
      </w:r>
    </w:p>
    <w:p w14:paraId="6A217ED5"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Нагрев основной компоненты плазмы.</w:t>
      </w:r>
    </w:p>
    <w:p w14:paraId="220BAFA3"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Надтепловые электроны и излучение плазмы.</w:t>
      </w:r>
    </w:p>
    <w:p w14:paraId="355DB62A"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3.2. Эффект аномально низкой продольной электронной теплопроводности.</w:t>
      </w:r>
    </w:p>
    <w:p w14:paraId="67223AB4"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3.3. Формирование и распространение волн давления.</w:t>
      </w:r>
    </w:p>
    <w:p w14:paraId="2732F63D"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3.4. Основные результаты экспериментов по нагреву однородной плазмы.</w:t>
      </w:r>
    </w:p>
    <w:p w14:paraId="691D5CBF"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Глава 4. Двухступенчатый нагрев плотной плазмы.</w:t>
      </w:r>
    </w:p>
    <w:p w14:paraId="267BFC61"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4.1. Концепция двухступенчатого нагрева.</w:t>
      </w:r>
    </w:p>
    <w:p w14:paraId="7D8DEBC7"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4.2. Постановка эксперимента, формирование локальных плотных газовых облаков.</w:t>
      </w:r>
    </w:p>
    <w:p w14:paraId="489B29A1"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4.3. Закономерности нагрева плотного протяженного облака.,.</w:t>
      </w:r>
    </w:p>
    <w:p w14:paraId="0398D48B"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lastRenderedPageBreak/>
        <w:t>4.4. Эксперименты с различной плотностью однородной плазмы.</w:t>
      </w:r>
    </w:p>
    <w:p w14:paraId="191E7DD0"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4.5. Эксперименты с различными плотностями газа в облаке при его фиксированной длине.</w:t>
      </w:r>
    </w:p>
    <w:p w14:paraId="41CD5992"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4.6. Передача энергии от горячей плазмы к плотному облаку. Энергобаланс.</w:t>
      </w:r>
    </w:p>
    <w:p w14:paraId="7DF21B0A"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4.7.Получение плотного плазменного сгустка с высоким давлением.</w:t>
      </w:r>
    </w:p>
    <w:p w14:paraId="4C044924"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4.8. Динамика плотного плазменного сгустка.</w:t>
      </w:r>
    </w:p>
    <w:p w14:paraId="5B76C351"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4.9. Моделирование динамики плотной плазмы, сравнение с экспериментом.</w:t>
      </w:r>
    </w:p>
    <w:p w14:paraId="762FE113"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4.10. Эксперименты с облаком в конце установки. Два облака.</w:t>
      </w:r>
    </w:p>
    <w:p w14:paraId="25DA9043"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4.11. Резюме по "двухступенчатому" нагреву.</w:t>
      </w:r>
    </w:p>
    <w:p w14:paraId="4CDD25A4"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Глава 5. Использование установки ГОЛ-3 для прикладных целей.</w:t>
      </w:r>
    </w:p>
    <w:p w14:paraId="5AF9F378"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5.1. Воздействие мощных потоков электронов и горячей плазмы на твердотельные материалы.</w:t>
      </w:r>
    </w:p>
    <w:p w14:paraId="41FE3C34"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Глава 6. Эксперименты на установке ГОЛ-3-II.</w:t>
      </w:r>
    </w:p>
    <w:p w14:paraId="51586929"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6.1. Задачи экспериментов и программа исследований.</w:t>
      </w:r>
    </w:p>
    <w:p w14:paraId="47C734AB"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6.2 Описание установки ГОЛ-3-II. Вакуумно-плазменная часть установки.</w:t>
      </w:r>
    </w:p>
    <w:p w14:paraId="403C57BE"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6.3 Формирование предварительной плазмы и определение характеристик 12-метрового разряда.</w:t>
      </w:r>
    </w:p>
    <w:p w14:paraId="65FEE2C5"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6.4 Диагностический комплекс.</w:t>
      </w:r>
    </w:p>
    <w:p w14:paraId="7E4E9C18"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6.5 Проблема транспортировки мощных микросекундных пучков в турбулентной плазме и ее экспериментальное решение.</w:t>
      </w:r>
    </w:p>
    <w:p w14:paraId="28C74094"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6.6 Нагрев плазмы на установке ГОЛ-3-II.</w:t>
      </w:r>
    </w:p>
    <w:p w14:paraId="7F052AFB" w14:textId="77777777" w:rsidR="003816B6" w:rsidRPr="003816B6" w:rsidRDefault="003816B6" w:rsidP="003816B6">
      <w:pPr>
        <w:rPr>
          <w:rFonts w:ascii="Helvetica" w:eastAsia="Symbol" w:hAnsi="Helvetica" w:cs="Helvetica"/>
          <w:b/>
          <w:bCs/>
          <w:color w:val="222222"/>
          <w:kern w:val="0"/>
          <w:sz w:val="21"/>
          <w:szCs w:val="21"/>
          <w:lang w:eastAsia="ru-RU"/>
        </w:rPr>
      </w:pPr>
      <w:r w:rsidRPr="003816B6">
        <w:rPr>
          <w:rFonts w:ascii="Helvetica" w:eastAsia="Symbol" w:hAnsi="Helvetica" w:cs="Helvetica"/>
          <w:b/>
          <w:bCs/>
          <w:color w:val="222222"/>
          <w:kern w:val="0"/>
          <w:sz w:val="21"/>
          <w:szCs w:val="21"/>
          <w:lang w:eastAsia="ru-RU"/>
        </w:rPr>
        <w:t>6.7 Перспективы установки ГОЛ-3-II.</w:t>
      </w:r>
    </w:p>
    <w:p w14:paraId="3869883D" w14:textId="5FB83710" w:rsidR="00F11235" w:rsidRPr="003816B6" w:rsidRDefault="00F11235" w:rsidP="003816B6"/>
    <w:sectPr w:rsidR="00F11235" w:rsidRPr="003816B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02628" w14:textId="77777777" w:rsidR="00CE2FAB" w:rsidRDefault="00CE2FAB">
      <w:pPr>
        <w:spacing w:after="0" w:line="240" w:lineRule="auto"/>
      </w:pPr>
      <w:r>
        <w:separator/>
      </w:r>
    </w:p>
  </w:endnote>
  <w:endnote w:type="continuationSeparator" w:id="0">
    <w:p w14:paraId="631DEB4C" w14:textId="77777777" w:rsidR="00CE2FAB" w:rsidRDefault="00CE2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19523" w14:textId="77777777" w:rsidR="00CE2FAB" w:rsidRDefault="00CE2FAB"/>
    <w:p w14:paraId="127331B1" w14:textId="77777777" w:rsidR="00CE2FAB" w:rsidRDefault="00CE2FAB"/>
    <w:p w14:paraId="6845FBD6" w14:textId="77777777" w:rsidR="00CE2FAB" w:rsidRDefault="00CE2FAB"/>
    <w:p w14:paraId="5FDB24D8" w14:textId="77777777" w:rsidR="00CE2FAB" w:rsidRDefault="00CE2FAB"/>
    <w:p w14:paraId="75216615" w14:textId="77777777" w:rsidR="00CE2FAB" w:rsidRDefault="00CE2FAB"/>
    <w:p w14:paraId="1D5617E3" w14:textId="77777777" w:rsidR="00CE2FAB" w:rsidRDefault="00CE2FAB"/>
    <w:p w14:paraId="0ADF1471" w14:textId="77777777" w:rsidR="00CE2FAB" w:rsidRDefault="00CE2F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AE09F8" wp14:editId="4EC130F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B3490" w14:textId="77777777" w:rsidR="00CE2FAB" w:rsidRDefault="00CE2F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AE09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3B3490" w14:textId="77777777" w:rsidR="00CE2FAB" w:rsidRDefault="00CE2F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1FF6A3" w14:textId="77777777" w:rsidR="00CE2FAB" w:rsidRDefault="00CE2FAB"/>
    <w:p w14:paraId="04459EEA" w14:textId="77777777" w:rsidR="00CE2FAB" w:rsidRDefault="00CE2FAB"/>
    <w:p w14:paraId="7DEE265C" w14:textId="77777777" w:rsidR="00CE2FAB" w:rsidRDefault="00CE2F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7FF3E1" wp14:editId="1BBBE68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6401C" w14:textId="77777777" w:rsidR="00CE2FAB" w:rsidRDefault="00CE2FAB"/>
                          <w:p w14:paraId="61164CC2" w14:textId="77777777" w:rsidR="00CE2FAB" w:rsidRDefault="00CE2F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7FF3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46401C" w14:textId="77777777" w:rsidR="00CE2FAB" w:rsidRDefault="00CE2FAB"/>
                    <w:p w14:paraId="61164CC2" w14:textId="77777777" w:rsidR="00CE2FAB" w:rsidRDefault="00CE2F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428FD5" w14:textId="77777777" w:rsidR="00CE2FAB" w:rsidRDefault="00CE2FAB"/>
    <w:p w14:paraId="7894B452" w14:textId="77777777" w:rsidR="00CE2FAB" w:rsidRDefault="00CE2FAB">
      <w:pPr>
        <w:rPr>
          <w:sz w:val="2"/>
          <w:szCs w:val="2"/>
        </w:rPr>
      </w:pPr>
    </w:p>
    <w:p w14:paraId="7BD694BD" w14:textId="77777777" w:rsidR="00CE2FAB" w:rsidRDefault="00CE2FAB"/>
    <w:p w14:paraId="721506AD" w14:textId="77777777" w:rsidR="00CE2FAB" w:rsidRDefault="00CE2FAB">
      <w:pPr>
        <w:spacing w:after="0" w:line="240" w:lineRule="auto"/>
      </w:pPr>
    </w:p>
  </w:footnote>
  <w:footnote w:type="continuationSeparator" w:id="0">
    <w:p w14:paraId="64CBCCBD" w14:textId="77777777" w:rsidR="00CE2FAB" w:rsidRDefault="00CE2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AB"/>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168832</TotalTime>
  <Pages>2</Pages>
  <Words>401</Words>
  <Characters>2286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5318</cp:revision>
  <cp:lastPrinted>2009-02-06T05:36:00Z</cp:lastPrinted>
  <dcterms:created xsi:type="dcterms:W3CDTF">2024-01-07T13:43:00Z</dcterms:created>
  <dcterms:modified xsi:type="dcterms:W3CDTF">2025-09-24T11:07:00Z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