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E6B1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Ольга Евгеньевна. Освоение природы средствами сайнс-арта: “естественное” и “технологическое”: диссертация ... </w:t>
      </w:r>
      <w:proofErr w:type="gramStart"/>
      <w:r w:rsidRPr="00D063F3">
        <w:rPr>
          <w:rFonts w:ascii="Verdana" w:hAnsi="Verdana"/>
          <w:b/>
          <w:bCs/>
          <w:color w:val="000000"/>
          <w:shd w:val="clear" w:color="auto" w:fill="FFFFFF"/>
        </w:rPr>
        <w:t>кандидата :</w:t>
      </w:r>
      <w:proofErr w:type="gramEnd"/>
      <w:r w:rsidRPr="00D063F3">
        <w:rPr>
          <w:rFonts w:ascii="Verdana" w:hAnsi="Verdana"/>
          <w:b/>
          <w:bCs/>
          <w:color w:val="000000"/>
          <w:shd w:val="clear" w:color="auto" w:fill="FFFFFF"/>
        </w:rPr>
        <w:t xml:space="preserve"> 24.00.01 / Левченко Ольга Евгеньевна;[Место защиты: Российский государственный гуманитарный университет], 2016</w:t>
      </w:r>
    </w:p>
    <w:p w14:paraId="1416EFF1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EFFA9A5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11C0884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ФЕДЕРАЛЬНОЕ ГОСУДАРСТВЕННОЕ БЮДЖЕТНОЕ</w:t>
      </w:r>
    </w:p>
    <w:p w14:paraId="6B7F872B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ОБРАЗОВАТЕЛЬНОЕ УЧРЕЖДЕНИЕ</w:t>
      </w:r>
    </w:p>
    <w:p w14:paraId="167166F2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ВЫСШЕГО ОБРАЗОВАНИЯ</w:t>
      </w:r>
    </w:p>
    <w:p w14:paraId="1787222A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«РОССИЙСКИЙ ГОСУДАРСТВЕННЫЙ ГУМАНИТАРНЫЙ УНИВЕРСИТЕТ»</w:t>
      </w:r>
    </w:p>
    <w:p w14:paraId="36366D57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Левченко Ольга Евгеньевна</w:t>
      </w:r>
    </w:p>
    <w:p w14:paraId="610D7267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ОСВОЕНИЕ ПРИРОДЫ СРЕДСТВАМИ САЙНС-АРТА:</w:t>
      </w:r>
    </w:p>
    <w:p w14:paraId="5BEAC46A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“ЕСТЕСТВЕННОЕ” И “ТЕХНОЛОГИЧЕСКОЕ”</w:t>
      </w:r>
    </w:p>
    <w:p w14:paraId="587DFF08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Специальность 24.00.01 - Теория и история культуры</w:t>
      </w:r>
    </w:p>
    <w:p w14:paraId="74ADBEA7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</w:t>
      </w:r>
    </w:p>
    <w:p w14:paraId="48780A53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кандидата культурологии</w:t>
      </w:r>
    </w:p>
    <w:p w14:paraId="4030DD28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</w:t>
      </w:r>
    </w:p>
    <w:p w14:paraId="2DA11A8E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доктор философских, кандидат филологических наук, профессор, действительный член РАЕН Кондаков И. В.</w:t>
      </w:r>
    </w:p>
    <w:p w14:paraId="188476F4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 xml:space="preserve">Москва, 2016 </w:t>
      </w:r>
    </w:p>
    <w:p w14:paraId="2CD43F6A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3</w:t>
      </w:r>
    </w:p>
    <w:p w14:paraId="65919800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ГЛАВА I. ДИНАМИКА ВЗАИМОДЕЙСТВИЯ НАУКИ И ИСКУССТВА В ИСТОРИИ КУЛЬТУРЫ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30</w:t>
      </w:r>
    </w:p>
    <w:p w14:paraId="1D8137AE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1.1. Синкретическое “первоединство” культуры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30</w:t>
      </w:r>
    </w:p>
    <w:p w14:paraId="0141D579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1.2. Наука и искусство в процессе культурно-исторической дивергенции 42</w:t>
      </w:r>
    </w:p>
    <w:p w14:paraId="55A72C77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1.3. Конвергенция науки и искусства: от “двух культур” - к “третьей”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59</w:t>
      </w:r>
    </w:p>
    <w:p w14:paraId="0961C334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ГЛАВА II. САЙНС-АРТ В КОНТЕКСТЕ ИСКУССТВА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83</w:t>
      </w:r>
    </w:p>
    <w:p w14:paraId="068A4509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2.1. Истоки сайнс-арта как актуального искусства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83</w:t>
      </w:r>
    </w:p>
    <w:p w14:paraId="01872504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2.2. Концептуальная интерпретация сайнс-арта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109</w:t>
      </w:r>
    </w:p>
    <w:p w14:paraId="38A3CD84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ГЛАВА III. САЙНС-АРТ КАК ТРАНСДИСЦИПЛИНАРНОЕ ЯВЛЕНИЕ КУЛЬТУРЫ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132</w:t>
      </w:r>
    </w:p>
    <w:p w14:paraId="7F100A3B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3.1. Статус и критерии сайнс-арта: проблема границ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132</w:t>
      </w:r>
    </w:p>
    <w:p w14:paraId="25657777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3.2. Дисциплинарная принадлежность и типология сайнс-арта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148</w:t>
      </w:r>
    </w:p>
    <w:p w14:paraId="40A4D7CA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3.3. Сайнс-арт - новый способ взаимодействия искусства, науки и</w:t>
      </w:r>
    </w:p>
    <w:p w14:paraId="0EF725C5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технологий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171</w:t>
      </w:r>
    </w:p>
    <w:p w14:paraId="3A70B1AF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lastRenderedPageBreak/>
        <w:t>ГЛАВА IV. “ПРИРОДА” КАК ПРЕДМЕТ САЙНС-АРТА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185</w:t>
      </w:r>
    </w:p>
    <w:p w14:paraId="105D6C7B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4.1. Искусство живых систем: “природа” как культурный процесс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193</w:t>
      </w:r>
    </w:p>
    <w:p w14:paraId="6B175F5B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4.2. Парадокс возвращения к “природному” через “технологическое”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216</w:t>
      </w:r>
    </w:p>
    <w:p w14:paraId="7AB21A7E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§ 4.3. “Экосистема эксцессов”: экологическое направление в рамках</w:t>
      </w:r>
    </w:p>
    <w:p w14:paraId="1DAF5E78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сайнс-арта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236</w:t>
      </w:r>
    </w:p>
    <w:p w14:paraId="6BC7DD76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263</w:t>
      </w:r>
    </w:p>
    <w:p w14:paraId="6D87D6B9" w14:textId="77777777" w:rsidR="00D063F3" w:rsidRP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СПИСОК ИСТОЧНИКОВ И ЛИТЕРАТУРЫ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272</w:t>
      </w:r>
    </w:p>
    <w:p w14:paraId="3E20F859" w14:textId="0565ED58" w:rsidR="00B87DE0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063F3">
        <w:rPr>
          <w:rFonts w:ascii="Verdana" w:hAnsi="Verdana"/>
          <w:b/>
          <w:bCs/>
          <w:color w:val="000000"/>
          <w:shd w:val="clear" w:color="auto" w:fill="FFFFFF"/>
        </w:rPr>
        <w:t>ПРИЛОЖЕНИЕ А: Иллюстрации</w:t>
      </w:r>
      <w:r w:rsidRPr="00D063F3">
        <w:rPr>
          <w:rFonts w:ascii="Verdana" w:hAnsi="Verdana"/>
          <w:b/>
          <w:bCs/>
          <w:color w:val="000000"/>
          <w:shd w:val="clear" w:color="auto" w:fill="FFFFFF"/>
        </w:rPr>
        <w:tab/>
        <w:t>321</w:t>
      </w:r>
    </w:p>
    <w:p w14:paraId="324EEAFD" w14:textId="70723A94" w:rsid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93E40CA" w14:textId="14487D7F" w:rsidR="00D063F3" w:rsidRDefault="00D063F3" w:rsidP="00D063F3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F8F9685" w14:textId="77777777" w:rsidR="00D063F3" w:rsidRDefault="00D063F3" w:rsidP="00D063F3">
      <w:pPr>
        <w:pStyle w:val="33"/>
        <w:keepNext/>
        <w:keepLines/>
        <w:shd w:val="clear" w:color="auto" w:fill="auto"/>
        <w:spacing w:after="237" w:line="280" w:lineRule="exact"/>
      </w:pPr>
      <w:bookmarkStart w:id="0" w:name="bookmark11"/>
      <w:r>
        <w:rPr>
          <w:rStyle w:val="32"/>
          <w:b/>
          <w:bCs/>
          <w:color w:val="000000"/>
        </w:rPr>
        <w:t>ЗАКЛЮЧЕНИЕ</w:t>
      </w:r>
      <w:bookmarkEnd w:id="0"/>
    </w:p>
    <w:p w14:paraId="428E70F1" w14:textId="77777777" w:rsidR="00D063F3" w:rsidRDefault="00D063F3" w:rsidP="00D063F3">
      <w:pPr>
        <w:pStyle w:val="511"/>
        <w:shd w:val="clear" w:color="auto" w:fill="auto"/>
        <w:tabs>
          <w:tab w:val="left" w:pos="1858"/>
        </w:tabs>
        <w:ind w:firstLine="740"/>
      </w:pPr>
      <w:r>
        <w:rPr>
          <w:rStyle w:val="51"/>
          <w:color w:val="000000"/>
        </w:rPr>
        <w:t>«Все предупредительные сигналы нового будущего присутствуют в искусстве задолго до того, как специалисты из области технологий едва начинают их чувствовать»</w:t>
      </w:r>
      <w:r>
        <w:rPr>
          <w:rStyle w:val="51"/>
          <w:color w:val="000000"/>
        </w:rPr>
        <w:tab/>
        <w:t>, - этой программной мыслью М. Маклюэн очертил границы нового</w:t>
      </w:r>
    </w:p>
    <w:p w14:paraId="6D8F9481" w14:textId="77777777" w:rsidR="00D063F3" w:rsidRDefault="00D063F3" w:rsidP="00D063F3">
      <w:pPr>
        <w:pStyle w:val="511"/>
        <w:shd w:val="clear" w:color="auto" w:fill="auto"/>
      </w:pPr>
      <w:r>
        <w:rPr>
          <w:rStyle w:val="51"/>
          <w:color w:val="000000"/>
        </w:rPr>
        <w:t>понимания искусства - искусства как своего рода «системы раннего обнаружения» в отношении технонауки, что демонстрируют “метамодернистские” практики сайнс- арта, как и показано в нашем исследовании.</w:t>
      </w:r>
    </w:p>
    <w:p w14:paraId="38411997" w14:textId="77777777" w:rsidR="00D063F3" w:rsidRDefault="00D063F3" w:rsidP="00D063F3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Сайнс-арт - синтетическое явление, исторически закономерно сложившееся в результате конвергенции науки и искусства в конце ХХ в. Динамика взаимодействия двух сфер в истории мировой культуры свидетельствует о том, что позиции науки и искусства то сближались, то расходились; что наука и искусство то вступали в противоборство, то объединялись на той или иной культурной почве. Единство науки и искусства поддерживалось общим для научного и художественного творчества началом - интуиции, различных форм бессознательного или сверхсознательного</w:t>
      </w:r>
      <w:r>
        <w:rPr>
          <w:rStyle w:val="51"/>
          <w:color w:val="000000"/>
          <w:vertAlign w:val="superscript"/>
        </w:rPr>
        <w:footnoteReference w:id="1"/>
      </w:r>
      <w:r>
        <w:rPr>
          <w:rStyle w:val="51"/>
          <w:color w:val="000000"/>
          <w:vertAlign w:val="superscript"/>
        </w:rPr>
        <w:t xml:space="preserve"> </w:t>
      </w:r>
      <w:r>
        <w:rPr>
          <w:rStyle w:val="51"/>
          <w:color w:val="000000"/>
          <w:vertAlign w:val="superscript"/>
        </w:rPr>
        <w:footnoteReference w:id="2"/>
      </w:r>
      <w:r>
        <w:rPr>
          <w:rStyle w:val="51"/>
          <w:color w:val="000000"/>
        </w:rPr>
        <w:t>; различие науки и искусства традиционно объяснялось преимущественной апелляцией науки к логико-дискурсивным методам освоения действительности (прежде всего природы) и воздействия на свою аудиторию, а искусства - к образно-ассоциативным методам познания реальности и влияния на реципиентов.</w:t>
      </w:r>
    </w:p>
    <w:p w14:paraId="347F9218" w14:textId="77777777" w:rsidR="00D063F3" w:rsidRDefault="00D063F3" w:rsidP="00D063F3">
      <w:pPr>
        <w:pStyle w:val="511"/>
        <w:shd w:val="clear" w:color="auto" w:fill="auto"/>
        <w:ind w:firstLine="740"/>
        <w:sectPr w:rsidR="00D063F3">
          <w:pgSz w:w="12240" w:h="15840"/>
          <w:pgMar w:top="1156" w:right="542" w:bottom="1156" w:left="1387" w:header="0" w:footer="3" w:gutter="0"/>
          <w:cols w:space="720"/>
          <w:noEndnote/>
          <w:docGrid w:linePitch="360"/>
        </w:sectPr>
      </w:pPr>
      <w:r>
        <w:rPr>
          <w:rStyle w:val="51"/>
          <w:color w:val="000000"/>
        </w:rPr>
        <w:t xml:space="preserve">Общая культурно-историческая тенденция во взаимоотношениях между наукой и искусством в контексте культуры дважды претерпела серьёзную эволюцию: от </w:t>
      </w:r>
      <w:r>
        <w:rPr>
          <w:rStyle w:val="51"/>
          <w:color w:val="000000"/>
        </w:rPr>
        <w:lastRenderedPageBreak/>
        <w:t>синкретического “первоединства” культуры - к семантической и</w:t>
      </w:r>
    </w:p>
    <w:p w14:paraId="1D146D33" w14:textId="77777777" w:rsidR="00D063F3" w:rsidRDefault="00D063F3" w:rsidP="00D063F3">
      <w:pPr>
        <w:pStyle w:val="511"/>
        <w:shd w:val="clear" w:color="auto" w:fill="auto"/>
      </w:pPr>
      <w:r>
        <w:rPr>
          <w:rStyle w:val="51"/>
          <w:color w:val="000000"/>
        </w:rPr>
        <w:lastRenderedPageBreak/>
        <w:t>функциональной диверген</w:t>
      </w:r>
      <w:r>
        <w:rPr>
          <w:color w:val="000000"/>
        </w:rPr>
        <w:t>ц</w:t>
      </w:r>
      <w:r>
        <w:rPr>
          <w:rStyle w:val="51"/>
          <w:color w:val="000000"/>
        </w:rPr>
        <w:t>ии науки и искусства; и от жёсткой дивергенции - к постепенной конвергенции науки и искусства. Впрочем, эволюция взаимоотношений между наукой и искусством и с возникновением сайнс-арта ещё далеко не завершена. В дальнейшем вероятны новые неожиданные перипетии во взаимоотношениях этих двух сфер культуры.</w:t>
      </w:r>
    </w:p>
    <w:p w14:paraId="33AE0622" w14:textId="77777777" w:rsidR="00D063F3" w:rsidRDefault="00D063F3" w:rsidP="00D063F3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Принципиально новый этап в развитии науки и искусства наступил в конце ХХ</w:t>
      </w:r>
    </w:p>
    <w:p w14:paraId="362E2091" w14:textId="77777777" w:rsidR="00D063F3" w:rsidRDefault="00D063F3" w:rsidP="00D063F3">
      <w:pPr>
        <w:pStyle w:val="511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0" w:line="480" w:lineRule="exact"/>
        <w:jc w:val="both"/>
      </w:pPr>
      <w:r>
        <w:rPr>
          <w:rStyle w:val="51"/>
          <w:color w:val="000000"/>
        </w:rPr>
        <w:t xml:space="preserve">начале </w:t>
      </w:r>
      <w:r>
        <w:rPr>
          <w:rStyle w:val="51"/>
          <w:color w:val="000000"/>
          <w:lang w:val="uk-UA" w:eastAsia="uk-UA"/>
        </w:rPr>
        <w:t xml:space="preserve">ХХІ </w:t>
      </w:r>
      <w:r>
        <w:rPr>
          <w:rStyle w:val="51"/>
          <w:color w:val="000000"/>
        </w:rPr>
        <w:t>вв., когда “две культуры” (Ч. Сноу) - познавательная и художественная</w:t>
      </w:r>
    </w:p>
    <w:p w14:paraId="22A428D4" w14:textId="77777777" w:rsidR="00D063F3" w:rsidRDefault="00D063F3" w:rsidP="00D063F3">
      <w:pPr>
        <w:pStyle w:val="511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0" w:line="480" w:lineRule="exact"/>
        <w:jc w:val="both"/>
      </w:pPr>
      <w:r>
        <w:rPr>
          <w:rStyle w:val="51"/>
          <w:color w:val="000000"/>
        </w:rPr>
        <w:t>объединяются в единую интегрированную “третью культуру”. На фоне интеграции происходит формирование трансдисциплинарного явления культуры - сайнс-арта. Результаты диссертационного исследования позволяют утверждать, что сайнс-арт является важной областью современной культуры. Диссертационное исследование сфокусировано на проблематике природы и “природного”, являющейся наиболее ёмкой и фундаментальной. По существу, для сайнс-арта характерно размывание границ не только между наукой, технологиями и искусством, но и между природой и культурой.</w:t>
      </w:r>
    </w:p>
    <w:p w14:paraId="0EBF11CE" w14:textId="77777777" w:rsidR="00D063F3" w:rsidRDefault="00D063F3" w:rsidP="00D063F3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Поскольку речь идёт о явлении на стадии его формирования, то, с одной стороны, диссертант мог анализировать ограниченное количество опорных материалов, при этом постоянно пополняемых, а, с другой стороны, имел определённую свободу оценок и суждений, равноправных в ряду других исследователей сайнс-арта. Отдельные выводы диссертационной работы были сделаны в результате общения диссертанта с художниками, учёными, кураторами и теоретиками сайнс-арта, а также в процессе собственной кураторской и экспертной практики в этой области.</w:t>
      </w:r>
    </w:p>
    <w:p w14:paraId="531AB592" w14:textId="77777777" w:rsidR="00D063F3" w:rsidRDefault="00D063F3" w:rsidP="00D063F3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t>Методология диссертационного исследования была основана на сочетании</w:t>
      </w:r>
    </w:p>
    <w:p w14:paraId="42B4828C" w14:textId="77777777" w:rsidR="00D063F3" w:rsidRDefault="00D063F3" w:rsidP="00D063F3">
      <w:pPr>
        <w:pStyle w:val="511"/>
        <w:shd w:val="clear" w:color="auto" w:fill="auto"/>
      </w:pPr>
      <w:r>
        <w:rPr>
          <w:rStyle w:val="51"/>
          <w:color w:val="000000"/>
        </w:rPr>
        <w:t>нескольких исследовательских стратегий. Это было обусловлено комплексной</w:t>
      </w:r>
    </w:p>
    <w:p w14:paraId="22010CE7" w14:textId="77777777" w:rsidR="00D063F3" w:rsidRDefault="00D063F3" w:rsidP="00D063F3">
      <w:pPr>
        <w:pStyle w:val="511"/>
        <w:shd w:val="clear" w:color="auto" w:fill="auto"/>
      </w:pPr>
      <w:r>
        <w:rPr>
          <w:rStyle w:val="51"/>
          <w:color w:val="000000"/>
        </w:rPr>
        <w:t>структурой анализируемого явления, и для наиболее полного понимания и анализа</w:t>
      </w:r>
    </w:p>
    <w:p w14:paraId="1D58BDCE" w14:textId="77777777" w:rsidR="00D063F3" w:rsidRDefault="00D063F3" w:rsidP="00D063F3">
      <w:pPr>
        <w:pStyle w:val="511"/>
        <w:shd w:val="clear" w:color="auto" w:fill="auto"/>
      </w:pPr>
      <w:r>
        <w:rPr>
          <w:rStyle w:val="51"/>
          <w:color w:val="000000"/>
        </w:rPr>
        <w:t>явления необходимо было использовать различные методологические приёмы.</w:t>
      </w:r>
    </w:p>
    <w:p w14:paraId="7076510A" w14:textId="77777777" w:rsidR="00D063F3" w:rsidRDefault="00D063F3" w:rsidP="00D063F3">
      <w:pPr>
        <w:pStyle w:val="511"/>
        <w:shd w:val="clear" w:color="auto" w:fill="auto"/>
        <w:spacing w:line="260" w:lineRule="exact"/>
        <w:jc w:val="right"/>
        <w:sectPr w:rsidR="00D063F3"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152" w:right="542" w:bottom="1152" w:left="1387" w:header="0" w:footer="3" w:gutter="0"/>
          <w:cols w:space="720"/>
          <w:noEndnote/>
          <w:titlePg/>
          <w:docGrid w:linePitch="360"/>
        </w:sectPr>
      </w:pPr>
      <w:r>
        <w:rPr>
          <w:rStyle w:val="51"/>
          <w:color w:val="000000"/>
        </w:rPr>
        <w:lastRenderedPageBreak/>
        <w:t>264</w:t>
      </w:r>
    </w:p>
    <w:p w14:paraId="060FD83C" w14:textId="77777777" w:rsidR="00D063F3" w:rsidRDefault="00D063F3" w:rsidP="00D063F3">
      <w:pPr>
        <w:pStyle w:val="511"/>
        <w:shd w:val="clear" w:color="auto" w:fill="auto"/>
      </w:pPr>
      <w:r>
        <w:rPr>
          <w:rStyle w:val="51"/>
          <w:color w:val="000000"/>
        </w:rPr>
        <w:lastRenderedPageBreak/>
        <w:t>Кроме тради</w:t>
      </w:r>
      <w:r>
        <w:rPr>
          <w:color w:val="000000"/>
        </w:rPr>
        <w:t>ц</w:t>
      </w:r>
      <w:r>
        <w:rPr>
          <w:rStyle w:val="51"/>
          <w:color w:val="000000"/>
        </w:rPr>
        <w:t>ионных методов исследования (сравнительно-исторического, семиотического, структурно-функционального), были использованы методы изучения техники и науки как категорий культуры, изучение технических и естественных наук в философском ключе; рассмотрение экосистем, живых систем и биологических систем как элементов искусства и культуры (традиционно культура понимается как нечто внебиологическое, что ставится автором диссертации под сомнение); понимание актуального искусства как феномена, придающего существенную роль контекстуальной составляющей каждого объекта, переносящего ценностно-смысловой акцент с произведения искусства на его интерпретации и формы концептуализации. Диссертационное исследование подтверждает, что естествознание и культурология способны не только на продуктивное взаимодействие, но и на взаимное методологическое обогащение.</w:t>
      </w:r>
    </w:p>
    <w:p w14:paraId="28E722FB" w14:textId="77777777" w:rsidR="00D063F3" w:rsidRDefault="00D063F3" w:rsidP="00D063F3">
      <w:pPr>
        <w:pStyle w:val="511"/>
        <w:shd w:val="clear" w:color="auto" w:fill="auto"/>
        <w:ind w:firstLine="740"/>
        <w:sectPr w:rsidR="00D063F3">
          <w:pgSz w:w="12240" w:h="15840"/>
          <w:pgMar w:top="1152" w:right="537" w:bottom="2098" w:left="1387" w:header="0" w:footer="3" w:gutter="0"/>
          <w:cols w:space="720"/>
          <w:noEndnote/>
          <w:docGrid w:linePitch="360"/>
        </w:sectPr>
      </w:pPr>
      <w:r>
        <w:rPr>
          <w:rStyle w:val="51"/>
          <w:color w:val="000000"/>
        </w:rPr>
        <w:t>Сайнс-арт (в частности биоарт и другие разновидности), представляя явления и процессы, составляющие природное и культурное наследие, опирается на естественнонаучные наблюдения и опыты, теории и концепции, а также использует создаваемые наукой технические устройства и технологии, и тем самым является высокотехнологичным искусством. Таким образом моделируется эффект синестезии. Эта синестезия особенно парадоксальна тем, что в ней объединены - в виде сайнс- арта как наукоёмкого искусства особого рода - элементы преображённой человеком природы, науки и техники, одухотворённые философскими, научными и гуманистическими идеями (в том числе природоохранной и экологической направленности) и обретающие художественно-эстетическую «ауру»</w:t>
      </w:r>
      <w:r>
        <w:rPr>
          <w:rStyle w:val="51"/>
          <w:color w:val="000000"/>
          <w:vertAlign w:val="superscript"/>
        </w:rPr>
        <w:footnoteReference w:id="3"/>
      </w:r>
      <w:r>
        <w:rPr>
          <w:rStyle w:val="51"/>
          <w:color w:val="000000"/>
        </w:rPr>
        <w:t xml:space="preserve">. Таким образом, сайнс-арт представляет собой не только “связку” науки (прежде всего естествознания) и искусства посредством техники и технологий, но и превращение </w:t>
      </w:r>
    </w:p>
    <w:p w14:paraId="4635BEF7" w14:textId="77777777" w:rsidR="00D063F3" w:rsidRDefault="00D063F3" w:rsidP="00D063F3">
      <w:pPr>
        <w:pStyle w:val="511"/>
        <w:shd w:val="clear" w:color="auto" w:fill="auto"/>
        <w:ind w:firstLine="740"/>
      </w:pPr>
      <w:r>
        <w:rPr>
          <w:rStyle w:val="51"/>
          <w:color w:val="000000"/>
        </w:rPr>
        <w:lastRenderedPageBreak/>
        <w:t>природы и её компонентов в новый феномен культуры, где искусство, наука, и технологии образуют органический синтез.</w:t>
      </w:r>
    </w:p>
    <w:p w14:paraId="16EBE406" w14:textId="77777777" w:rsidR="00D063F3" w:rsidRDefault="00D063F3" w:rsidP="00D063F3">
      <w:pPr>
        <w:pStyle w:val="511"/>
        <w:shd w:val="clear" w:color="auto" w:fill="auto"/>
        <w:tabs>
          <w:tab w:val="left" w:pos="2095"/>
          <w:tab w:val="left" w:pos="3840"/>
        </w:tabs>
        <w:ind w:firstLine="740"/>
      </w:pPr>
      <w:r>
        <w:rPr>
          <w:rStyle w:val="51"/>
          <w:color w:val="000000"/>
        </w:rPr>
        <w:t xml:space="preserve">Важно отметить, что все основополагающие работы, на которые мы опирались, рассматривают проблемы и перспективы взаимодействия искусства, науки и технологий в современном мире и в ближайшем будущем (а не </w:t>
      </w:r>
      <w:r>
        <w:rPr>
          <w:rStyle w:val="5b"/>
          <w:color w:val="000000"/>
        </w:rPr>
        <w:t>исключительно</w:t>
      </w:r>
      <w:r>
        <w:rPr>
          <w:rStyle w:val="51"/>
          <w:color w:val="000000"/>
        </w:rPr>
        <w:tab/>
        <w:t>сайнс-арт).</w:t>
      </w:r>
      <w:r>
        <w:rPr>
          <w:rStyle w:val="51"/>
          <w:color w:val="000000"/>
        </w:rPr>
        <w:tab/>
        <w:t>Поскольку возможности проявления данного</w:t>
      </w:r>
    </w:p>
    <w:p w14:paraId="729768EF" w14:textId="77777777" w:rsidR="00D063F3" w:rsidRDefault="00D063F3" w:rsidP="00D063F3">
      <w:pPr>
        <w:pStyle w:val="511"/>
        <w:shd w:val="clear" w:color="auto" w:fill="auto"/>
      </w:pPr>
      <w:r>
        <w:rPr>
          <w:rStyle w:val="51"/>
          <w:color w:val="000000"/>
        </w:rPr>
        <w:t>взаимодействия шире границ сайнс-арта, то в проанализированных нами исследованиях сайнс-арт выступает лишь частным случаем, одним из возможных вариантов взаимодействия искусства, науки и технологий.</w:t>
      </w:r>
    </w:p>
    <w:p w14:paraId="35A17FDA" w14:textId="77777777" w:rsidR="00D063F3" w:rsidRDefault="00D063F3" w:rsidP="00D063F3">
      <w:pPr>
        <w:pStyle w:val="511"/>
        <w:shd w:val="clear" w:color="auto" w:fill="auto"/>
        <w:tabs>
          <w:tab w:val="left" w:pos="2095"/>
          <w:tab w:val="left" w:pos="5035"/>
          <w:tab w:val="left" w:pos="7690"/>
          <w:tab w:val="left" w:pos="10066"/>
        </w:tabs>
        <w:ind w:firstLine="740"/>
      </w:pPr>
      <w:r>
        <w:rPr>
          <w:rStyle w:val="51"/>
          <w:color w:val="000000"/>
        </w:rPr>
        <w:t>В диссертационной работе круг исследовательских проблем ограничен рамками сайнс-арта. Более того, фокус исследования направлен на освоение природы средствами сайнс-арта, что отражено в названии диссертации. Проблема пересечения,</w:t>
      </w:r>
      <w:r>
        <w:rPr>
          <w:rStyle w:val="51"/>
          <w:color w:val="000000"/>
        </w:rPr>
        <w:tab/>
        <w:t>взаимопроникновения</w:t>
      </w:r>
      <w:r>
        <w:rPr>
          <w:rStyle w:val="51"/>
          <w:color w:val="000000"/>
        </w:rPr>
        <w:tab/>
        <w:t>и соотношения</w:t>
      </w:r>
      <w:r>
        <w:rPr>
          <w:rStyle w:val="51"/>
          <w:color w:val="000000"/>
        </w:rPr>
        <w:tab/>
        <w:t>“естественного”</w:t>
      </w:r>
      <w:r>
        <w:rPr>
          <w:rStyle w:val="51"/>
          <w:color w:val="000000"/>
        </w:rPr>
        <w:tab/>
        <w:t>и</w:t>
      </w:r>
    </w:p>
    <w:p w14:paraId="0FB29EBF" w14:textId="77777777" w:rsidR="00D063F3" w:rsidRDefault="00D063F3" w:rsidP="00D063F3">
      <w:pPr>
        <w:pStyle w:val="511"/>
        <w:shd w:val="clear" w:color="auto" w:fill="auto"/>
      </w:pPr>
      <w:r>
        <w:rPr>
          <w:rStyle w:val="51"/>
          <w:color w:val="000000"/>
        </w:rPr>
        <w:t>“технологического” в проектах сайнс-арта, раскрывающих и репрезентирующих разные грани природы, которые обретают общекультурный, научно-философский и художественно-эстетический смысл, оказалась для нас наиболее интересной и перспективной.</w:t>
      </w:r>
    </w:p>
    <w:p w14:paraId="3C032B22" w14:textId="77777777" w:rsidR="00D063F3" w:rsidRPr="00D063F3" w:rsidRDefault="00D063F3" w:rsidP="00D063F3"/>
    <w:sectPr w:rsidR="00D063F3" w:rsidRPr="00D063F3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BFCC" w14:textId="77777777" w:rsidR="00F47114" w:rsidRDefault="00F47114">
      <w:pPr>
        <w:spacing w:after="0" w:line="240" w:lineRule="auto"/>
      </w:pPr>
      <w:r>
        <w:separator/>
      </w:r>
    </w:p>
  </w:endnote>
  <w:endnote w:type="continuationSeparator" w:id="0">
    <w:p w14:paraId="2FCD6F3C" w14:textId="77777777" w:rsidR="00F47114" w:rsidRDefault="00F4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5A1F" w14:textId="13D9C124" w:rsidR="00D063F3" w:rsidRDefault="00D063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6BDB8F1" wp14:editId="14CCE77F">
              <wp:simplePos x="0" y="0"/>
              <wp:positionH relativeFrom="page">
                <wp:posOffset>7250430</wp:posOffset>
              </wp:positionH>
              <wp:positionV relativeFrom="page">
                <wp:posOffset>9004300</wp:posOffset>
              </wp:positionV>
              <wp:extent cx="248285" cy="189865"/>
              <wp:effectExtent l="1905" t="3175" r="127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0BA6B" w14:textId="77777777" w:rsidR="00D063F3" w:rsidRDefault="00D063F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DB8F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70.9pt;margin-top:709pt;width:19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" filled="f" stroked="f">
              <v:textbox style="mso-fit-shape-to-text:t" inset="0,0,0,0">
                <w:txbxContent>
                  <w:p w14:paraId="5F60BA6B" w14:textId="77777777" w:rsidR="00D063F3" w:rsidRDefault="00D063F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22C1" w14:textId="6BB5053C" w:rsidR="00D063F3" w:rsidRDefault="00D063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6CAE1F" wp14:editId="1AEF5C4F">
              <wp:simplePos x="0" y="0"/>
              <wp:positionH relativeFrom="page">
                <wp:posOffset>7250430</wp:posOffset>
              </wp:positionH>
              <wp:positionV relativeFrom="page">
                <wp:posOffset>9004300</wp:posOffset>
              </wp:positionV>
              <wp:extent cx="149225" cy="121920"/>
              <wp:effectExtent l="1905" t="3175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44E86" w14:textId="77777777" w:rsidR="00D063F3" w:rsidRDefault="00D063F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CAE1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70.9pt;margin-top:709pt;width:11.75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" filled="f" stroked="f">
              <v:textbox style="mso-fit-shape-to-text:t" inset="0,0,0,0">
                <w:txbxContent>
                  <w:p w14:paraId="54644E86" w14:textId="77777777" w:rsidR="00D063F3" w:rsidRDefault="00D063F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2C1F" w14:textId="77777777" w:rsidR="00D063F3" w:rsidRDefault="00D063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F384" w14:textId="77777777" w:rsidR="00F47114" w:rsidRDefault="00F47114">
      <w:pPr>
        <w:spacing w:after="0" w:line="240" w:lineRule="auto"/>
      </w:pPr>
      <w:r>
        <w:separator/>
      </w:r>
    </w:p>
  </w:footnote>
  <w:footnote w:type="continuationSeparator" w:id="0">
    <w:p w14:paraId="0C2DE2D6" w14:textId="77777777" w:rsidR="00F47114" w:rsidRDefault="00F47114">
      <w:pPr>
        <w:spacing w:after="0" w:line="240" w:lineRule="auto"/>
      </w:pPr>
      <w:r>
        <w:continuationSeparator/>
      </w:r>
    </w:p>
  </w:footnote>
  <w:footnote w:id="1">
    <w:p w14:paraId="5280C2FA" w14:textId="77777777" w:rsidR="00D063F3" w:rsidRPr="00D063F3" w:rsidRDefault="00D063F3" w:rsidP="00D063F3">
      <w:pPr>
        <w:pStyle w:val="12"/>
        <w:shd w:val="clear" w:color="auto" w:fill="auto"/>
        <w:tabs>
          <w:tab w:val="left" w:pos="298"/>
        </w:tabs>
        <w:spacing w:line="274" w:lineRule="exact"/>
        <w:rPr>
          <w:lang w:val="en-US"/>
        </w:rPr>
      </w:pPr>
      <w:r>
        <w:rPr>
          <w:rStyle w:val="af3"/>
          <w:color w:val="000000"/>
          <w:vertAlign w:val="superscript"/>
        </w:rPr>
        <w:footnoteRef/>
      </w:r>
      <w:r w:rsidRPr="00D063F3">
        <w:rPr>
          <w:rStyle w:val="af3"/>
          <w:color w:val="000000"/>
          <w:lang w:val="en-US"/>
        </w:rPr>
        <w:tab/>
      </w:r>
      <w:r>
        <w:rPr>
          <w:rStyle w:val="af3"/>
          <w:color w:val="000000"/>
          <w:lang w:val="en-US" w:eastAsia="en-US"/>
        </w:rPr>
        <w:t xml:space="preserve">Mcluhan, </w:t>
      </w:r>
      <w:r>
        <w:rPr>
          <w:rStyle w:val="af3"/>
          <w:color w:val="000000"/>
        </w:rPr>
        <w:t>Н</w:t>
      </w:r>
      <w:r w:rsidRPr="00D063F3">
        <w:rPr>
          <w:rStyle w:val="af3"/>
          <w:color w:val="000000"/>
          <w:lang w:val="en-US"/>
        </w:rPr>
        <w:t>.</w:t>
      </w:r>
      <w:r>
        <w:rPr>
          <w:rStyle w:val="af3"/>
          <w:color w:val="000000"/>
        </w:rPr>
        <w:t>М</w:t>
      </w:r>
      <w:r w:rsidRPr="00D063F3">
        <w:rPr>
          <w:rStyle w:val="af3"/>
          <w:color w:val="000000"/>
          <w:lang w:val="en-US"/>
        </w:rPr>
        <w:t xml:space="preserve">. </w:t>
      </w:r>
      <w:r>
        <w:rPr>
          <w:rStyle w:val="af3"/>
          <w:color w:val="000000"/>
          <w:lang w:val="en-US" w:eastAsia="en-US"/>
        </w:rPr>
        <w:t>Understanding Me: Lectures and Interviews. - McClelland &amp; Stewart, Kindle Edition. - 1963. - C. 206.</w:t>
      </w:r>
    </w:p>
  </w:footnote>
  <w:footnote w:id="2">
    <w:p w14:paraId="30C4D680" w14:textId="77777777" w:rsidR="00D063F3" w:rsidRDefault="00D063F3" w:rsidP="00D063F3">
      <w:pPr>
        <w:pStyle w:val="12"/>
        <w:shd w:val="clear" w:color="auto" w:fill="auto"/>
        <w:tabs>
          <w:tab w:val="left" w:pos="1805"/>
          <w:tab w:val="left" w:pos="2707"/>
        </w:tabs>
        <w:spacing w:line="274" w:lineRule="exact"/>
      </w:pPr>
      <w:r>
        <w:rPr>
          <w:rStyle w:val="af3"/>
          <w:color w:val="000000"/>
          <w:vertAlign w:val="superscript"/>
          <w:lang w:val="en-US" w:eastAsia="en-US"/>
        </w:rPr>
        <w:footnoteRef/>
      </w:r>
      <w:r w:rsidRPr="00D063F3">
        <w:rPr>
          <w:rStyle w:val="af3"/>
          <w:color w:val="000000"/>
          <w:lang w:eastAsia="en-US"/>
        </w:rPr>
        <w:t xml:space="preserve"> </w:t>
      </w:r>
      <w:r>
        <w:rPr>
          <w:rStyle w:val="af3"/>
          <w:color w:val="000000"/>
        </w:rPr>
        <w:t>Кондаков,</w:t>
      </w:r>
      <w:r>
        <w:rPr>
          <w:rStyle w:val="af3"/>
          <w:color w:val="000000"/>
        </w:rPr>
        <w:tab/>
        <w:t>И.В</w:t>
      </w:r>
      <w:r w:rsidRPr="00D063F3">
        <w:rPr>
          <w:rStyle w:val="af3"/>
          <w:color w:val="000000"/>
          <w:lang w:eastAsia="en-US"/>
        </w:rPr>
        <w:t>.</w:t>
      </w:r>
      <w:r w:rsidRPr="00D063F3">
        <w:rPr>
          <w:rStyle w:val="af3"/>
          <w:color w:val="000000"/>
          <w:lang w:eastAsia="en-US"/>
        </w:rPr>
        <w:tab/>
      </w:r>
      <w:r>
        <w:rPr>
          <w:rStyle w:val="af3"/>
          <w:color w:val="000000"/>
        </w:rPr>
        <w:t>Интуиция в свете морфологии культуры // Мир</w:t>
      </w:r>
    </w:p>
    <w:p w14:paraId="0A65B2A3" w14:textId="77777777" w:rsidR="00D063F3" w:rsidRDefault="00D063F3" w:rsidP="00D063F3">
      <w:pPr>
        <w:pStyle w:val="12"/>
        <w:shd w:val="clear" w:color="auto" w:fill="auto"/>
        <w:spacing w:line="274" w:lineRule="exact"/>
      </w:pPr>
      <w:r>
        <w:rPr>
          <w:rStyle w:val="af3"/>
          <w:color w:val="000000"/>
        </w:rPr>
        <w:t>психологии. - 1996. - № 4. - С. 50-58.</w:t>
      </w:r>
    </w:p>
  </w:footnote>
  <w:footnote w:id="3">
    <w:p w14:paraId="7A82CB49" w14:textId="77777777" w:rsidR="00D063F3" w:rsidRDefault="00D063F3" w:rsidP="00D063F3">
      <w:pPr>
        <w:pStyle w:val="12"/>
        <w:shd w:val="clear" w:color="auto" w:fill="auto"/>
        <w:tabs>
          <w:tab w:val="left" w:pos="288"/>
        </w:tabs>
        <w:spacing w:line="240" w:lineRule="exact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  <w:t>Беньямин, В. Учение о подобии: Медиаэстетические произведения. - М.: РГГУ,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556C" w14:textId="77777777" w:rsidR="00D063F3" w:rsidRDefault="00D063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1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14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132301</TotalTime>
  <Pages>7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6721</cp:revision>
  <dcterms:created xsi:type="dcterms:W3CDTF">2024-06-20T08:51:00Z</dcterms:created>
  <dcterms:modified xsi:type="dcterms:W3CDTF">2025-02-01T16:34:00Z</dcterms:modified>
  <cp:category/>
</cp:coreProperties>
</file>