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BB59B" w14:textId="77777777" w:rsidR="009F2B58" w:rsidRDefault="009F2B58" w:rsidP="009F2B58">
      <w:pPr>
        <w:pStyle w:val="afffffffffffffffffffffffffff5"/>
        <w:rPr>
          <w:rFonts w:ascii="Verdana" w:hAnsi="Verdana"/>
          <w:color w:val="000000"/>
          <w:sz w:val="21"/>
          <w:szCs w:val="21"/>
        </w:rPr>
      </w:pPr>
      <w:r>
        <w:rPr>
          <w:rFonts w:ascii="Helvetica" w:hAnsi="Helvetica" w:cs="Helvetica"/>
          <w:b/>
          <w:bCs w:val="0"/>
          <w:color w:val="222222"/>
          <w:sz w:val="21"/>
          <w:szCs w:val="21"/>
        </w:rPr>
        <w:t>Мургаш Роман.</w:t>
      </w:r>
    </w:p>
    <w:p w14:paraId="4482B7ED" w14:textId="77777777" w:rsidR="009F2B58" w:rsidRDefault="009F2B58" w:rsidP="009F2B5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Современная энергетическая политика Европейского </w:t>
      </w:r>
      <w:proofErr w:type="gramStart"/>
      <w:r>
        <w:rPr>
          <w:rFonts w:ascii="Helvetica" w:hAnsi="Helvetica" w:cs="Helvetica"/>
          <w:caps/>
          <w:color w:val="222222"/>
          <w:sz w:val="21"/>
          <w:szCs w:val="21"/>
        </w:rPr>
        <w:t>союза :</w:t>
      </w:r>
      <w:proofErr w:type="gramEnd"/>
      <w:r>
        <w:rPr>
          <w:rFonts w:ascii="Helvetica" w:hAnsi="Helvetica" w:cs="Helvetica"/>
          <w:caps/>
          <w:color w:val="222222"/>
          <w:sz w:val="21"/>
          <w:szCs w:val="21"/>
        </w:rPr>
        <w:t xml:space="preserve"> последствия для России : диссертация ... кандидата политических наук : 23.00.04 / Мургаш Роман; [Место защиты: Моск. гос. ин-т междунар. отношений (ун-т)]. - Москвв, 2019. - 294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5D6D6E9" w14:textId="77777777" w:rsidR="009F2B58" w:rsidRDefault="009F2B58" w:rsidP="009F2B5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Мургаш Роман</w:t>
      </w:r>
    </w:p>
    <w:p w14:paraId="7DFFA459" w14:textId="77777777" w:rsidR="009F2B58" w:rsidRDefault="009F2B58" w:rsidP="009F2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350E643" w14:textId="77777777" w:rsidR="009F2B58" w:rsidRDefault="009F2B58" w:rsidP="009F2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Основные теоретические понятия в исследовании проблематики современной энергетической политики Европейского союза</w:t>
      </w:r>
    </w:p>
    <w:p w14:paraId="619E82F6" w14:textId="77777777" w:rsidR="009F2B58" w:rsidRDefault="009F2B58" w:rsidP="009F2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Международные режимы и политика ЕС как теоретическая основа</w:t>
      </w:r>
    </w:p>
    <w:p w14:paraId="1913036B" w14:textId="77777777" w:rsidR="009F2B58" w:rsidRDefault="009F2B58" w:rsidP="009F2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исследовании проблематики «Европейского энергетического союза»</w:t>
      </w:r>
    </w:p>
    <w:p w14:paraId="0976D081" w14:textId="77777777" w:rsidR="009F2B58" w:rsidRDefault="009F2B58" w:rsidP="009F2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Основы современной энергетической политики стран-членов Европейского союза</w:t>
      </w:r>
    </w:p>
    <w:p w14:paraId="2E2993EB" w14:textId="77777777" w:rsidR="009F2B58" w:rsidRDefault="009F2B58" w:rsidP="009F2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Европейский энергетический союз как новейший этап в формировании энергетической политики ЕС</w:t>
      </w:r>
    </w:p>
    <w:p w14:paraId="0C1C7AE9" w14:textId="77777777" w:rsidR="009F2B58" w:rsidRDefault="009F2B58" w:rsidP="009F2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3BA3FCA2" w14:textId="77777777" w:rsidR="009F2B58" w:rsidRDefault="009F2B58" w:rsidP="009F2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Обеспечение экологической безопасности как ключевой</w:t>
      </w:r>
    </w:p>
    <w:p w14:paraId="1D1FB157" w14:textId="77777777" w:rsidR="009F2B58" w:rsidRDefault="009F2B58" w:rsidP="009F2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составляющей новой энергетической политики ЕС в его ТЭК</w:t>
      </w:r>
    </w:p>
    <w:p w14:paraId="63E30BF4" w14:textId="77777777" w:rsidR="009F2B58" w:rsidRDefault="009F2B58" w:rsidP="009F2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Экологическая составляющая в современной энергетической</w:t>
      </w:r>
    </w:p>
    <w:p w14:paraId="184E7612" w14:textId="77777777" w:rsidR="009F2B58" w:rsidRDefault="009F2B58" w:rsidP="009F2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политике ЕС</w:t>
      </w:r>
    </w:p>
    <w:p w14:paraId="15144FA2" w14:textId="77777777" w:rsidR="009F2B58" w:rsidRDefault="009F2B58" w:rsidP="009F2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Роль нетрадиционных (альтернативных или возобновляемых) источников энергии в энергетической и экологической безопасности ЕС</w:t>
      </w:r>
    </w:p>
    <w:p w14:paraId="473FAB14" w14:textId="77777777" w:rsidR="009F2B58" w:rsidRDefault="009F2B58" w:rsidP="009F2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Традиционные источники энергии — природный газ и уголь и их место</w:t>
      </w:r>
    </w:p>
    <w:p w14:paraId="70930511" w14:textId="77777777" w:rsidR="009F2B58" w:rsidRDefault="009F2B58" w:rsidP="009F2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выполнении экологических целей Европейского союза</w:t>
      </w:r>
    </w:p>
    <w:p w14:paraId="53363F1B" w14:textId="77777777" w:rsidR="009F2B58" w:rsidRDefault="009F2B58" w:rsidP="009F2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631FD83B" w14:textId="77777777" w:rsidR="009F2B58" w:rsidRDefault="009F2B58" w:rsidP="009F2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Влияние последствий цели ЕЭС «обеспечение энергетической</w:t>
      </w:r>
    </w:p>
    <w:p w14:paraId="57B73F13" w14:textId="77777777" w:rsidR="009F2B58" w:rsidRDefault="009F2B58" w:rsidP="009F2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безопасности» на отношения ЕС с Россией</w:t>
      </w:r>
    </w:p>
    <w:p w14:paraId="2BFBAE78" w14:textId="77777777" w:rsidR="009F2B58" w:rsidRDefault="009F2B58" w:rsidP="009F2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Политика обеспечения прозрачности европейского рынка природного</w:t>
      </w:r>
    </w:p>
    <w:p w14:paraId="71610104" w14:textId="77777777" w:rsidR="009F2B58" w:rsidRDefault="009F2B58" w:rsidP="009F2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газа путем его мониторинга</w:t>
      </w:r>
    </w:p>
    <w:p w14:paraId="3170E4F9" w14:textId="77777777" w:rsidR="009F2B58" w:rsidRDefault="009F2B58" w:rsidP="009F2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Принцип (дух) европейской солидарности, единая европейская энергетическая инфраструктура и международные отношения в сфере энергетики</w:t>
      </w:r>
    </w:p>
    <w:p w14:paraId="530CFB4C" w14:textId="77777777" w:rsidR="009F2B58" w:rsidRDefault="009F2B58" w:rsidP="009F2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Диверсификационные проекты ЕС и их влияние на газовые отношения</w:t>
      </w:r>
    </w:p>
    <w:p w14:paraId="34118075" w14:textId="77777777" w:rsidR="009F2B58" w:rsidRDefault="009F2B58" w:rsidP="009F2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Россией</w:t>
      </w:r>
    </w:p>
    <w:p w14:paraId="1E79C6EC" w14:textId="77777777" w:rsidR="009F2B58" w:rsidRDefault="009F2B58" w:rsidP="009F2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0D10AF9" w14:textId="77777777" w:rsidR="009F2B58" w:rsidRDefault="009F2B58" w:rsidP="009F2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E9ED7FC" w14:textId="77777777" w:rsidR="009F2B58" w:rsidRDefault="009F2B58" w:rsidP="009F2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источников и литературы</w:t>
      </w:r>
    </w:p>
    <w:p w14:paraId="1ED0BD1C" w14:textId="77777777" w:rsidR="009F2B58" w:rsidRDefault="009F2B58" w:rsidP="009F2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w:t>
      </w:r>
    </w:p>
    <w:p w14:paraId="48F3977D" w14:textId="77777777" w:rsidR="009F2B58" w:rsidRDefault="009F2B58" w:rsidP="009F2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w:t>
      </w:r>
    </w:p>
    <w:p w14:paraId="440778B7" w14:textId="77777777" w:rsidR="009F2B58" w:rsidRDefault="009F2B58" w:rsidP="009F2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w:t>
      </w:r>
    </w:p>
    <w:p w14:paraId="40294F55" w14:textId="6E34CA8B" w:rsidR="00050BAD" w:rsidRPr="009F2B58" w:rsidRDefault="00050BAD" w:rsidP="009F2B58"/>
    <w:sectPr w:rsidR="00050BAD" w:rsidRPr="009F2B5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D9B7B" w14:textId="77777777" w:rsidR="00C52233" w:rsidRDefault="00C52233">
      <w:pPr>
        <w:spacing w:after="0" w:line="240" w:lineRule="auto"/>
      </w:pPr>
      <w:r>
        <w:separator/>
      </w:r>
    </w:p>
  </w:endnote>
  <w:endnote w:type="continuationSeparator" w:id="0">
    <w:p w14:paraId="726E20E3" w14:textId="77777777" w:rsidR="00C52233" w:rsidRDefault="00C52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8D417" w14:textId="77777777" w:rsidR="00C52233" w:rsidRDefault="00C52233"/>
    <w:p w14:paraId="25ED3C7E" w14:textId="77777777" w:rsidR="00C52233" w:rsidRDefault="00C52233"/>
    <w:p w14:paraId="193661DA" w14:textId="77777777" w:rsidR="00C52233" w:rsidRDefault="00C52233"/>
    <w:p w14:paraId="5654A4E3" w14:textId="77777777" w:rsidR="00C52233" w:rsidRDefault="00C52233"/>
    <w:p w14:paraId="08467741" w14:textId="77777777" w:rsidR="00C52233" w:rsidRDefault="00C52233"/>
    <w:p w14:paraId="1259A37A" w14:textId="77777777" w:rsidR="00C52233" w:rsidRDefault="00C52233"/>
    <w:p w14:paraId="13E12EE7" w14:textId="77777777" w:rsidR="00C52233" w:rsidRDefault="00C5223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27E354" wp14:editId="0E48E12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0BC18" w14:textId="77777777" w:rsidR="00C52233" w:rsidRDefault="00C522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27E35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D90BC18" w14:textId="77777777" w:rsidR="00C52233" w:rsidRDefault="00C522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D11482" w14:textId="77777777" w:rsidR="00C52233" w:rsidRDefault="00C52233"/>
    <w:p w14:paraId="300C88BC" w14:textId="77777777" w:rsidR="00C52233" w:rsidRDefault="00C52233"/>
    <w:p w14:paraId="6BE64F0A" w14:textId="77777777" w:rsidR="00C52233" w:rsidRDefault="00C5223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F1CA78" wp14:editId="02F10D6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22DC5" w14:textId="77777777" w:rsidR="00C52233" w:rsidRDefault="00C52233"/>
                          <w:p w14:paraId="1562AF1E" w14:textId="77777777" w:rsidR="00C52233" w:rsidRDefault="00C522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F1CA7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5C22DC5" w14:textId="77777777" w:rsidR="00C52233" w:rsidRDefault="00C52233"/>
                    <w:p w14:paraId="1562AF1E" w14:textId="77777777" w:rsidR="00C52233" w:rsidRDefault="00C522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731C0E" w14:textId="77777777" w:rsidR="00C52233" w:rsidRDefault="00C52233"/>
    <w:p w14:paraId="440834CE" w14:textId="77777777" w:rsidR="00C52233" w:rsidRDefault="00C52233">
      <w:pPr>
        <w:rPr>
          <w:sz w:val="2"/>
          <w:szCs w:val="2"/>
        </w:rPr>
      </w:pPr>
    </w:p>
    <w:p w14:paraId="09DE9616" w14:textId="77777777" w:rsidR="00C52233" w:rsidRDefault="00C52233"/>
    <w:p w14:paraId="3B3075E7" w14:textId="77777777" w:rsidR="00C52233" w:rsidRDefault="00C52233">
      <w:pPr>
        <w:spacing w:after="0" w:line="240" w:lineRule="auto"/>
      </w:pPr>
    </w:p>
  </w:footnote>
  <w:footnote w:type="continuationSeparator" w:id="0">
    <w:p w14:paraId="19A8F95F" w14:textId="77777777" w:rsidR="00C52233" w:rsidRDefault="00C52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3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84564</TotalTime>
  <Pages>2</Pages>
  <Words>254</Words>
  <Characters>1451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3224</cp:revision>
  <cp:lastPrinted>2009-02-06T05:36:00Z</cp:lastPrinted>
  <dcterms:created xsi:type="dcterms:W3CDTF">2024-01-07T13:43:00Z</dcterms:created>
  <dcterms:modified xsi:type="dcterms:W3CDTF">2025-04-30T07:38:00Z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