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EF" w:rsidRPr="002D1DEF" w:rsidRDefault="002D1DEF" w:rsidP="002D1DE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D1DEF">
        <w:rPr>
          <w:rFonts w:ascii="Arial" w:hAnsi="Arial" w:cs="Arial"/>
          <w:b/>
          <w:bCs/>
          <w:color w:val="000000"/>
          <w:kern w:val="0"/>
          <w:sz w:val="28"/>
          <w:szCs w:val="28"/>
          <w:lang w:eastAsia="ru-RU"/>
        </w:rPr>
        <w:t>Демитер Інна Миколаївна</w:t>
      </w:r>
      <w:r w:rsidRPr="002D1DEF">
        <w:rPr>
          <w:rFonts w:ascii="Arial" w:hAnsi="Arial" w:cs="Arial"/>
          <w:color w:val="000000"/>
          <w:kern w:val="0"/>
          <w:sz w:val="28"/>
          <w:szCs w:val="28"/>
          <w:lang w:eastAsia="ru-RU"/>
        </w:rPr>
        <w:t xml:space="preserve">, лікар-анестезіолог Навчально-наукового медичного центру «Університетська клініка ЗДМУ», тема дисертації: «Удосконалення технологій періопераційної профілактики делірію у пацієнтів похилого віку», (222 Медицина). Спеціалізована вчена рада ДФ 17.600.031 у Запорізькому державному медичному університеті </w:t>
      </w:r>
    </w:p>
    <w:p w:rsidR="008625C9" w:rsidRPr="002D1DEF" w:rsidRDefault="008625C9" w:rsidP="002D1DEF"/>
    <w:sectPr w:rsidR="008625C9" w:rsidRPr="002D1DE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D1DEF" w:rsidRPr="002D1D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2B054-655E-42DC-B3EC-8A381076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cp:revision>
  <cp:lastPrinted>2009-02-06T05:36:00Z</cp:lastPrinted>
  <dcterms:created xsi:type="dcterms:W3CDTF">2022-02-03T08:05:00Z</dcterms:created>
  <dcterms:modified xsi:type="dcterms:W3CDTF">2022-02-09T20:27:00Z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