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3663" w14:textId="77777777" w:rsidR="00D37D0D" w:rsidRDefault="00D37D0D" w:rsidP="00D37D0D">
      <w:pPr>
        <w:pStyle w:val="afffffffffffffffffffffffffff5"/>
        <w:rPr>
          <w:rFonts w:ascii="Verdana" w:hAnsi="Verdana"/>
          <w:color w:val="000000"/>
          <w:sz w:val="21"/>
          <w:szCs w:val="21"/>
        </w:rPr>
      </w:pPr>
      <w:r>
        <w:rPr>
          <w:rFonts w:ascii="Helvetica" w:hAnsi="Helvetica" w:cs="Helvetica"/>
          <w:b/>
          <w:bCs w:val="0"/>
          <w:color w:val="222222"/>
          <w:sz w:val="21"/>
          <w:szCs w:val="21"/>
        </w:rPr>
        <w:t>Воскресенский, Алексей Дмитриевич.</w:t>
      </w:r>
    </w:p>
    <w:p w14:paraId="065374C5" w14:textId="77777777" w:rsidR="00D37D0D" w:rsidRDefault="00D37D0D" w:rsidP="00D37D0D">
      <w:pPr>
        <w:pStyle w:val="20"/>
        <w:spacing w:before="0" w:after="312"/>
        <w:rPr>
          <w:rFonts w:ascii="Arial" w:hAnsi="Arial" w:cs="Arial"/>
          <w:caps/>
          <w:color w:val="333333"/>
          <w:sz w:val="27"/>
          <w:szCs w:val="27"/>
        </w:rPr>
      </w:pPr>
      <w:r>
        <w:rPr>
          <w:rFonts w:ascii="Helvetica" w:hAnsi="Helvetica" w:cs="Helvetica"/>
          <w:caps/>
          <w:color w:val="222222"/>
          <w:sz w:val="21"/>
          <w:szCs w:val="21"/>
        </w:rPr>
        <w:t>Россия и Китай : Пробл. динамики и преемственности межгос. отношений : диссертация ... доктора политических наук : 23.00.04. - Москва, 1998. - 402 с.</w:t>
      </w:r>
    </w:p>
    <w:p w14:paraId="4AB36655" w14:textId="77777777" w:rsidR="00D37D0D" w:rsidRDefault="00D37D0D" w:rsidP="00D37D0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Воскресенский, Алексей Дмитриевич</w:t>
      </w:r>
    </w:p>
    <w:p w14:paraId="5F69B0A1"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4AA03F3"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39667DF5"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основная идея, общие концептуальные рамки и структура исследования.</w:t>
      </w:r>
    </w:p>
    <w:p w14:paraId="2BFB036F"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w:t>
      </w:r>
    </w:p>
    <w:p w14:paraId="57BF9496"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ПРОБЛЕМЫ В РАМКАХ СУЩЕСТВУЮЩИХ ПОДХОДОВ.</w:t>
      </w:r>
    </w:p>
    <w:p w14:paraId="6BB42178"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Научная глубина предмета исследования.</w:t>
      </w:r>
    </w:p>
    <w:p w14:paraId="7874F6C5"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Спорные вопросы в истории русско-китайских и советско-китайских отношений.</w:t>
      </w:r>
    </w:p>
    <w:p w14:paraId="3A2BDF46"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Проблемы существующих исторических подходов.</w:t>
      </w:r>
    </w:p>
    <w:p w14:paraId="40215613"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МЕТОДОЛОГИЧЕСКИЕ ДИЛЕММЫ И ТЕОРЕТИЧЕСКИЕ ПОДХОДЫ.</w:t>
      </w:r>
    </w:p>
    <w:p w14:paraId="59EFE1FB"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подходов, существующих в политологии и в науке о международных отношениях.</w:t>
      </w:r>
    </w:p>
    <w:p w14:paraId="62BD342C"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Необходимость интегрирующего подхода в изучении международных отношений и российско-китайского взаимодействия.</w:t>
      </w:r>
    </w:p>
    <w:p w14:paraId="0F875B99"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МНОГОФАКТОРНОЕ РАВНОВЕСИЕ И МЕТОД СФОКУСИРОВАННОГО СТРУКТУРИРОВАННОГО СРАВНЕНИЯ.</w:t>
      </w:r>
    </w:p>
    <w:p w14:paraId="56D1A75D"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замечания.</w:t>
      </w:r>
    </w:p>
    <w:p w14:paraId="440E901F"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Спецификация переменных факторов.</w:t>
      </w:r>
    </w:p>
    <w:p w14:paraId="7DBBE055"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Ключевые внешние и внутренние факторы в поддержании равновесия.</w:t>
      </w:r>
    </w:p>
    <w:p w14:paraId="2B9A0C60"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Концептуализация идеи многофакторного равновесия.Ш</w:t>
      </w:r>
    </w:p>
    <w:p w14:paraId="4FD97D24"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Корректировка системы и соотношение между общечеловеческими интересами и национальными (общественными и государственными) интересами.</w:t>
      </w:r>
    </w:p>
    <w:p w14:paraId="65A2A5BE"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Метод сфокусированного структурированного сравнения.</w:t>
      </w:r>
    </w:p>
    <w:p w14:paraId="2BBD57CC"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ЗАКЛЮЧИТЕЛЬНЫЕ ЗАМЕЧАНИЯ К ПЕРВОЙ ЧАСТИ.</w:t>
      </w:r>
    </w:p>
    <w:p w14:paraId="19DDE48F"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w:t>
      </w:r>
    </w:p>
    <w:p w14:paraId="7096054F"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ЦАРСКАЯ РОССИЯ И ЦИНСКИЙ КИТАЙ.</w:t>
      </w:r>
    </w:p>
    <w:p w14:paraId="46568CDA"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Устойчивые факторы и специфика их действия на примере России.</w:t>
      </w:r>
    </w:p>
    <w:p w14:paraId="0166696E"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Устойчивые факторы и специфика их действия на примере Китая.</w:t>
      </w:r>
    </w:p>
    <w:p w14:paraId="50E75975"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Царская Россия и Китай: поиск стабильного равновесия.</w:t>
      </w:r>
    </w:p>
    <w:p w14:paraId="565FB5B2"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РЕСПУБЛИКАНСКИЙ КИТАЙ И "НОВАЯ" РОССИЯ</w:t>
      </w:r>
    </w:p>
    <w:p w14:paraId="30CA4AF3"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ВРЕМЕННОМ И СОВЕТСКОМ ПРАВИТЕЛЬСТВАХ) (октябрь 1917 г. - октябрь 1949 г.).</w:t>
      </w:r>
    </w:p>
    <w:p w14:paraId="5BAA2B96"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На ранней стадии отношений.</w:t>
      </w:r>
    </w:p>
    <w:p w14:paraId="2A56F522"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Ситуация в 1940-х годах.</w:t>
      </w:r>
    </w:p>
    <w:p w14:paraId="6506D272"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РАЗВИТИЕ ОТНОШЕНИЙ МЕЖДУ ДВУМЯ КОММУНИСТИЧЕСКИМИ ДЕРЖАВАМИ: ОТ ДРУЖБЫ К КОНФРОНТАЦИИ И ДАЛЕЕ К НОРМАЛИЗАЦИИ ОТНОШЕНИЙ (1949-1980-е гг.).</w:t>
      </w:r>
    </w:p>
    <w:p w14:paraId="51C448FD"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Эпоха дружбы.</w:t>
      </w:r>
    </w:p>
    <w:p w14:paraId="7230E920"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Эпоха конфронтации.</w:t>
      </w:r>
    </w:p>
    <w:p w14:paraId="596C5AF2"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Нормализация отношений.</w:t>
      </w:r>
    </w:p>
    <w:p w14:paraId="2CE9EC87"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РОССИЙСКАЯ ФЕДЕРАЦИЯ И КИТАЙ.</w:t>
      </w:r>
    </w:p>
    <w:p w14:paraId="2523BF20"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Структурные изменения, внешние факторы и двусторонние отношения.</w:t>
      </w:r>
    </w:p>
    <w:p w14:paraId="6767FE6C"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Влияние реформ на преобразование российского и китайского обществ.</w:t>
      </w:r>
    </w:p>
    <w:p w14:paraId="1B98603C" w14:textId="77777777" w:rsidR="00D37D0D" w:rsidRDefault="00D37D0D" w:rsidP="00D37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Возможное будущее соотношение факторов в рамках многофакторного равновесия между Россией и Китаем.</w:t>
      </w:r>
    </w:p>
    <w:p w14:paraId="4FDAD129" w14:textId="7F7E111E" w:rsidR="00BD642D" w:rsidRPr="00D37D0D" w:rsidRDefault="00BD642D" w:rsidP="00D37D0D"/>
    <w:sectPr w:rsidR="00BD642D" w:rsidRPr="00D37D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CAF5" w14:textId="77777777" w:rsidR="00D836E6" w:rsidRDefault="00D836E6">
      <w:pPr>
        <w:spacing w:after="0" w:line="240" w:lineRule="auto"/>
      </w:pPr>
      <w:r>
        <w:separator/>
      </w:r>
    </w:p>
  </w:endnote>
  <w:endnote w:type="continuationSeparator" w:id="0">
    <w:p w14:paraId="0F633856" w14:textId="77777777" w:rsidR="00D836E6" w:rsidRDefault="00D8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081A" w14:textId="77777777" w:rsidR="00D836E6" w:rsidRDefault="00D836E6"/>
    <w:p w14:paraId="261284AB" w14:textId="77777777" w:rsidR="00D836E6" w:rsidRDefault="00D836E6"/>
    <w:p w14:paraId="2F7868F1" w14:textId="77777777" w:rsidR="00D836E6" w:rsidRDefault="00D836E6"/>
    <w:p w14:paraId="395EB0B4" w14:textId="77777777" w:rsidR="00D836E6" w:rsidRDefault="00D836E6"/>
    <w:p w14:paraId="00ADCA5A" w14:textId="77777777" w:rsidR="00D836E6" w:rsidRDefault="00D836E6"/>
    <w:p w14:paraId="263893D2" w14:textId="77777777" w:rsidR="00D836E6" w:rsidRDefault="00D836E6"/>
    <w:p w14:paraId="638BB0CF" w14:textId="77777777" w:rsidR="00D836E6" w:rsidRDefault="00D836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17C537" wp14:editId="46F59C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C664" w14:textId="77777777" w:rsidR="00D836E6" w:rsidRDefault="00D83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7C5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24C664" w14:textId="77777777" w:rsidR="00D836E6" w:rsidRDefault="00D83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0AF285" w14:textId="77777777" w:rsidR="00D836E6" w:rsidRDefault="00D836E6"/>
    <w:p w14:paraId="1C06971C" w14:textId="77777777" w:rsidR="00D836E6" w:rsidRDefault="00D836E6"/>
    <w:p w14:paraId="43DFC8E4" w14:textId="77777777" w:rsidR="00D836E6" w:rsidRDefault="00D836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7A478F" wp14:editId="091810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902E" w14:textId="77777777" w:rsidR="00D836E6" w:rsidRDefault="00D836E6"/>
                          <w:p w14:paraId="356B119F" w14:textId="77777777" w:rsidR="00D836E6" w:rsidRDefault="00D83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A47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9F902E" w14:textId="77777777" w:rsidR="00D836E6" w:rsidRDefault="00D836E6"/>
                    <w:p w14:paraId="356B119F" w14:textId="77777777" w:rsidR="00D836E6" w:rsidRDefault="00D83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2AAF40" w14:textId="77777777" w:rsidR="00D836E6" w:rsidRDefault="00D836E6"/>
    <w:p w14:paraId="2F92194C" w14:textId="77777777" w:rsidR="00D836E6" w:rsidRDefault="00D836E6">
      <w:pPr>
        <w:rPr>
          <w:sz w:val="2"/>
          <w:szCs w:val="2"/>
        </w:rPr>
      </w:pPr>
    </w:p>
    <w:p w14:paraId="12E13395" w14:textId="77777777" w:rsidR="00D836E6" w:rsidRDefault="00D836E6"/>
    <w:p w14:paraId="64848CBB" w14:textId="77777777" w:rsidR="00D836E6" w:rsidRDefault="00D836E6">
      <w:pPr>
        <w:spacing w:after="0" w:line="240" w:lineRule="auto"/>
      </w:pPr>
    </w:p>
  </w:footnote>
  <w:footnote w:type="continuationSeparator" w:id="0">
    <w:p w14:paraId="46232185" w14:textId="77777777" w:rsidR="00D836E6" w:rsidRDefault="00D8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6E6"/>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92348</TotalTime>
  <Pages>2</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cp:revision>
  <cp:lastPrinted>2009-02-06T05:36:00Z</cp:lastPrinted>
  <dcterms:created xsi:type="dcterms:W3CDTF">2024-01-07T13:43:00Z</dcterms:created>
  <dcterms:modified xsi:type="dcterms:W3CDTF">2025-05-12T14:38:00Z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