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B67011" w:rsidRDefault="00B67011" w:rsidP="006C37B2">
      <w:pPr>
        <w:rPr>
          <w:rFonts w:ascii="Verdana" w:hAnsi="Verdana"/>
          <w:color w:val="000000"/>
          <w:sz w:val="18"/>
          <w:szCs w:val="18"/>
        </w:rPr>
      </w:pPr>
      <w:r>
        <w:rPr>
          <w:rFonts w:ascii="Verdana" w:hAnsi="Verdana"/>
          <w:color w:val="000000"/>
          <w:sz w:val="18"/>
          <w:szCs w:val="18"/>
          <w:shd w:val="clear" w:color="auto" w:fill="FFFFFF"/>
        </w:rPr>
        <w:t>Некоторые правовые проблемы занятости населения в Российской Федерации</w:t>
      </w:r>
      <w:r>
        <w:rPr>
          <w:rFonts w:ascii="Verdana" w:hAnsi="Verdana"/>
          <w:color w:val="000000"/>
          <w:sz w:val="18"/>
          <w:szCs w:val="18"/>
        </w:rPr>
        <w:br/>
      </w:r>
      <w:r>
        <w:rPr>
          <w:rFonts w:ascii="Verdana" w:hAnsi="Verdana"/>
          <w:color w:val="000000"/>
          <w:sz w:val="18"/>
          <w:szCs w:val="18"/>
        </w:rPr>
        <w:br/>
      </w:r>
    </w:p>
    <w:p w:rsidR="00B67011" w:rsidRDefault="00B67011" w:rsidP="006C37B2">
      <w:pPr>
        <w:rPr>
          <w:rFonts w:ascii="Verdana" w:hAnsi="Verdana"/>
          <w:color w:val="000000"/>
          <w:sz w:val="18"/>
          <w:szCs w:val="18"/>
        </w:rPr>
      </w:pPr>
    </w:p>
    <w:p w:rsidR="00B67011" w:rsidRDefault="00B67011" w:rsidP="00B67011">
      <w:pPr>
        <w:spacing w:line="270" w:lineRule="atLeast"/>
        <w:rPr>
          <w:rFonts w:ascii="Verdana" w:hAnsi="Verdana"/>
          <w:b/>
          <w:bCs/>
          <w:color w:val="000000"/>
          <w:sz w:val="18"/>
          <w:szCs w:val="18"/>
        </w:rPr>
      </w:pPr>
      <w:r>
        <w:rPr>
          <w:rFonts w:ascii="Verdana" w:hAnsi="Verdana"/>
          <w:b/>
          <w:bCs/>
          <w:color w:val="000000"/>
          <w:sz w:val="18"/>
          <w:szCs w:val="18"/>
        </w:rPr>
        <w:t>Год: </w:t>
      </w:r>
    </w:p>
    <w:p w:rsidR="00B67011" w:rsidRDefault="00B67011" w:rsidP="00B67011">
      <w:pPr>
        <w:spacing w:line="270" w:lineRule="atLeast"/>
        <w:rPr>
          <w:rFonts w:ascii="Verdana" w:hAnsi="Verdana"/>
          <w:color w:val="000000"/>
          <w:sz w:val="18"/>
          <w:szCs w:val="18"/>
        </w:rPr>
      </w:pPr>
      <w:r>
        <w:rPr>
          <w:rFonts w:ascii="Verdana" w:hAnsi="Verdana"/>
          <w:color w:val="000000"/>
          <w:sz w:val="18"/>
          <w:szCs w:val="18"/>
        </w:rPr>
        <w:t>2005</w:t>
      </w:r>
    </w:p>
    <w:p w:rsidR="00B67011" w:rsidRDefault="00B67011" w:rsidP="00B6701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67011" w:rsidRDefault="00B67011" w:rsidP="00B67011">
      <w:pPr>
        <w:spacing w:line="270" w:lineRule="atLeast"/>
        <w:rPr>
          <w:rFonts w:ascii="Verdana" w:hAnsi="Verdana"/>
          <w:color w:val="000000"/>
          <w:sz w:val="18"/>
          <w:szCs w:val="18"/>
        </w:rPr>
      </w:pPr>
      <w:r>
        <w:rPr>
          <w:rFonts w:ascii="Verdana" w:hAnsi="Verdana"/>
          <w:color w:val="000000"/>
          <w:sz w:val="18"/>
          <w:szCs w:val="18"/>
        </w:rPr>
        <w:t>Собченко, Оксана Валерьевна</w:t>
      </w:r>
    </w:p>
    <w:p w:rsidR="00B67011" w:rsidRDefault="00B67011" w:rsidP="00B6701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67011" w:rsidRDefault="00B67011" w:rsidP="00B6701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67011" w:rsidRDefault="00B67011" w:rsidP="00B6701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67011" w:rsidRDefault="00B67011" w:rsidP="00B67011">
      <w:pPr>
        <w:spacing w:line="270" w:lineRule="atLeast"/>
        <w:rPr>
          <w:rFonts w:ascii="Verdana" w:hAnsi="Verdana"/>
          <w:color w:val="000000"/>
          <w:sz w:val="18"/>
          <w:szCs w:val="18"/>
        </w:rPr>
      </w:pPr>
      <w:r>
        <w:rPr>
          <w:rFonts w:ascii="Verdana" w:hAnsi="Verdana"/>
          <w:color w:val="000000"/>
          <w:sz w:val="18"/>
          <w:szCs w:val="18"/>
        </w:rPr>
        <w:t>Москва</w:t>
      </w:r>
    </w:p>
    <w:p w:rsidR="00B67011" w:rsidRDefault="00B67011" w:rsidP="00B6701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67011" w:rsidRDefault="00B67011" w:rsidP="00B67011">
      <w:pPr>
        <w:spacing w:line="270" w:lineRule="atLeast"/>
        <w:rPr>
          <w:rFonts w:ascii="Verdana" w:hAnsi="Verdana"/>
          <w:color w:val="000000"/>
          <w:sz w:val="18"/>
          <w:szCs w:val="18"/>
        </w:rPr>
      </w:pPr>
      <w:r>
        <w:rPr>
          <w:rFonts w:ascii="Verdana" w:hAnsi="Verdana"/>
          <w:color w:val="000000"/>
          <w:sz w:val="18"/>
          <w:szCs w:val="18"/>
        </w:rPr>
        <w:t>12.00.05</w:t>
      </w:r>
    </w:p>
    <w:p w:rsidR="00B67011" w:rsidRDefault="00B67011" w:rsidP="00B6701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67011" w:rsidRDefault="00B67011" w:rsidP="00B6701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67011" w:rsidRDefault="00B67011" w:rsidP="00B6701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67011" w:rsidRDefault="00B67011" w:rsidP="00B67011">
      <w:pPr>
        <w:spacing w:line="270" w:lineRule="atLeast"/>
        <w:rPr>
          <w:rFonts w:ascii="Verdana" w:hAnsi="Verdana"/>
          <w:color w:val="000000"/>
          <w:sz w:val="18"/>
          <w:szCs w:val="18"/>
        </w:rPr>
      </w:pPr>
      <w:r>
        <w:rPr>
          <w:rFonts w:ascii="Verdana" w:hAnsi="Verdana"/>
          <w:color w:val="000000"/>
          <w:sz w:val="18"/>
          <w:szCs w:val="18"/>
        </w:rPr>
        <w:t>171</w:t>
      </w:r>
    </w:p>
    <w:p w:rsidR="00B67011" w:rsidRDefault="00B67011" w:rsidP="00B6701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Собченко, Оксана Валерьевна</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Отношения по обеспечению</w:t>
      </w:r>
      <w:r>
        <w:rPr>
          <w:rStyle w:val="WW8Num3z0"/>
          <w:rFonts w:ascii="Verdana" w:hAnsi="Verdana"/>
          <w:color w:val="000000"/>
          <w:sz w:val="18"/>
          <w:szCs w:val="18"/>
        </w:rPr>
        <w:t> </w:t>
      </w:r>
      <w:r>
        <w:rPr>
          <w:rStyle w:val="WW8Num4z0"/>
          <w:rFonts w:ascii="Verdana" w:hAnsi="Verdana"/>
          <w:color w:val="4682B4"/>
          <w:sz w:val="18"/>
          <w:szCs w:val="18"/>
        </w:rPr>
        <w:t>занятости</w:t>
      </w:r>
      <w:r>
        <w:rPr>
          <w:rStyle w:val="WW8Num3z0"/>
          <w:rFonts w:ascii="Verdana" w:hAnsi="Verdana"/>
          <w:color w:val="000000"/>
          <w:sz w:val="18"/>
          <w:szCs w:val="18"/>
        </w:rPr>
        <w:t> </w:t>
      </w:r>
      <w:r>
        <w:rPr>
          <w:rFonts w:ascii="Verdana" w:hAnsi="Verdana"/>
          <w:color w:val="000000"/>
          <w:sz w:val="18"/>
          <w:szCs w:val="18"/>
        </w:rPr>
        <w:t>и их место в предмете трудового права.</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Рынок труда: понятие, особенности функционирования и влияние на отношения занятости.</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Понятие и виды занятости.</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Право</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занятость.</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Место отношений занятости в трудовом праве.</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Правовые</w:t>
      </w:r>
      <w:r>
        <w:rPr>
          <w:rStyle w:val="WW8Num3z0"/>
          <w:rFonts w:ascii="Verdana" w:hAnsi="Verdana"/>
          <w:color w:val="000000"/>
          <w:sz w:val="18"/>
          <w:szCs w:val="18"/>
        </w:rPr>
        <w:t> </w:t>
      </w:r>
      <w:r>
        <w:rPr>
          <w:rFonts w:ascii="Verdana" w:hAnsi="Verdana"/>
          <w:color w:val="000000"/>
          <w:sz w:val="18"/>
          <w:szCs w:val="18"/>
        </w:rPr>
        <w:t>проблемы занятости отдельных категорий граждан.</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Правовые</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занятости инвалидов.</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Правовые проблемы занятости лиц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Правовые проблемы занятости лиц, освобожденных из учреждений, исполняющих</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в виде лишения свободы.</w:t>
      </w:r>
    </w:p>
    <w:p w:rsidR="00B67011" w:rsidRDefault="00B67011" w:rsidP="00B6701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"Некоторые правовые проблемы занятости населения в Российской Федерации"</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Проводимые социально-экономические преобразования в современной России (становление рыночных отношений, расширение многообразия существующих форм собственности и хозяйствования, изменение места и роли государства в экономической жизни, смена приоритетов и методов государственного регулирования экономики) обусловили принятие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в связи с чем, многие более ранние исследования в определенной степени утратили свою актуальность.</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Проблемы занятости и трудоустройства должны быть в центре внимания любого современного гражданского общества и социально-правового государства. Их решение находится не только в сфере правового регулирования, для этого требуется формирование целостного государственного механизма, объединяющего политику занятости, финансово-экономические, информационные, кадровые и иные компоненты. Отсутствие такого механизма приведет к увеличению скрытых форм занятости, росту социального напряжения, массовому распространению бедности и другим негативным последствиям. В условиях экономического кризиса, сокращения числа рабочих мест, снижения спроса на рабочую силу при одновременном формировании механизмов рынка труда поиск работы становится все более трудной задачей. Однако, по мере того, как проблемы занятости обостряются, их обсуждение становится все более противоречивым. С одной стороны, в литературе и в периодической печати отмечается стабильность ситуации в сфере занятости, уменьшение размеров зарегистрированной безработицы, с другой, практика свидетельствует о том, что многие проблемы, связанные с занятостью, имеют скрытый характер, хотя являются достаточно </w:t>
      </w:r>
      <w:r>
        <w:rPr>
          <w:rFonts w:ascii="Verdana" w:hAnsi="Verdana"/>
          <w:color w:val="000000"/>
          <w:sz w:val="18"/>
          <w:szCs w:val="18"/>
        </w:rPr>
        <w:lastRenderedPageBreak/>
        <w:t>серьезными. Общая безработица в России снизилась в 2004 году с 6,5 до 5,8 млн. чел. Однако по данным федеральной службы по труду и занятости число зарегистрированных, но не нашедших заработок за тот же год выросло на 300 тысяч и достигло 1,9 млн. чел. Это значит, что почти 3% экономически активного населения страны найти новую работу стало труднее.1</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также тем, что даже при благоприятной экономической ситуации на рынке труда существуют категории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чья занятость не может быть обеспечена без</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поддержки государства. Поэтому меры государственной политики, направленные на решение проблем с занятостью должны состоять не только в улучшении функционирования рынка труда в целом, но и в поддержке граждан с особыми потребностями. Речь, прежде всего, идет о таких категориях как лица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инвалиды и лица, освобожденные из мест</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Выбор именно этих категорий из существующего в законодательстве перечня граждан, испытывающих трудности в поиске работы, предопределен рядом причин. В частности отсутствие адекватной рыночным отношениям государственной социальной политики в отношении лиц с семейными обязанностями, вынуждает семью самостоятельно решать вопросы, связанные с воспитанием детей, содержанием граждан так называемого социального риска (инвалиды, престарелые, хронически больные, судимые и т.д.), в результате чего растет социальное отчуждение,</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Fonts w:ascii="Verdana" w:hAnsi="Verdana"/>
          <w:color w:val="000000"/>
          <w:sz w:val="18"/>
          <w:szCs w:val="18"/>
        </w:rPr>
        <w:t>, детская беспризорность, увеличивается число маргинальных семей, получают широкое распространение бездетность и малодетность. Очевидно, что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необходимо создание оптимальных условий, позволяющих сочетать семейные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 работой. Немаловажную роль в этом призвано сыграть российское трудовое законодательство.</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к лицам, освобожденным из мест лишения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вызвано тем, что ежегодно из мест лишения свободы по стране освобождается свыше 290 тысяч человек2, причем почти каждый третий3 из них утрачивает социально полезные связи, нуждается в трудоустройстве, при этом большинство из них (86,5%) принадлежит к возрастной группе 29-49 лет, то</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Российская газета от 15 февраля 2005 г. №30. С.4</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2Отчет о совместном заседании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и комиссии по безопасности при</w:t>
      </w:r>
      <w:r>
        <w:rPr>
          <w:rStyle w:val="WW8Num3z0"/>
          <w:rFonts w:ascii="Verdana" w:hAnsi="Verdana"/>
          <w:color w:val="000000"/>
          <w:sz w:val="18"/>
          <w:szCs w:val="18"/>
        </w:rPr>
        <w:t> </w:t>
      </w:r>
      <w:r>
        <w:rPr>
          <w:rStyle w:val="WW8Num4z0"/>
          <w:rFonts w:ascii="Verdana" w:hAnsi="Verdana"/>
          <w:color w:val="4682B4"/>
          <w:sz w:val="18"/>
          <w:szCs w:val="18"/>
        </w:rPr>
        <w:t>полномочном</w:t>
      </w:r>
      <w:r>
        <w:rPr>
          <w:rStyle w:val="WW8Num3z0"/>
          <w:rFonts w:ascii="Verdana" w:hAnsi="Verdana"/>
          <w:color w:val="000000"/>
          <w:sz w:val="18"/>
          <w:szCs w:val="18"/>
        </w:rPr>
        <w:t> </w:t>
      </w:r>
      <w:r>
        <w:rPr>
          <w:rFonts w:ascii="Verdana" w:hAnsi="Verdana"/>
          <w:color w:val="000000"/>
          <w:sz w:val="18"/>
          <w:szCs w:val="18"/>
        </w:rPr>
        <w:t>представителе Президента РФ в Уральском федеральном округе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и наказание. 2001 .№6. С.7</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Социальная поддержка - удар по рецидиву //Преступление и</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2004. №8. С.19 есть самой трудоспособной части населения.4 Учитывая также и то, что ранее судимые</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 в том числе и из-за отсутствия возможности трудоустроиться, ежегодно</w:t>
      </w:r>
      <w:r>
        <w:rPr>
          <w:rStyle w:val="WW8Num3z0"/>
          <w:rFonts w:ascii="Verdana" w:hAnsi="Verdana"/>
          <w:color w:val="000000"/>
          <w:sz w:val="18"/>
          <w:szCs w:val="18"/>
        </w:rPr>
        <w:t> </w:t>
      </w:r>
      <w:r>
        <w:rPr>
          <w:rStyle w:val="WW8Num4z0"/>
          <w:rFonts w:ascii="Verdana" w:hAnsi="Verdana"/>
          <w:color w:val="4682B4"/>
          <w:sz w:val="18"/>
          <w:szCs w:val="18"/>
        </w:rPr>
        <w:t>совершают</w:t>
      </w:r>
      <w:r>
        <w:rPr>
          <w:rStyle w:val="WW8Num3z0"/>
          <w:rFonts w:ascii="Verdana" w:hAnsi="Verdana"/>
          <w:color w:val="000000"/>
          <w:sz w:val="18"/>
          <w:szCs w:val="18"/>
        </w:rPr>
        <w:t> </w:t>
      </w:r>
      <w:r>
        <w:rPr>
          <w:rFonts w:ascii="Verdana" w:hAnsi="Verdana"/>
          <w:color w:val="000000"/>
          <w:sz w:val="18"/>
          <w:szCs w:val="18"/>
        </w:rPr>
        <w:t>25-30% преступлений5, у государства появляются дополнительные задачи по их социальной адаптации.</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Инвалиды являются специфической социально-демографической группой населения, выходящей на рынок труда и нуждающейся в особой социальной защите. Важным фактором повышения внимания к проблемам инвалидности и инвалидов является значительное увеличение численности инвалидов, имеющих показания к труду, на фоне свертывания активных государственных программ по поддержке занятости этой категории граждан.</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по мнению автора, меры по обеспечению занятости граждан, испытывающих трудности в поиске работы имеют огромное значение, поскольку даже частичное включение этих граждан в число занятых, дает возможность им самим обеспечивать себя материально, соответственно уменьшаются и материальные затраты на них, как на</w:t>
      </w:r>
      <w:r>
        <w:rPr>
          <w:rStyle w:val="WW8Num3z0"/>
          <w:rFonts w:ascii="Verdana" w:hAnsi="Verdana"/>
          <w:color w:val="000000"/>
          <w:sz w:val="18"/>
          <w:szCs w:val="18"/>
        </w:rPr>
        <w:t> </w:t>
      </w:r>
      <w:r>
        <w:rPr>
          <w:rStyle w:val="WW8Num4z0"/>
          <w:rFonts w:ascii="Verdana" w:hAnsi="Verdana"/>
          <w:color w:val="4682B4"/>
          <w:sz w:val="18"/>
          <w:szCs w:val="18"/>
        </w:rPr>
        <w:t>иждивенцев</w:t>
      </w:r>
      <w:r>
        <w:rPr>
          <w:rFonts w:ascii="Verdana" w:hAnsi="Verdana"/>
          <w:color w:val="000000"/>
          <w:sz w:val="18"/>
          <w:szCs w:val="18"/>
        </w:rPr>
        <w:t>общества.</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Безусловно, рассмотренный в работе перечень правовых проблем в области занятости не является исчерпывающим, при этом практически каждая из них заслуживает отдельного изучения.</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влияние отношений занятости практически на все стороны жизни общества, их практическая значимость, слабая разработанность и дискуссионность предопределили выбор темы научного исследования и обусловили его цели и основные задачи.</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данной работы заключается в том, чтобы, на основе анализа действующего законодательства, во-первых, исследовать отдельные теоретические и практические вопросы правового регулирования занятости населения в целом (в частности дать общую характеристику отношений занятости и определить их место в предмете трудового права), и, во-вторых,</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Характеристика</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к лишению свободы: По материалам специальной переписи 1999 г.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2001. С. 11</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4z0"/>
          <w:rFonts w:ascii="Verdana" w:hAnsi="Verdana"/>
          <w:color w:val="4682B4"/>
          <w:sz w:val="18"/>
          <w:szCs w:val="18"/>
        </w:rPr>
        <w:t>Бочаров</w:t>
      </w:r>
      <w:r>
        <w:rPr>
          <w:rStyle w:val="WW8Num3z0"/>
          <w:rFonts w:ascii="Verdana" w:hAnsi="Verdana"/>
          <w:color w:val="000000"/>
          <w:sz w:val="18"/>
          <w:szCs w:val="18"/>
        </w:rPr>
        <w:t> </w:t>
      </w:r>
      <w:r>
        <w:rPr>
          <w:rFonts w:ascii="Verdana" w:hAnsi="Verdana"/>
          <w:color w:val="000000"/>
          <w:sz w:val="18"/>
          <w:szCs w:val="18"/>
        </w:rPr>
        <w:t>В.М. Социальная реабилитация освобождаемых из</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учреждений: понятие, содержание и правовое регулирование. Ставрополь, 2001. С.4 изучить положение в сфере занятости отдельных категорий граждан, испытывающих трудности в поиске работы с тем, чтобы выявить противоречия и</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законодательстве, требующие устранения, а также разработать предложения по его совершенствованию.</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Реализация поставленных целей потребовала решения следующих задач:</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и обобщить методологические подходы к исследованию, дать комплексный научный анализ теоретико-правовых вопросов, связанных с понятием таких категорий, как занятость и рынок труда;</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отраслевую принадлежность</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связанных с занятостью населения и их место в системе трудового права;</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возможность существования в системе личных</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Style w:val="WW8Num3z0"/>
          <w:rFonts w:ascii="Verdana" w:hAnsi="Verdana"/>
          <w:color w:val="000000"/>
          <w:sz w:val="18"/>
          <w:szCs w:val="18"/>
        </w:rPr>
        <w:t> </w:t>
      </w:r>
      <w:r>
        <w:rPr>
          <w:rFonts w:ascii="Verdana" w:hAnsi="Verdana"/>
          <w:color w:val="000000"/>
          <w:sz w:val="18"/>
          <w:szCs w:val="18"/>
        </w:rPr>
        <w:t>прав граждан в качестве самостоятельного такого права, как право на занятость, а также на основе соотношения с правом на труд и иными права в сфере труда дать его общую характеристику;</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особенности отношений занятости отдельных категорий граждан из числа испытывающих трудности в поиске работы, в числе которых, инвалиды, лица с семейными обязанностями и лица, освобожденные из мест лишения свободы;</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проблемы в сфере правового регулирования рассматриваемых отношений, сформулировать и научно обосновать предложения по совершенствованию законодательства о занятости и практики его применения.</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основы исследования. Методологической основой исследования являются методы общенаучного и частно-научного познания: историко-правовой, формально-логический, сравнительно-правовой, статистический, диалектический и системно-структурный и др.</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Основой практического исследования послужили</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Международной организации труда,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федеральные законы и иные нормативно правовые акты Российской Федерации и нормативно-правовые акты субъектов Российской Федерации в области занятости и трудоустройства, а также</w:t>
      </w:r>
      <w:r>
        <w:rPr>
          <w:rStyle w:val="WW8Num3z0"/>
          <w:rFonts w:ascii="Verdana" w:hAnsi="Verdana"/>
          <w:color w:val="000000"/>
          <w:sz w:val="18"/>
          <w:szCs w:val="18"/>
        </w:rPr>
        <w:t> </w:t>
      </w:r>
      <w:r>
        <w:rPr>
          <w:rStyle w:val="WW8Num4z0"/>
          <w:rFonts w:ascii="Verdana" w:hAnsi="Verdana"/>
          <w:color w:val="4682B4"/>
          <w:sz w:val="18"/>
          <w:szCs w:val="18"/>
        </w:rPr>
        <w:t>нормотворческая</w:t>
      </w:r>
      <w:r>
        <w:rPr>
          <w:rStyle w:val="WW8Num3z0"/>
          <w:rFonts w:ascii="Verdana" w:hAnsi="Verdana"/>
          <w:color w:val="000000"/>
          <w:sz w:val="18"/>
          <w:szCs w:val="18"/>
        </w:rPr>
        <w:t> </w:t>
      </w:r>
      <w:r>
        <w:rPr>
          <w:rFonts w:ascii="Verdana" w:hAnsi="Verdana"/>
          <w:color w:val="000000"/>
          <w:sz w:val="18"/>
          <w:szCs w:val="18"/>
        </w:rPr>
        <w:t>и правоприменительная деятельность Федеральной службы по труду и занятости.</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основе информационной базы работы лежат статистические данные Госкомстата РФ, Федеральной службы занятости, материалы социологических исследований</w:t>
      </w:r>
      <w:r>
        <w:rPr>
          <w:rStyle w:val="WW8Num3z0"/>
          <w:rFonts w:ascii="Verdana" w:hAnsi="Verdana"/>
          <w:color w:val="000000"/>
          <w:sz w:val="18"/>
          <w:szCs w:val="18"/>
        </w:rPr>
        <w:t> </w:t>
      </w:r>
      <w:r>
        <w:rPr>
          <w:rStyle w:val="WW8Num4z0"/>
          <w:rFonts w:ascii="Verdana" w:hAnsi="Verdana"/>
          <w:color w:val="4682B4"/>
          <w:sz w:val="18"/>
          <w:szCs w:val="18"/>
        </w:rPr>
        <w:t>ВЦИОМ</w:t>
      </w:r>
      <w:r>
        <w:rPr>
          <w:rFonts w:ascii="Verdana" w:hAnsi="Verdana"/>
          <w:color w:val="000000"/>
          <w:sz w:val="18"/>
          <w:szCs w:val="18"/>
        </w:rPr>
        <w:t>.</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Постановка проблемы занятости как самостоятельного объекта исследования для отечественной науки является достаточно новой. С 1930 по конец 1950 г.г. в связи с официальным</w:t>
      </w:r>
      <w:r>
        <w:rPr>
          <w:rStyle w:val="WW8Num3z0"/>
          <w:rFonts w:ascii="Verdana" w:hAnsi="Verdana"/>
          <w:color w:val="000000"/>
          <w:sz w:val="18"/>
          <w:szCs w:val="18"/>
        </w:rPr>
        <w:t> </w:t>
      </w:r>
      <w:r>
        <w:rPr>
          <w:rStyle w:val="WW8Num4z0"/>
          <w:rFonts w:ascii="Verdana" w:hAnsi="Verdana"/>
          <w:color w:val="4682B4"/>
          <w:sz w:val="18"/>
          <w:szCs w:val="18"/>
        </w:rPr>
        <w:t>заявлением</w:t>
      </w:r>
      <w:r>
        <w:rPr>
          <w:rStyle w:val="WW8Num3z0"/>
          <w:rFonts w:ascii="Verdana" w:hAnsi="Verdana"/>
          <w:color w:val="000000"/>
          <w:sz w:val="18"/>
          <w:szCs w:val="18"/>
        </w:rPr>
        <w:t> </w:t>
      </w:r>
      <w:r>
        <w:rPr>
          <w:rFonts w:ascii="Verdana" w:hAnsi="Verdana"/>
          <w:color w:val="000000"/>
          <w:sz w:val="18"/>
          <w:szCs w:val="18"/>
        </w:rPr>
        <w:t>о ликвидации безработицы специальных исследований в сфере занятости населения не проводилось, однако в ряде работ (Н.Г Александрова,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Л.Ю. Бугрова, К.Н. Гусова,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Т.В. Иванкиной, Ю.П. Орловского,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И.О. Снигиревой, А.И Ставцевой,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В.И Смолярчука, О.В. Смирнова,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А.И. Шебановой, И .Я. Киселева и др.) рассматриваются некоторые ее отдельные аспекты. После перехода страны к рыночным отношениям научный интерес к правовому регулированию занятости повысился. Большое методологическое значение имеют труды П.П. Зуба, О.М Медведева, П.Е.</w:t>
      </w:r>
      <w:r>
        <w:rPr>
          <w:rStyle w:val="WW8Num3z0"/>
          <w:rFonts w:ascii="Verdana" w:hAnsi="Verdana"/>
          <w:color w:val="000000"/>
          <w:sz w:val="18"/>
          <w:szCs w:val="18"/>
        </w:rPr>
        <w:t> </w:t>
      </w:r>
      <w:r>
        <w:rPr>
          <w:rStyle w:val="WW8Num4z0"/>
          <w:rFonts w:ascii="Verdana" w:hAnsi="Verdana"/>
          <w:color w:val="4682B4"/>
          <w:sz w:val="18"/>
          <w:szCs w:val="18"/>
        </w:rPr>
        <w:t>Морозова</w:t>
      </w:r>
      <w:r>
        <w:rPr>
          <w:rFonts w:ascii="Verdana" w:hAnsi="Verdana"/>
          <w:color w:val="000000"/>
          <w:sz w:val="18"/>
          <w:szCs w:val="18"/>
        </w:rPr>
        <w:t>, A.M. Нурмагамбетова, С.А. Пузыревского, Э.Р.</w:t>
      </w:r>
      <w:r>
        <w:rPr>
          <w:rStyle w:val="WW8Num3z0"/>
          <w:rFonts w:ascii="Verdana" w:hAnsi="Verdana"/>
          <w:color w:val="000000"/>
          <w:sz w:val="18"/>
          <w:szCs w:val="18"/>
        </w:rPr>
        <w:t> </w:t>
      </w:r>
      <w:r>
        <w:rPr>
          <w:rStyle w:val="WW8Num4z0"/>
          <w:rFonts w:ascii="Verdana" w:hAnsi="Verdana"/>
          <w:color w:val="4682B4"/>
          <w:sz w:val="18"/>
          <w:szCs w:val="18"/>
        </w:rPr>
        <w:t>Саруханова</w:t>
      </w:r>
      <w:r>
        <w:rPr>
          <w:rStyle w:val="WW8Num3z0"/>
          <w:rFonts w:ascii="Verdana" w:hAnsi="Verdana"/>
          <w:color w:val="000000"/>
          <w:sz w:val="18"/>
          <w:szCs w:val="18"/>
        </w:rPr>
        <w:t> </w:t>
      </w:r>
      <w:r>
        <w:rPr>
          <w:rFonts w:ascii="Verdana" w:hAnsi="Verdana"/>
          <w:color w:val="000000"/>
          <w:sz w:val="18"/>
          <w:szCs w:val="18"/>
        </w:rPr>
        <w:t>и др. Часть работ посвящена правовому регулированию трудоустройства (Ж.А.</w:t>
      </w:r>
      <w:r>
        <w:rPr>
          <w:rStyle w:val="WW8Num3z0"/>
          <w:rFonts w:ascii="Verdana" w:hAnsi="Verdana"/>
          <w:color w:val="000000"/>
          <w:sz w:val="18"/>
          <w:szCs w:val="18"/>
        </w:rPr>
        <w:t> </w:t>
      </w:r>
      <w:r>
        <w:rPr>
          <w:rStyle w:val="WW8Num4z0"/>
          <w:rFonts w:ascii="Verdana" w:hAnsi="Verdana"/>
          <w:color w:val="4682B4"/>
          <w:sz w:val="18"/>
          <w:szCs w:val="18"/>
        </w:rPr>
        <w:t>Горбачевой</w:t>
      </w:r>
      <w:r>
        <w:rPr>
          <w:rFonts w:ascii="Verdana" w:hAnsi="Verdana"/>
          <w:color w:val="000000"/>
          <w:sz w:val="18"/>
          <w:szCs w:val="18"/>
        </w:rPr>
        <w:t>, С.В.Кулаковой, Е.В. Яшуриной), либо вопросам региональной занятости (Б. Бреева, А. Леонова, В.Герчикова, С.Лебедева, Л.Якимова и др.), либо занятости отдельных категорий граждан (И. Галета, В. Ельшиной, Н. Ивченковой, 3. Поповой и др), а также проблемам занятости в различных отраслях и сферах народного хозяйства (М.</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В. Крюкова, Л. Низовой, Н. Обухович, и др). В связи со значительными изменениями в мировой экономике в области структуры производства и занятости, растет число работ, разрабатывающих концепцию международного разделения труда и глобализации занятости (М.В.</w:t>
      </w:r>
      <w:r>
        <w:rPr>
          <w:rStyle w:val="WW8Num3z0"/>
          <w:rFonts w:ascii="Verdana" w:hAnsi="Verdana"/>
          <w:color w:val="000000"/>
          <w:sz w:val="18"/>
          <w:szCs w:val="18"/>
        </w:rPr>
        <w:t> </w:t>
      </w:r>
      <w:r>
        <w:rPr>
          <w:rStyle w:val="WW8Num4z0"/>
          <w:rFonts w:ascii="Verdana" w:hAnsi="Verdana"/>
          <w:color w:val="4682B4"/>
          <w:sz w:val="18"/>
          <w:szCs w:val="18"/>
        </w:rPr>
        <w:t>Артамоновой</w:t>
      </w:r>
      <w:r>
        <w:rPr>
          <w:rFonts w:ascii="Verdana" w:hAnsi="Verdana"/>
          <w:color w:val="000000"/>
          <w:sz w:val="18"/>
          <w:szCs w:val="18"/>
        </w:rPr>
        <w:t xml:space="preserve">, Р.П. Колосовой,). Однако следует отметить, что, несмотря на имеющиеся в работах многих авторов обращения к различным аспектам занятости, потребность в ее комплексном изучении остается, </w:t>
      </w:r>
      <w:r>
        <w:rPr>
          <w:rFonts w:ascii="Verdana" w:hAnsi="Verdana"/>
          <w:color w:val="000000"/>
          <w:sz w:val="18"/>
          <w:szCs w:val="18"/>
        </w:rPr>
        <w:lastRenderedPageBreak/>
        <w:t>поэтому исследованные в представленной работе правовые проблемы не потеряли свою актуальность и обладают научной новизной.</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Осуществление глубоких социально-экономических преобразований в нашей стране, стержнем которых является переход к экономике рыночного типа, продолжающийся процесс совершенствования правового регулирования, связанный с принятием ряда новых и внесением изменений и дополнений в уже существующие нормативные правовые акты, а также структурные изменения, происходящие в настоящее время в системе органов государственной власти обуславливают возникновение целого комплекса новых проблем, в том числе и в сфере занятости населения, требующих своего изучения и поисков путей решения.</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выводы, отражающие научную новизну диссертационного исследования, содержатся в следующих положениях, выносимых на защиту:</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Обосновывается мысль о том, что рынок труда, по прежнему, нуждается в государственном регулировании, так как подвергается воздействию ряда специфических факторов, оказывающих негативное влияние на занятость населения, устранить которые можно как экономическими методами, так средствами правового регулирования, в том числе и с помощью норм трудового права. Особенно нуждаются в государственной защите те категории граждан, которые при любой экономической ситуации испытывают трудности в поиске работы.</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Занятость как категория и занятость как предмет правового регулирования не одно и тоже, хотя их взаимосвязь очевидна. Объектом государственной политики должна быть не сама занятость, а совокупность отношений по поводу создания условий для вовлечения граждан в общественно - полезную деятельность. В связи с чем, занятость рассматривается автором как совокупность общественных отношений, связанных с реализацией граждан права на занятость.</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Поскольку</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понимания видов и форм занятости не сложилось, автор полагает, что в тех случаях, когда речь идет о формах занятости, прежде всего, имеются в виду ее экономические характеристики, отражающие в целом направление государственной политики в области занятости. Применительно же к конкретному</w:t>
      </w:r>
      <w:r>
        <w:rPr>
          <w:rStyle w:val="WW8Num3z0"/>
          <w:rFonts w:ascii="Verdana" w:hAnsi="Verdana"/>
          <w:color w:val="000000"/>
          <w:sz w:val="18"/>
          <w:szCs w:val="18"/>
        </w:rPr>
        <w:t> </w:t>
      </w:r>
      <w:r>
        <w:rPr>
          <w:rStyle w:val="WW8Num4z0"/>
          <w:rFonts w:ascii="Verdana" w:hAnsi="Verdana"/>
          <w:color w:val="4682B4"/>
          <w:sz w:val="18"/>
          <w:szCs w:val="18"/>
        </w:rPr>
        <w:t>гражданину</w:t>
      </w:r>
      <w:r>
        <w:rPr>
          <w:rStyle w:val="WW8Num3z0"/>
          <w:rFonts w:ascii="Verdana" w:hAnsi="Verdana"/>
          <w:color w:val="000000"/>
          <w:sz w:val="18"/>
          <w:szCs w:val="18"/>
        </w:rPr>
        <w:t> </w:t>
      </w:r>
      <w:r>
        <w:rPr>
          <w:rFonts w:ascii="Verdana" w:hAnsi="Verdana"/>
          <w:color w:val="000000"/>
          <w:sz w:val="18"/>
          <w:szCs w:val="18"/>
        </w:rPr>
        <w:t>большее практическое значение имеет деление занятости на виды. При этом, в Законе о занятости сущность занятости (а, следовательно, и направления государственной политики) раскрывается только с экономической точки зрения и не содержит социальной составляющей. Восполнить этот</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могло бы упоминание в о том, что государство проводит политику содействия реализации прав граждан на полную, продуктивную и свободно избранную занятость, обеспечивающую достойный уровень жизни.</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Когда занятость рассматривается в конкретных условиях места и времени, то речь идет об организационных видах, которые показывают определенные способы организации участия людей в общественно-полезной деятельности.</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Что же касается категорий граждан, перечисленных в законе о занятости, то, по мнению автора, в настоящее время особую актуальность приобретает их деление на такие две категории, как:</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имеющие право на государственное содействие реализации права на занятость;</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имеющие право на обеспечение занятости.</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Право граждан на занятость является составной частью системы, объединяющей все права и свободы, действующие в сфере труда, в основе которой лежит право на труд. В связи с этим, автором высказывается предложение о возвращении права на труд в число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Fonts w:ascii="Verdana" w:hAnsi="Verdana"/>
          <w:color w:val="000000"/>
          <w:sz w:val="18"/>
          <w:szCs w:val="18"/>
        </w:rPr>
        <w:t>, при этом его составной частью можно считать право на занятость, которое одновременно является и</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права на труд и самостоятельным личным правом граждан. При этом право на занятость определяется как абсолютное субъективное право граждан свободно распоряжаются своими способностями к труду, включающее право граждан на государственное содействие занятости и право некоторых категорий граждан на обеспечение занятости.</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Отношения занятости входят в предмет трудового права, в связи с чем, необходимо вернуть нормы о занятости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внеся соответствующие изменения в ст.1 и обогатив Трудовой кодекс РФ специальным разделом, посвященным вопросам занятости и трудоустройства.</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Внесен ряд предложений, направленных на совершенствование законодательства в области занятости населения применительно к отдельным категориям граждан, которые могут быть использованы при пересмотре уже имеющихся нормативно-правовых актов, так и при принятии новых. При этом, на основе анализа трех категорий граждан из числа испытывающих трудности в поиске работы, по мнению автора, можно сделать ряд общих выводов:</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государственном уровне отсутствует целостный механизм решения вопросов, связанных с обеспечением их занятости;</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меры по обеспечению занятости граждан, испытывающих трудности в поиске работы имеют огромное значение, поскольку даже частичное включение этих граждан в число занятых, дает возможность им самим обеспечивать себя материально, соответственно уменьшаются и материальные затраты на них, как на иждивенцев общества;</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политика государства должна быть ориентирована на расширение активных мер обеспечения занятости. При этом, одной из самых эффективных мер является квотирование. Однако на федеральном уровне, обязательное квотирование установлено только в отношении инвалидов, что касается иных категорий граждан из числа испытывающих трудности в поиске работы, то установление для них квот зависит от возможностей конкретного субъекта. В связи с этим, представляется целесообразным принятие федерального закона "О квотировании рабочих мест для лиц, испытывающих трудности в поиске работы", предусматривающего единый механизм квотирования на всей территории РФ и перечень тех категорий граждан, для которых установление квоты является обязательным. Рассмотренные в работе категории должны войти в этот перечень.</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Научно-практическая значимость диссертационного исследования. Научная значимость состоит в том, что разработанные положения дополняют сложившиеся представления о предмете настоящего исследования, а также содержат анализ новых аспектов правовых проблем в области занятости населения. Выводы и предложения, высказанные на основе диссертационного исследования, и фактический материал изученный автором, Moiyr способствовать более полному и углубленному пониманию проблем занятости населения, а также могут быть использованы при совершенствовании нормативных правовых актов о труде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Диссертация может быть использована в учебных целях, в частности при преподавании трудового права России.</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и обсуждена на заседании кафедры трудового права и права социального обеспечения Московской государственной юридической академии. Теоретические положения и выводы, полученные в процессе исследования, опубликованы в ряде работ, общим объемом 2 п.л. Материалы диссертации могут быть использованы в последующих научных исследованиях в данной области. Практические предложения могут использоваться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для совершенствования законодательства о занятости населения в РФ. Отдельные основные результаты исследования были внедрены в ряде документов Департамента федеральной государственной службы занятости населения по городу Москве.</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двух глав, объединяющих семь параграфов и заключения. К ней прилагается список нормативных правовых актов и использованной специальной литературы.</w:t>
      </w:r>
    </w:p>
    <w:p w:rsidR="00B67011" w:rsidRDefault="00B67011" w:rsidP="00B6701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Собченко, Оксана Валерьевна</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Проведенный анализ международных норм, нормативно-правовых актов Российской Федерации и научной литературы позволил автору сделать ряд теоретических выводов и внести некоторые предложения по совершенствованию законодательства в сфере занятости. Разработанные положения дополняют сложившиеся представления о предмете настоящего исследования, а также содержат анализ новых аспектов правовых проблем в области занятости населения. Выводы и </w:t>
      </w:r>
      <w:r>
        <w:rPr>
          <w:rFonts w:ascii="Verdana" w:hAnsi="Verdana"/>
          <w:color w:val="000000"/>
          <w:sz w:val="18"/>
          <w:szCs w:val="18"/>
        </w:rPr>
        <w:lastRenderedPageBreak/>
        <w:t>предложения, высказанные на основе диссертационного исследования, могут способствовать более полному и углубленному пониманию проблем занятости населения, а также могут быть использованы при пересмотре уже имеющихся нормативно-правовых актов, так и при принятии новых, а также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и в учебном процессе.</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 основе анализа продолжающихся социально-экономических преобразований в современной России автором дается определение сущности рынка труда, выявляются факторы, определяющие специфику рынка труда России и их влияние на отношения занятости, а также прослеживается изменение места и роли государства в регулировании рынка труда. Это позволило автору прийти к выводу, что: такие категории как рынок труда и занятость необходимо изучать в тесной взаимосвязи для более полного учета особенностей складывающейся в стране социально-экономической ситуации при определении перспектив правового регулирования занятости; на фоне общих положительных тенденций в сфере занятости отмечается наличие скрытых проблем (нарастают диспропорции в сфере использования труда, гипертрофирован неформальный сектор и т.д.), которые оказывали и продолжают оказывать негативное влияние на трудовые отношения и социально-экономическую ситуацию в целом, однако при составлении экономических и социальных программ не учитываются глубинные процессы, происходящие в сфере занятости, что в перспективе может обернуться новым кризисом;</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нормальное функционирование рынка труда должно поддерживаться конкуренцией спроса и предложения на рабочую силу. Вместе с тем экономическое неравенство противостоящих на рынке труда субъектов, различие их интересов, а также специфика обращаемого на данном рынке товара - рабочей силы, требуют от государства вмешательства, в том числе и посредством разработки правовых норм. Становление рыночных отношений в России должно осуществляться с учетом социальной функции государства. В рыночной экономике производственные интересы могут повлечь ослабление социальной защищенности людей. В сфере трудовых отношений социальная функция государства реализуется через систему трудового законодательства, поэтому вопросы занятости и трудоустройства не могут быть исключены из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особенно нуждаются в государственной защите те категории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которые при любой экономической ситуации испытывают трудности в поиске работы.</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Занятость как категория и занятость как предмет правового регулирования не одно и тоже, хотя их взаимосвязь очевидна. Объектом государственной политики должна быть не сама занятость, а совокупность отношений по поводу создания условий для вовлечения граждан в общественно полезную деятельность. В связи с чем занятость рассматривается автором как совокупность занятость общественных отношений, связанных с реализацией граждан права на занятость.</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Поскольку</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понимания видов и форм занятости не сложилось, автор полагает, что в тех случаях, когда речь идет о формах занятости, прежде всего, имеются в виду ее экономические характеристики, отражающие в целом направление государственной политики в области занятости. Применительно же к конкретному человеку большее практическое значение имеет деление занятости на виды. При этом, в Законе о занятости сущность занятости (а, следовательно, и направления государственной политики) раскрывается только с экономической точки зрения и не содержит социальной составляющей. Восполнить этот</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могло бы упоминание в о том, что государство проводит политику содействия реализации прав граждан на полную, продуктивную и свободно избранную занятость, обеспечивающую достойный уровень жизни.</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Когда занятость рассматривается в конкретных условиях места и времени, то речь идет об организационных видах, которые показывают определенные способы организации участия людей в общественно-полезной деятельности.</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Что же касается категорий граждан, перечисленных в законе о занятости, то, по мнению автора, в настоящее время особую актуальность приобретает их деление на такие две категории, как:</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имеющие право на государственное содействие реализации права на занятость;</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имеющие право на обеспечение занятости.</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Перечень категорий граждан, которые имеют право на обеспечение занятости дан в ст.5 Закона о занятости. Для них одной из самых эффективных мер в обеспечении занятости является квотирование. Однако на федеральном уровне, обязательное квотирование установлено только в отношении инвалидов, что касается иных категорий граждан из числа испытывающих трудности в поиске работы, то установление для них квот зависит от возможностей конкретного субъекта. В связи с этим, представляется целесообразным принятие федерального закона "О квотировании рабочих мест для лиц, испытывающих трудности в поиске работы", предусматривающего единый механизм квотирования на всей территории РФ и перечень тех категорий граждан, для которых установление квоты является обязательным. Указанные в работе категории должны войти в этот перечень.</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Право граждан на занятость является составной частью системы, объединяющей все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действующие в сфере труда, в основе которой лежит право на труд. В связи с этим, автором высказывается предложение о возвращении права на труд в число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Fonts w:ascii="Verdana" w:hAnsi="Verdana"/>
          <w:color w:val="000000"/>
          <w:sz w:val="18"/>
          <w:szCs w:val="18"/>
        </w:rPr>
        <w:t>, при этом его составной частью можно считать право на занятость, которое одновременно является и</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права на труд и самостоятельным личным правом граждан. При этом право на занятость определяется как абсолютное субъективное право граждан свободно распоряжаются своими способностями к труду, включающее право граждан на государственное содействие занятости и право некоторых категорий граждан на обеспечение занятости.</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Отношения занятости входят в предмет трудового права, в связи с чем, необходимо вернуть нормы о занятости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внеся соответствующие изменения в ст.1, и обогатив Трудовой кодекс РФ.</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условиях дефицита рабочей силы, отмечающегося в последнее время в России при должном уровне проведения профессиональной реабилитации инвалиды могли бы стать резервом квалифицированной рабочей силы, поэтому проблеме комплексной реабилитации инвалидов должно уделяться особое внимание, причем помимо</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области занятости, необходимо на государственном уровне создание такой среды жизнедеятельности, которая была бы доступна для инвалидов и не становилась препятствием для осуществления их прав, в том числе и в области занятости. Кроме того:</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необходимо изменить формулировку заглавия ст.20 Закона о социальной поддержке инвалидов на "Обеспечение гарантий трудовой занятости инвалидов".</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государство должно стремиться к равнодоступности мер в отношении инвалидов на всей территории страны, независимо от того, где проживает инвалид (городе, деревне,</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территориальная единица и пр.). В связи с этим, представляется целесообразным принятие федерального закона, предусматривающего единый механизм квотирования на всей территории РФ;</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установление более высокого показателя численности работников для предприятий при установлении квоты не совсем оправданно, поскольку данная норма, по сути, лишила инвалидов определенной доли рабочих мест. В этой связи автору представляется более целесообразным введение дифференцированной системы квотирования, которая предполагает установление нормативов квотирования в зависимости от среднесписочной численности работников организации;</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штраф не может заменить нормы, предусматривающей</w:t>
      </w:r>
      <w:r>
        <w:rPr>
          <w:rStyle w:val="WW8Num3z0"/>
          <w:rFonts w:ascii="Verdana" w:hAnsi="Verdana"/>
          <w:color w:val="000000"/>
          <w:sz w:val="18"/>
          <w:szCs w:val="18"/>
        </w:rPr>
        <w:t> </w:t>
      </w:r>
      <w:r>
        <w:rPr>
          <w:rStyle w:val="WW8Num4z0"/>
          <w:rFonts w:ascii="Verdana" w:hAnsi="Verdana"/>
          <w:color w:val="4682B4"/>
          <w:sz w:val="18"/>
          <w:szCs w:val="18"/>
        </w:rPr>
        <w:t>взыскание</w:t>
      </w:r>
      <w:r>
        <w:rPr>
          <w:rStyle w:val="WW8Num3z0"/>
          <w:rFonts w:ascii="Verdana" w:hAnsi="Verdana"/>
          <w:color w:val="000000"/>
          <w:sz w:val="18"/>
          <w:szCs w:val="18"/>
        </w:rPr>
        <w:t> </w:t>
      </w:r>
      <w:r>
        <w:rPr>
          <w:rFonts w:ascii="Verdana" w:hAnsi="Verdana"/>
          <w:color w:val="000000"/>
          <w:sz w:val="18"/>
          <w:szCs w:val="18"/>
        </w:rPr>
        <w:t>с работодателя обязательной ежемесячной платы за каждого нетрудоустроенного в рамках квоты инвалида. Подобное нововведение на практике может вызвать еще большее ущемление прав инвалидов в области обеспечения</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полноценная трудовая реабилитация должна состоять в том, чтобы сделать из инвалида работника и наиболее эффективный путь - это организация специальных реабилитационных центров на крупных предприятиях, которые имеют реальные возможности по разработке и созданию рабочих мест, ориентируясь на особенности заболеваний инвалидов и назначенных им рекомендаций к труду;</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Отсутствие адекватной рыночным отношениям государственной социальной политики в отношении лиц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xml:space="preserve">, вынуждает семью самостоятельно решать вопросы, связанные с воспитанием детей, содержанием граждан так называемого социального риска (инвалиды, престарелые, хронически больные, судимые и т.д.), что в свою очередь приводит к </w:t>
      </w:r>
      <w:r>
        <w:rPr>
          <w:rFonts w:ascii="Verdana" w:hAnsi="Verdana"/>
          <w:color w:val="000000"/>
          <w:sz w:val="18"/>
          <w:szCs w:val="18"/>
        </w:rPr>
        <w:lastRenderedPageBreak/>
        <w:t>негативным последствиям не только в сфере занятости населения. Проведенное исследование показало, что:</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следствие перехода от охранного принципа к антидискриминационному одни льготы для лиц с семейными обязанностями были сокращены, другие снижены, третьи отмены, что в целом отрицательно повлияло на состояние занятости этой категории;</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целесообразно такой критерий, как семейные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рассматривать в качестве самостоятельного основания для дифференциации правового регулирования, относящегося к работникам любого пола. Таким образом, в основе дифференциации, должны находиться два различных обстоятельства: относящиеся исключительно к женщинам (так называемые специальные основания дифференциации, учитывающие физиологические особенности женского организма - пол, беременность, роды и кормление грудью) и относящиеся к социальным семейным</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Style w:val="WW8Num3z0"/>
          <w:rFonts w:ascii="Verdana" w:hAnsi="Verdana"/>
          <w:color w:val="000000"/>
          <w:sz w:val="18"/>
          <w:szCs w:val="18"/>
        </w:rPr>
        <w:t> </w:t>
      </w:r>
      <w:r>
        <w:rPr>
          <w:rFonts w:ascii="Verdana" w:hAnsi="Verdana"/>
          <w:color w:val="000000"/>
          <w:sz w:val="18"/>
          <w:szCs w:val="18"/>
        </w:rPr>
        <w:t>граждан безотносительно к полу работника. При этом, если речь идет о правовых нормах по труду женщин с учетом ее материнской функции, - (то есть, учитываются физиологические особенности ее организма), то мы имеем дело с субъектной дифференциацией. Если же речь идет о правовых нормах по труду, касающихся работников, имеющих обязанности в отношении других ближайших родственников - членов семьи, то такая дифференциация тяготеет ближе к дифференциации по объективным факторам, так как обусловлена фактом наличия семейных отношений, носящих объективный характер;</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разделить главу 41 ТК РФ на две самостоятельных главы: "Особенности регулирования труда женщин" и "Особенности регулирования труда работников с семейными обязанностями". При этом, по мнению автора, в главе, посвященной женщинам, все предоставляемые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льготы можно сгруппировать следующим образом: 1) нормы по охране труда женщин с учетом физиологических особенностей женского организма; 2) гарантии и льготы, учитывающие состояние активного материнства трудящейся женщины (сюда относятся такие обстоятельства как беременность и роды). Поскольку семейные обязанности, связанные с наличием детей появляются у родителей (и лиц их заменяющих) только после их рождения, а все, что предшествует этому</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касается только организма матери (значит только женщин), то все остальные гарантии и льготы должны быть отнесены ко второй главе «</w:t>
      </w:r>
      <w:r>
        <w:rPr>
          <w:rStyle w:val="WW8Num4z0"/>
          <w:rFonts w:ascii="Verdana" w:hAnsi="Verdana"/>
          <w:color w:val="4682B4"/>
          <w:sz w:val="18"/>
          <w:szCs w:val="18"/>
        </w:rPr>
        <w:t>Особенности регулирования труда лиц с семейными обязанностями</w:t>
      </w:r>
      <w:r>
        <w:rPr>
          <w:rFonts w:ascii="Verdana" w:hAnsi="Verdana"/>
          <w:color w:val="000000"/>
          <w:sz w:val="18"/>
          <w:szCs w:val="18"/>
        </w:rPr>
        <w:t>». Данная глава должна содержать в себе гарантии и льготы работникам, связанные с наличием детей и</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Style w:val="WW8Num3z0"/>
          <w:rFonts w:ascii="Verdana" w:hAnsi="Verdana"/>
          <w:color w:val="000000"/>
          <w:sz w:val="18"/>
          <w:szCs w:val="18"/>
        </w:rPr>
        <w:t> </w:t>
      </w:r>
      <w:r>
        <w:rPr>
          <w:rFonts w:ascii="Verdana" w:hAnsi="Verdana"/>
          <w:color w:val="000000"/>
          <w:sz w:val="18"/>
          <w:szCs w:val="18"/>
        </w:rPr>
        <w:t>членов в семье, причем необходимо норму права формулировать таким образом, чтобы было понятно, что они предоставляются не только женщинам, а работникам, с семейными обязанностями, то есть, без конкретного указания на пол работника;</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внести изменения в п.2 ст.5 Закона о занятости, дополнив перечень возможных оснований для дискриминации таким основанием, как выполнение</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семейных обязанностей. При этом тендерное равенство не означает, что женщины и мужчины должны стать одинаковыми; это означает, что их права, обязанности и возможности не должны зависеть от того кем они являются - мужчинами или женщинами.</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ст.64 ТК РФ предлагается сформулировать следующим образом: "Запрещается отказывать в заключении трудового договора женщинам по мотивам, связанным с беременностью, а также работникам, по мотивам, связанным с воспитанием</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детей или осуществлением ухода за</w:t>
      </w:r>
      <w:r>
        <w:rPr>
          <w:rStyle w:val="WW8Num3z0"/>
          <w:rFonts w:ascii="Verdana" w:hAnsi="Verdana"/>
          <w:color w:val="000000"/>
          <w:sz w:val="18"/>
          <w:szCs w:val="18"/>
        </w:rPr>
        <w:t> </w:t>
      </w:r>
      <w:r>
        <w:rPr>
          <w:rStyle w:val="WW8Num4z0"/>
          <w:rFonts w:ascii="Verdana" w:hAnsi="Verdana"/>
          <w:color w:val="4682B4"/>
          <w:sz w:val="18"/>
          <w:szCs w:val="18"/>
        </w:rPr>
        <w:t>нетрудоспособными</w:t>
      </w:r>
      <w:r>
        <w:rPr>
          <w:rStyle w:val="WW8Num3z0"/>
          <w:rFonts w:ascii="Verdana" w:hAnsi="Verdana"/>
          <w:color w:val="000000"/>
          <w:sz w:val="18"/>
          <w:szCs w:val="18"/>
        </w:rPr>
        <w:t> </w:t>
      </w:r>
      <w:r>
        <w:rPr>
          <w:rFonts w:ascii="Verdana" w:hAnsi="Verdana"/>
          <w:color w:val="000000"/>
          <w:sz w:val="18"/>
          <w:szCs w:val="18"/>
        </w:rPr>
        <w:t>членами их семей";</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ТК РФ должна найти отражение норма, предусматривающая, что при составлении анкеты или резюме на этапе приема на работу запрещается работодателям</w:t>
      </w:r>
      <w:r>
        <w:rPr>
          <w:rStyle w:val="WW8Num3z0"/>
          <w:rFonts w:ascii="Verdana" w:hAnsi="Verdana"/>
          <w:color w:val="000000"/>
          <w:sz w:val="18"/>
          <w:szCs w:val="18"/>
        </w:rPr>
        <w:t> </w:t>
      </w:r>
      <w:r>
        <w:rPr>
          <w:rStyle w:val="WW8Num4z0"/>
          <w:rFonts w:ascii="Verdana" w:hAnsi="Verdana"/>
          <w:color w:val="4682B4"/>
          <w:sz w:val="18"/>
          <w:szCs w:val="18"/>
        </w:rPr>
        <w:t>истребовать</w:t>
      </w:r>
      <w:r>
        <w:rPr>
          <w:rStyle w:val="WW8Num3z0"/>
          <w:rFonts w:ascii="Verdana" w:hAnsi="Verdana"/>
          <w:color w:val="000000"/>
          <w:sz w:val="18"/>
          <w:szCs w:val="18"/>
        </w:rPr>
        <w:t> </w:t>
      </w:r>
      <w:r>
        <w:rPr>
          <w:rFonts w:ascii="Verdana" w:hAnsi="Verdana"/>
          <w:color w:val="000000"/>
          <w:sz w:val="18"/>
          <w:szCs w:val="18"/>
        </w:rPr>
        <w:t>от претендента на рабочее место информацию о семейном положении и наличии детей. И только после заключения трудового договора документы о составе семьи работника, могут быть затребованы от работника и внесены в личное дело как имеющие правовое значение для предоставления ему гарантий, связанных с выполнением семейных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занятость работников с семейными обязанностями должна выступать одним определяющих факторов при проведении демографической, семейной политики, социальной, а также политики, направленной на охрану материнства и детства.</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На основе исследования особенностей занятости лиц, освобожденных из мест</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в рамках проводимой реформы уголовно-исполнительной системы автор пришел к выводу, что:</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социальная и трудовая реабилитация этой категории граждан относится к числу наиболее актуальных проблем, имеющих значение не только для</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учреждений, но и для государства, общества и каждого региона в отдельности,</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существующая система правового регулирования и сложившаяся практика трудового и бытового устройства этих лиц не отвечают современным потребностям и существенно устарели, на государственном уровне механизм решения этих вопросов пока не отрегулирован: отсутствует механизм их реализации, а также материальное обеспечение, положения действующего законодательства носят декларативный характер и не подкреплены ни материальными ресурсами, ни соответствующей нормативной базой;</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проблемы занятости бывших</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являются частью более общего процесса - социальной адаптации граждан, освобожденных из мест лишения свободы и их решение также должно осуществляться в комплексе, что предполагает принятие комплексного нормативно-правового акта Федерального Закона РФ "О социальной адаптации освобожденных из мест лишения свободы", который должен способствовать переориентации уголовно-исполнительной системы в реабилитационную систему;</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реализация данного закона на практике потребует разработки общегосударственной специальной программы ресоциализации граждан, освобождаемых из мест лишения свободы.</w:t>
      </w:r>
    </w:p>
    <w:p w:rsidR="00B67011" w:rsidRDefault="00B67011" w:rsidP="00B670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существенное значение для дальнейшей социальной реабилитации осужденных после</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имеет общеобразовательное и профессиональное образование, которое они проходят в стенах исправительных учреждений. Целесообразно ввести следующую методику профессионального обучения: кому</w:t>
      </w:r>
      <w:r>
        <w:rPr>
          <w:rStyle w:val="WW8Num3z0"/>
          <w:rFonts w:ascii="Verdana" w:hAnsi="Verdana"/>
          <w:color w:val="000000"/>
          <w:sz w:val="18"/>
          <w:szCs w:val="18"/>
        </w:rPr>
        <w:t> </w:t>
      </w:r>
      <w:r>
        <w:rPr>
          <w:rStyle w:val="WW8Num4z0"/>
          <w:rFonts w:ascii="Verdana" w:hAnsi="Verdana"/>
          <w:color w:val="4682B4"/>
          <w:sz w:val="18"/>
          <w:szCs w:val="18"/>
        </w:rPr>
        <w:t>отбывать</w:t>
      </w:r>
      <w:r>
        <w:rPr>
          <w:rStyle w:val="WW8Num3z0"/>
          <w:rFonts w:ascii="Verdana" w:hAnsi="Verdana"/>
          <w:color w:val="000000"/>
          <w:sz w:val="18"/>
          <w:szCs w:val="18"/>
        </w:rPr>
        <w:t> </w:t>
      </w:r>
      <w:r>
        <w:rPr>
          <w:rFonts w:ascii="Verdana" w:hAnsi="Verdana"/>
          <w:color w:val="000000"/>
          <w:sz w:val="18"/>
          <w:szCs w:val="18"/>
        </w:rPr>
        <w:t>наказание долго - тех готовить по профессиям, которые могут быть использованы внутри колонии, кто же выйдет на</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через год, другой - дать возможность приобрести востребованные в регионе профессии. С этой целью необходимо провести исследование на предмет потребности рынка труда в рабочей силе на ближайшие 5 лет.</w:t>
      </w:r>
    </w:p>
    <w:p w:rsidR="00B67011" w:rsidRDefault="00B67011" w:rsidP="00B670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Безусловно, рассмотренный в работе перечень правовых проблем в области занятости не является исчерпывающим, при этом практически каждая из них заслуживает отдельного изучения.</w:t>
      </w:r>
    </w:p>
    <w:p w:rsidR="00B67011" w:rsidRDefault="00B67011" w:rsidP="00B6701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Собченко, Оксана Валерьевна, 2005 год</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10.12.48 Российская газета от 10.12.98;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Закон г. Москвы "О квотировании рабочих мест" от 22 декабря 2004 г. №90// Вестник Мэра и Правительства Москвы, №3. 12.01.05.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"О принудительном или обязательном труде" от 28.06.30 Библиотечка Российской газеты, №22-23,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№111 "О дискриминации в области труда и занятий" от 04.06.58 Сборник "Международная организация труда.</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1957 -1990", Том 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МОТ № 122 "О политике в области занятости" от 09.07.64. -Сборник "Международная организация труда. Конвенции и рекомендации. 1957-1990", Том 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МОТ №159 "О профессиональной реабилитации и занятости инвалидов" от 20.06.83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№168 "О содействии занятости и защите от безработицы" от 01.06.88. Сборник "Международная организация труда. 27. Конвенции и рекомендации. 1919-1956", том 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 декабря 1993 г.М., 1995.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РФ, утвержден ВС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09.12.1971 (в ред. ФЗ от 18.01.2001 №2-ФЗ).</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1971. №50, ст. 1007.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21.11.2000 №875 "О правилах отнесения территорий к территориям с напряженной ситуацией на рынке труда" СЗ РФ от 27.11.00 №48., ст.4698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Постановление Правительства РФ от 22.06.1999 №659 "О мерах по поддержке занятости населения" Российская газета от 6 июля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Постановление Правительства РФ от 30.06.2004 №324 "Об утверждении положения о Федеральной службе по труду и занятости" СЗ РФ от 12.07.2004, №28, ст.2901;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 Постановление Правительства РФ от 5.02.93 №99 "Об организации работы по содействию занятости в условиях массового высвобождения"</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Постановление Правительства РФ от 2.04.2003 №187 "О размерах</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организациями, финансируемыми за счет средств федерального бюджета, расходов работникам в связи с их переездом в другую местность";</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Постановление Правительства РФ от 13.08.1996 №965 "О порядке признания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инвалидами" (с изм. и доп. от 21.09.2000 №707, от 26.10.2000 №820) СЗ РФ от 19 августа 1996 №34, ст.9127;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Постановление Правительства РФ от 1.12.04 №714 "Об утверждении на 2005 год квоты на выдачу иностранным</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приглашений на въезд в РФ в целях осуществления трудовой деятельности" //РГ №271 от 07.12.04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 Правительства РФ "Вопросы федеральной службы по труду и занятости" от 06.04.04 №156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Распоряжение Правительства РФ от 06.05.2003 №568-р "О концепции действий на рынке труда на 2003-2005 годы" Российская газета от 14 мая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Рекомендация МОТ №169 " О политике в области занятости" от 26.06. 1984.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Семейный кодекс РФ от 29.12.1995 (с изм. и доп. 15.11.1997 №140-ФЗ, от 27.06.1998 №94-ФЗ, от 02.01.2000 №32-Ф3, от 22.08.2004 №122-ФЗ) СЗ РФ 1996.№1. ст. 16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Трудовой кодекс РФ от 30.12.2001 №197-ФЗ Российская газета. 2001. 31 декабря.</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25.03.1993 №394 "О мерах по профессиональной реабилитации и обеспечению занятости инвалидов". Российская газета от 12.04.1993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"Вопросы Федеральной миграционной службы" от 19 июля 2004 г.№928 //РГ №154 от 21.07.04 г</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ФЗ "О правовом положении иностранных граждан в РФ" от 25.06.2002 (в ред. ФЗ от 30.06.03 №86-ФЗ; от 11.11.03 №141-ФЗ; от 22.08.04 №122-ФЗ, от 02.11.04 №127-ФЗ) // СЗ РФ от 29.07.02 №30 ст.3032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ФЗ "О федеральном бюджете на 2005 год" от 23.12.2004 №173-Ф3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ФЗ "О российской трехсторонней комиссии по регулированию социально-трудовых отношений от 01.05.99 №92-ФЗ.</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ФЗ "О прожиточном минимуме в РФ" от 24.10.97. №134-Ф3.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ФЗ "О потребительской корзине в целом по РФ" от 20.11.99 №201-ФЗ</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ФЗ "Об объединении работодателей" от 27.11.02 №156-ФЗ</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Федеральная целевая программа "Социальная поддержка инвалидов на 200-2005 годы" СЗ РФ. 200. №4. Ст.393.1. ЛИТЕРАТУРА</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Адам Я. Политика занятости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Союзе и Восточной Европе. Лондон, 1982;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РФ: Учебник. Часть l./Под ред. А.П.Алехина, Ю.М.Козлова. М.: "ТЭИС". 1995;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Проблемы равноправия женщины и мужчины в социальном обеспечении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1989;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Азбука прав трудящихся женщин и тендерного равенства. МОТ, Женева.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Айтман Т. Трудовое право: Уч. пособие. М.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Свердловск. 1973. Том 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С.В. Кадровый потенциал в условиях становления рынка труда: дис.д.э.н. М., 1998;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С.В. Кадровый потенциал и проблемы занятости в условиях перехода России крыночным отношениям. М.: Институт социологии. 1997;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Л.А., Медведев О.М. К вопросу о понятиях трудовой занятости и ее обеспечения //Сборник научных трудов: Актуальные проблемы социально-гуманитарных наук. М.,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Ананьев</w:t>
      </w:r>
      <w:r>
        <w:rPr>
          <w:rStyle w:val="WW8Num3z0"/>
          <w:rFonts w:ascii="Verdana" w:hAnsi="Verdana"/>
          <w:color w:val="000000"/>
          <w:sz w:val="18"/>
          <w:szCs w:val="18"/>
        </w:rPr>
        <w:t> </w:t>
      </w:r>
      <w:r>
        <w:rPr>
          <w:rFonts w:ascii="Verdana" w:hAnsi="Verdana"/>
          <w:color w:val="000000"/>
          <w:sz w:val="18"/>
          <w:szCs w:val="18"/>
        </w:rPr>
        <w:t>А.Н. Новые процессы в занятости населения в условиях перехода к рыночной экономике: Автореферат дис.д.э.н. М.1994;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Н.В. Правовое регулирование социальной защиты инвалидов в РФ: Автореферат дис. к.ю.н., Пермь.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w:t>
      </w:r>
      <w:r>
        <w:rPr>
          <w:rStyle w:val="WW8Num3z0"/>
          <w:rFonts w:ascii="Verdana" w:hAnsi="Verdana"/>
          <w:color w:val="000000"/>
          <w:sz w:val="18"/>
          <w:szCs w:val="18"/>
        </w:rPr>
        <w:t> </w:t>
      </w:r>
      <w:r>
        <w:rPr>
          <w:rStyle w:val="WW8Num4z0"/>
          <w:rFonts w:ascii="Verdana" w:hAnsi="Verdana"/>
          <w:color w:val="4682B4"/>
          <w:sz w:val="18"/>
          <w:szCs w:val="18"/>
        </w:rPr>
        <w:t>Антонян</w:t>
      </w:r>
      <w:r>
        <w:rPr>
          <w:rStyle w:val="WW8Num3z0"/>
          <w:rFonts w:ascii="Verdana" w:hAnsi="Verdana"/>
          <w:color w:val="000000"/>
          <w:sz w:val="18"/>
          <w:szCs w:val="18"/>
        </w:rPr>
        <w:t> </w:t>
      </w:r>
      <w:r>
        <w:rPr>
          <w:rFonts w:ascii="Verdana" w:hAnsi="Verdana"/>
          <w:color w:val="000000"/>
          <w:sz w:val="18"/>
          <w:szCs w:val="18"/>
        </w:rPr>
        <w:t>Ю.М. Взаимодействие личности преступника и социальной среды: проблемы борьбы с рецидивной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 1980;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М.С. Занятость в сфере малого предпринимательства: дис.к.э.н., М., 1998;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К вопросу о предмете и методе трудового права. Проблемы советского трудового права и права социального обеспечения. М.:</w:t>
      </w:r>
      <w:r>
        <w:rPr>
          <w:rStyle w:val="WW8Num3z0"/>
          <w:rFonts w:ascii="Verdana" w:hAnsi="Verdana"/>
          <w:color w:val="000000"/>
          <w:sz w:val="18"/>
          <w:szCs w:val="18"/>
        </w:rPr>
        <w:t> </w:t>
      </w:r>
      <w:r>
        <w:rPr>
          <w:rStyle w:val="WW8Num4z0"/>
          <w:rFonts w:ascii="Verdana" w:hAnsi="Verdana"/>
          <w:color w:val="4682B4"/>
          <w:sz w:val="18"/>
          <w:szCs w:val="18"/>
        </w:rPr>
        <w:t>ИгиП</w:t>
      </w:r>
      <w:r>
        <w:rPr>
          <w:rStyle w:val="WW8Num3z0"/>
          <w:rFonts w:ascii="Verdana" w:hAnsi="Verdana"/>
          <w:color w:val="000000"/>
          <w:sz w:val="18"/>
          <w:szCs w:val="18"/>
        </w:rPr>
        <w:t> </w:t>
      </w:r>
      <w:r>
        <w:rPr>
          <w:rFonts w:ascii="Verdana" w:hAnsi="Verdana"/>
          <w:color w:val="000000"/>
          <w:sz w:val="18"/>
          <w:szCs w:val="18"/>
        </w:rPr>
        <w:t>1975;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Безработных будут продавать // Российская газета. 25 апреля 2003. С.8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Боровик</w:t>
      </w:r>
      <w:r>
        <w:rPr>
          <w:rStyle w:val="WW8Num3z0"/>
          <w:rFonts w:ascii="Verdana" w:hAnsi="Verdana"/>
          <w:color w:val="000000"/>
          <w:sz w:val="18"/>
          <w:szCs w:val="18"/>
        </w:rPr>
        <w:t> </w:t>
      </w:r>
      <w:r>
        <w:rPr>
          <w:rFonts w:ascii="Verdana" w:hAnsi="Verdana"/>
          <w:color w:val="000000"/>
          <w:sz w:val="18"/>
          <w:szCs w:val="18"/>
        </w:rPr>
        <w:t>B.C., Бегичев Б.К. Трудовая</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советских граждан. М.: Юрид. лит. 1972;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Бочаров</w:t>
      </w:r>
      <w:r>
        <w:rPr>
          <w:rStyle w:val="WW8Num3z0"/>
          <w:rFonts w:ascii="Verdana" w:hAnsi="Verdana"/>
          <w:color w:val="000000"/>
          <w:sz w:val="18"/>
          <w:szCs w:val="18"/>
        </w:rPr>
        <w:t> </w:t>
      </w:r>
      <w:r>
        <w:rPr>
          <w:rFonts w:ascii="Verdana" w:hAnsi="Verdana"/>
          <w:color w:val="000000"/>
          <w:sz w:val="18"/>
          <w:szCs w:val="18"/>
        </w:rPr>
        <w:t>В.М. Социальная реабилитация освобождаемых из</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учреждений: понятие, содержание и правовое регулирование. Ставрополь.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Бондаренко Э. Юридические факты и право на труд. Современные проблемы трудового права России. Новосибирск.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Боровик</w:t>
      </w:r>
      <w:r>
        <w:rPr>
          <w:rStyle w:val="WW8Num3z0"/>
          <w:rFonts w:ascii="Verdana" w:hAnsi="Verdana"/>
          <w:color w:val="000000"/>
          <w:sz w:val="18"/>
          <w:szCs w:val="18"/>
        </w:rPr>
        <w:t> </w:t>
      </w:r>
      <w:r>
        <w:rPr>
          <w:rFonts w:ascii="Verdana" w:hAnsi="Verdana"/>
          <w:color w:val="000000"/>
          <w:sz w:val="18"/>
          <w:szCs w:val="18"/>
        </w:rPr>
        <w:t>B.C., Ермакова Е.Е., Похвощев В.А. Занятость населения. Ростов-на Дону.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Боровик В., Ермакова Е., Похвощев В. Системный кризис в области занятости //Федерализм. 2002.№1.С.41-42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Мобильность труда с точки зрения трудового права России. Пермь,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Булатова</w:t>
      </w:r>
      <w:r>
        <w:rPr>
          <w:rStyle w:val="WW8Num3z0"/>
          <w:rFonts w:ascii="Verdana" w:hAnsi="Verdana"/>
          <w:color w:val="000000"/>
          <w:sz w:val="18"/>
          <w:szCs w:val="18"/>
        </w:rPr>
        <w:t> </w:t>
      </w:r>
      <w:r>
        <w:rPr>
          <w:rFonts w:ascii="Verdana" w:hAnsi="Verdana"/>
          <w:color w:val="000000"/>
          <w:sz w:val="18"/>
          <w:szCs w:val="18"/>
        </w:rPr>
        <w:t>А.С. Мировая экономика.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Конституционные основы трудового права РФ //</w:t>
      </w:r>
      <w:r>
        <w:rPr>
          <w:rStyle w:val="WW8Num4z0"/>
          <w:rFonts w:ascii="Verdana" w:hAnsi="Verdana"/>
          <w:color w:val="4682B4"/>
          <w:sz w:val="18"/>
          <w:szCs w:val="18"/>
        </w:rPr>
        <w:t>Правоведение</w:t>
      </w:r>
      <w:r>
        <w:rPr>
          <w:rFonts w:ascii="Verdana" w:hAnsi="Verdana"/>
          <w:color w:val="000000"/>
          <w:sz w:val="18"/>
          <w:szCs w:val="18"/>
        </w:rPr>
        <w:t>. 1997. №2. С.77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Бушмарин И. Аномалии российского рынка труда// Мировая экономика и международные отношения, 1998, №2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Валиева</w:t>
      </w:r>
      <w:r>
        <w:rPr>
          <w:rStyle w:val="WW8Num3z0"/>
          <w:rFonts w:ascii="Verdana" w:hAnsi="Verdana"/>
          <w:color w:val="000000"/>
          <w:sz w:val="18"/>
          <w:szCs w:val="18"/>
        </w:rPr>
        <w:t> </w:t>
      </w:r>
      <w:r>
        <w:rPr>
          <w:rFonts w:ascii="Verdana" w:hAnsi="Verdana"/>
          <w:color w:val="000000"/>
          <w:sz w:val="18"/>
          <w:szCs w:val="18"/>
        </w:rPr>
        <w:t>Р.Ф. Основополагающие принципы трудового законодательства (по материалам парламентских слушаний) //</w:t>
      </w:r>
      <w:r>
        <w:rPr>
          <w:rStyle w:val="WW8Num4z0"/>
          <w:rFonts w:ascii="Verdana" w:hAnsi="Verdana"/>
          <w:color w:val="4682B4"/>
          <w:sz w:val="18"/>
          <w:szCs w:val="18"/>
        </w:rPr>
        <w:t>Юрист</w:t>
      </w:r>
      <w:r>
        <w:rPr>
          <w:rFonts w:ascii="Verdana" w:hAnsi="Verdana"/>
          <w:color w:val="000000"/>
          <w:sz w:val="18"/>
          <w:szCs w:val="18"/>
        </w:rPr>
        <w:t>. 2003. №3. С.54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Варшавская</w:t>
      </w:r>
      <w:r>
        <w:rPr>
          <w:rStyle w:val="WW8Num3z0"/>
          <w:rFonts w:ascii="Verdana" w:hAnsi="Verdana"/>
          <w:color w:val="000000"/>
          <w:sz w:val="18"/>
          <w:szCs w:val="18"/>
        </w:rPr>
        <w:t> </w:t>
      </w:r>
      <w:r>
        <w:rPr>
          <w:rFonts w:ascii="Verdana" w:hAnsi="Verdana"/>
          <w:color w:val="000000"/>
          <w:sz w:val="18"/>
          <w:szCs w:val="18"/>
        </w:rPr>
        <w:t>Е.Я. Вторичная занятость: теория и практика: автореферат дис. . к.э.н., Томск.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Виковский А. Трудоустройство освободившихся дело общее //</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и наказание. 2004. №1. С.23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Вишневская</w:t>
      </w:r>
      <w:r>
        <w:rPr>
          <w:rStyle w:val="WW8Num3z0"/>
          <w:rFonts w:ascii="Verdana" w:hAnsi="Verdana"/>
          <w:color w:val="000000"/>
          <w:sz w:val="18"/>
          <w:szCs w:val="18"/>
        </w:rPr>
        <w:t> </w:t>
      </w:r>
      <w:r>
        <w:rPr>
          <w:rFonts w:ascii="Verdana" w:hAnsi="Verdana"/>
          <w:color w:val="000000"/>
          <w:sz w:val="18"/>
          <w:szCs w:val="18"/>
        </w:rPr>
        <w:t>Н.Т. Реформа законодательства о защите занятости в странах с развитой рыночной экономикой.// Трудовое право. 2002. №5. С.48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Вишневский</w:t>
      </w:r>
      <w:r>
        <w:rPr>
          <w:rStyle w:val="WW8Num3z0"/>
          <w:rFonts w:ascii="Verdana" w:hAnsi="Verdana"/>
          <w:color w:val="000000"/>
          <w:sz w:val="18"/>
          <w:szCs w:val="18"/>
        </w:rPr>
        <w:t> </w:t>
      </w:r>
      <w:r>
        <w:rPr>
          <w:rFonts w:ascii="Verdana" w:hAnsi="Verdana"/>
          <w:color w:val="000000"/>
          <w:sz w:val="18"/>
          <w:szCs w:val="18"/>
        </w:rPr>
        <w:t>Д.М. Влияние норм трудового права и других институциональных факторов на гибкость российского рынка труда. М.,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Вопросы труда инвалидов. Кодекс практики</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МБТ.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Власов В. Социальная защита прав работников с неполной занятостью //Государство и право, №10. 1996. С.37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Власов В. Право женщин на труд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1997. №8. С.39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Крапивин О.М. Комментарий к законодательству о занятости и трудоустройстве населения. М.: Норма-ИНФРА.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Волошина JI.A. Создание службы ресоциализации насущная потребность времени: Связь юридической науки с практикой. М. 1986;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Воловская Н. Самостоятельная занятость в России. Новосибирск.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Ворвулев П. Учим специальности готовим к жизни //Преступление и</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2004. №2. С. 12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Временная занятость. Новый старт: департамент государственной службы занятости населения по г.Москве. 2003.С.5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Всероссийская конференция "</w:t>
      </w:r>
      <w:r>
        <w:rPr>
          <w:rStyle w:val="WW8Num4z0"/>
          <w:rFonts w:ascii="Verdana" w:hAnsi="Verdana"/>
          <w:color w:val="4682B4"/>
          <w:sz w:val="18"/>
          <w:szCs w:val="18"/>
        </w:rPr>
        <w:t>Помилование</w:t>
      </w:r>
      <w:r>
        <w:rPr>
          <w:rStyle w:val="WW8Num3z0"/>
          <w:rFonts w:ascii="Verdana" w:hAnsi="Verdana"/>
          <w:color w:val="000000"/>
          <w:sz w:val="18"/>
          <w:szCs w:val="18"/>
        </w:rPr>
        <w:t> </w:t>
      </w:r>
      <w:r>
        <w:rPr>
          <w:rFonts w:ascii="Verdana" w:hAnsi="Verdana"/>
          <w:color w:val="000000"/>
          <w:sz w:val="18"/>
          <w:szCs w:val="18"/>
        </w:rPr>
        <w:t>и исполнение наказаний". М.: Из-во "Юридическая литература".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Где безработных меньше? //Российская газета. 13 ноября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Тендерное равенство: поиски решения старых проблем. МОТ, Женева.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М.1977;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Глобализация экономики и занятости населения /Под ред. Р.П.</w:t>
      </w:r>
      <w:r>
        <w:rPr>
          <w:rStyle w:val="WW8Num3z0"/>
          <w:rFonts w:ascii="Verdana" w:hAnsi="Verdana"/>
          <w:color w:val="000000"/>
          <w:sz w:val="18"/>
          <w:szCs w:val="18"/>
        </w:rPr>
        <w:t> </w:t>
      </w:r>
      <w:r>
        <w:rPr>
          <w:rStyle w:val="WW8Num4z0"/>
          <w:rFonts w:ascii="Verdana" w:hAnsi="Verdana"/>
          <w:color w:val="4682B4"/>
          <w:sz w:val="18"/>
          <w:szCs w:val="18"/>
        </w:rPr>
        <w:t>Колосовой</w:t>
      </w:r>
      <w:r>
        <w:rPr>
          <w:rFonts w:ascii="Verdana" w:hAnsi="Verdana"/>
          <w:color w:val="000000"/>
          <w:sz w:val="18"/>
          <w:szCs w:val="18"/>
        </w:rPr>
        <w:t>, Т.Н. Артамонова М.: ТЭИС,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Монография. Екатеринбург. 1997.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Правовое регулирование трудоустройства в РФ: Автореферат дис. к.ю.н. М., 1997.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Горбачева Ж. Закрепление в новом ТК РФ</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граждан в сфере содействия занятости и трудоустройства. //Трудовое право. 2000. №2.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 Осуществление и защита гражданских прав.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Деготь</w:t>
      </w:r>
      <w:r>
        <w:rPr>
          <w:rStyle w:val="WW8Num3z0"/>
          <w:rFonts w:ascii="Verdana" w:hAnsi="Verdana"/>
          <w:color w:val="000000"/>
          <w:sz w:val="18"/>
          <w:szCs w:val="18"/>
        </w:rPr>
        <w:t> </w:t>
      </w:r>
      <w:r>
        <w:rPr>
          <w:rFonts w:ascii="Verdana" w:hAnsi="Verdana"/>
          <w:color w:val="000000"/>
          <w:sz w:val="18"/>
          <w:szCs w:val="18"/>
        </w:rPr>
        <w:t>Б.А. Трудовая занятость населения России как социальная проблема: дис.д.с.н. Саратов, 1997;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Деготь</w:t>
      </w:r>
      <w:r>
        <w:rPr>
          <w:rStyle w:val="WW8Num3z0"/>
          <w:rFonts w:ascii="Verdana" w:hAnsi="Verdana"/>
          <w:color w:val="000000"/>
          <w:sz w:val="18"/>
          <w:szCs w:val="18"/>
        </w:rPr>
        <w:t> </w:t>
      </w:r>
      <w:r>
        <w:rPr>
          <w:rFonts w:ascii="Verdana" w:hAnsi="Verdana"/>
          <w:color w:val="000000"/>
          <w:sz w:val="18"/>
          <w:szCs w:val="18"/>
        </w:rPr>
        <w:t>Б.А. Занятость населения, труд и право (социально-правовой анализ): Саратов, 1995;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Дерюга</w:t>
      </w:r>
      <w:r>
        <w:rPr>
          <w:rStyle w:val="WW8Num3z0"/>
          <w:rFonts w:ascii="Verdana" w:hAnsi="Verdana"/>
          <w:color w:val="000000"/>
          <w:sz w:val="18"/>
          <w:szCs w:val="18"/>
        </w:rPr>
        <w:t> </w:t>
      </w:r>
      <w:r>
        <w:rPr>
          <w:rFonts w:ascii="Verdana" w:hAnsi="Verdana"/>
          <w:color w:val="000000"/>
          <w:sz w:val="18"/>
          <w:szCs w:val="18"/>
        </w:rPr>
        <w:t>Н. Организационно-правовые проблемы занятости</w:t>
      </w:r>
      <w:r>
        <w:rPr>
          <w:rStyle w:val="WW8Num3z0"/>
          <w:rFonts w:ascii="Verdana" w:hAnsi="Verdana"/>
          <w:color w:val="000000"/>
          <w:sz w:val="18"/>
          <w:szCs w:val="18"/>
        </w:rPr>
        <w:t> </w:t>
      </w:r>
      <w:r>
        <w:rPr>
          <w:rStyle w:val="WW8Num4z0"/>
          <w:rFonts w:ascii="Verdana" w:hAnsi="Verdana"/>
          <w:color w:val="4682B4"/>
          <w:sz w:val="18"/>
          <w:szCs w:val="18"/>
        </w:rPr>
        <w:t>осужденных</w:t>
      </w:r>
      <w:r>
        <w:rPr>
          <w:rFonts w:ascii="Verdana" w:hAnsi="Verdana"/>
          <w:color w:val="000000"/>
          <w:sz w:val="18"/>
          <w:szCs w:val="18"/>
        </w:rPr>
        <w:t>, содержащихся в местах лишения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Автореферат дис. . д.ю.н., Владивосток.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Детков</w:t>
      </w:r>
      <w:r>
        <w:rPr>
          <w:rStyle w:val="WW8Num3z0"/>
          <w:rFonts w:ascii="Verdana" w:hAnsi="Verdana"/>
          <w:color w:val="000000"/>
          <w:sz w:val="18"/>
          <w:szCs w:val="18"/>
        </w:rPr>
        <w:t> </w:t>
      </w:r>
      <w:r>
        <w:rPr>
          <w:rFonts w:ascii="Verdana" w:hAnsi="Verdana"/>
          <w:color w:val="000000"/>
          <w:sz w:val="18"/>
          <w:szCs w:val="18"/>
        </w:rPr>
        <w:t>М.Г. Организационно-правовые вопросы подготовки осужденных к</w:t>
      </w:r>
      <w:r>
        <w:rPr>
          <w:rStyle w:val="WW8Num3z0"/>
          <w:rFonts w:ascii="Verdana" w:hAnsi="Verdana"/>
          <w:color w:val="000000"/>
          <w:sz w:val="18"/>
          <w:szCs w:val="18"/>
        </w:rPr>
        <w:t> </w:t>
      </w:r>
      <w:r>
        <w:rPr>
          <w:rStyle w:val="WW8Num4z0"/>
          <w:rFonts w:ascii="Verdana" w:hAnsi="Verdana"/>
          <w:color w:val="4682B4"/>
          <w:sz w:val="18"/>
          <w:szCs w:val="18"/>
        </w:rPr>
        <w:t>освобождению</w:t>
      </w:r>
      <w:r>
        <w:rPr>
          <w:rStyle w:val="WW8Num3z0"/>
          <w:rFonts w:ascii="Verdana" w:hAnsi="Verdana"/>
          <w:color w:val="000000"/>
          <w:sz w:val="18"/>
          <w:szCs w:val="18"/>
        </w:rPr>
        <w:t> </w:t>
      </w:r>
      <w:r>
        <w:rPr>
          <w:rFonts w:ascii="Verdana" w:hAnsi="Verdana"/>
          <w:color w:val="000000"/>
          <w:sz w:val="18"/>
          <w:szCs w:val="18"/>
        </w:rPr>
        <w:t>из исправительно-трудовой колонии: автореферат дис. . к.ю.н. М., 1980;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Димитрова</w:t>
      </w:r>
      <w:r>
        <w:rPr>
          <w:rStyle w:val="WW8Num3z0"/>
          <w:rFonts w:ascii="Verdana" w:hAnsi="Verdana"/>
          <w:color w:val="000000"/>
          <w:sz w:val="18"/>
          <w:szCs w:val="18"/>
        </w:rPr>
        <w:t> </w:t>
      </w:r>
      <w:r>
        <w:rPr>
          <w:rFonts w:ascii="Verdana" w:hAnsi="Verdana"/>
          <w:color w:val="000000"/>
          <w:sz w:val="18"/>
          <w:szCs w:val="18"/>
        </w:rPr>
        <w:t>С.А. Правовые проблемы труда и занятости населения: Могография. Алматы., 1997;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Доклад №5 МОТ "Сфера трудовых отношений" на международной конференции труда. 91-я сессия 2003. Женева. С.14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Дранников А. Социальная поддержка удар по рецидиву //Преступление и наказание. 2004. №8. С. 19.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В.В. Право на труд (теория и практика): Из-во Наука. М.1986;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Елизаров В. Демографическое положение в России: тенденции и последствия.// Федерализм. 2002. №1. С. 164.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Елынина В.В. Трудовая занятость женщин: научные основы и тендерные методы регулирования: дис. .к.э.н., Пермь,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Трудовой договор. Серия "Российское право: теория и практика". М.: Дело,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Женское предпринимательство в экономической и политической стратегиях 21 века: Сборник. М.,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Жильцова JI. Помогают общественные организации//Преступление и наказание. 2001. №11. С.29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Заботясь об исправительных учреждениях, мы заботимся о порядке в городах и селах": материалы круглого стола //Преступление и наказание. 2002. №7. С.6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Занятость населения: Уч. пособие. Ростов-на-Дону.</w:t>
      </w:r>
      <w:r>
        <w:rPr>
          <w:rStyle w:val="WW8Num3z0"/>
          <w:rFonts w:ascii="Verdana" w:hAnsi="Verdana"/>
          <w:color w:val="000000"/>
          <w:sz w:val="18"/>
          <w:szCs w:val="18"/>
        </w:rPr>
        <w:t> </w:t>
      </w:r>
      <w:r>
        <w:rPr>
          <w:rStyle w:val="WW8Num4z0"/>
          <w:rFonts w:ascii="Verdana" w:hAnsi="Verdana"/>
          <w:color w:val="4682B4"/>
          <w:sz w:val="18"/>
          <w:szCs w:val="18"/>
        </w:rPr>
        <w:t>Басаргин</w:t>
      </w:r>
      <w:r>
        <w:rPr>
          <w:rStyle w:val="WW8Num3z0"/>
          <w:rFonts w:ascii="Verdana" w:hAnsi="Verdana"/>
          <w:color w:val="000000"/>
          <w:sz w:val="18"/>
          <w:szCs w:val="18"/>
        </w:rPr>
        <w:t> </w:t>
      </w:r>
      <w:r>
        <w:rPr>
          <w:rFonts w:ascii="Verdana" w:hAnsi="Verdana"/>
          <w:color w:val="000000"/>
          <w:sz w:val="18"/>
          <w:szCs w:val="18"/>
        </w:rPr>
        <w:t>И.М. Личные неимущественные права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дис. .к.ю.н. Екатеринбург.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Злупко С. Сущность и основные компоненты категории социалистической занятости. Экономика советской Украины, 1981. №5;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Зобнина</w:t>
      </w:r>
      <w:r>
        <w:rPr>
          <w:rStyle w:val="WW8Num3z0"/>
          <w:rFonts w:ascii="Verdana" w:hAnsi="Verdana"/>
          <w:color w:val="000000"/>
          <w:sz w:val="18"/>
          <w:szCs w:val="18"/>
        </w:rPr>
        <w:t> </w:t>
      </w:r>
      <w:r>
        <w:rPr>
          <w:rFonts w:ascii="Verdana" w:hAnsi="Verdana"/>
          <w:color w:val="000000"/>
          <w:sz w:val="18"/>
          <w:szCs w:val="18"/>
        </w:rPr>
        <w:t>И.В. Значение конституции в российском трудовом праве: дис. .к.ю.н., Пермь,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Зуб</w:t>
      </w:r>
      <w:r>
        <w:rPr>
          <w:rStyle w:val="WW8Num3z0"/>
          <w:rFonts w:ascii="Verdana" w:hAnsi="Verdana"/>
          <w:color w:val="000000"/>
          <w:sz w:val="18"/>
          <w:szCs w:val="18"/>
        </w:rPr>
        <w:t> </w:t>
      </w:r>
      <w:r>
        <w:rPr>
          <w:rFonts w:ascii="Verdana" w:hAnsi="Verdana"/>
          <w:color w:val="000000"/>
          <w:sz w:val="18"/>
          <w:szCs w:val="18"/>
        </w:rPr>
        <w:t>П.П. Правовые проблемы содействия занятости населения в РФ: дис. к.ю.н., Екатеринбург.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Зубков</w:t>
      </w:r>
      <w:r>
        <w:rPr>
          <w:rStyle w:val="WW8Num3z0"/>
          <w:rFonts w:ascii="Verdana" w:hAnsi="Verdana"/>
          <w:color w:val="000000"/>
          <w:sz w:val="18"/>
          <w:szCs w:val="18"/>
        </w:rPr>
        <w:t> </w:t>
      </w:r>
      <w:r>
        <w:rPr>
          <w:rFonts w:ascii="Verdana" w:hAnsi="Verdana"/>
          <w:color w:val="000000"/>
          <w:sz w:val="18"/>
          <w:szCs w:val="18"/>
        </w:rPr>
        <w:t>А.И. Карательная политика на рубеже тысячелетий. М.,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Зубков</w:t>
      </w:r>
      <w:r>
        <w:rPr>
          <w:rStyle w:val="WW8Num3z0"/>
          <w:rFonts w:ascii="Verdana" w:hAnsi="Verdana"/>
          <w:color w:val="000000"/>
          <w:sz w:val="18"/>
          <w:szCs w:val="18"/>
        </w:rPr>
        <w:t> </w:t>
      </w:r>
      <w:r>
        <w:rPr>
          <w:rFonts w:ascii="Verdana" w:hAnsi="Verdana"/>
          <w:color w:val="000000"/>
          <w:sz w:val="18"/>
          <w:szCs w:val="18"/>
        </w:rPr>
        <w:t>А.И. Теоретические вопросы правового регулирования труда осужденных. Томск. 1970;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Зубков</w:t>
      </w:r>
      <w:r>
        <w:rPr>
          <w:rStyle w:val="WW8Num3z0"/>
          <w:rFonts w:ascii="Verdana" w:hAnsi="Verdana"/>
          <w:color w:val="000000"/>
          <w:sz w:val="18"/>
          <w:szCs w:val="18"/>
        </w:rPr>
        <w:t> </w:t>
      </w:r>
      <w:r>
        <w:rPr>
          <w:rFonts w:ascii="Verdana" w:hAnsi="Verdana"/>
          <w:color w:val="000000"/>
          <w:sz w:val="18"/>
          <w:szCs w:val="18"/>
        </w:rPr>
        <w:t>А.И. Трудовое перевоспитание заключенных в советских исправительно-трудовых учреждениях и его правовое регулирование. Томск. 1970.;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Российское трудовое право: история и современность. //Государство и право. 1999. №5.С.41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Права трудящихся женщин. JL, 1990;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Исаев А. Трудовой кодекс: что мы имеем сегодня? //Центральная профсоюзная газета. №388. С.4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Ивченкова</w:t>
      </w:r>
      <w:r>
        <w:rPr>
          <w:rStyle w:val="WW8Num3z0"/>
          <w:rFonts w:ascii="Verdana" w:hAnsi="Verdana"/>
          <w:color w:val="000000"/>
          <w:sz w:val="18"/>
          <w:szCs w:val="18"/>
        </w:rPr>
        <w:t> </w:t>
      </w:r>
      <w:r>
        <w:rPr>
          <w:rFonts w:ascii="Verdana" w:hAnsi="Verdana"/>
          <w:color w:val="000000"/>
          <w:sz w:val="18"/>
          <w:szCs w:val="18"/>
        </w:rPr>
        <w:t>Н.П. Занятость и социальное поведение женщин в условиях становления рыночных отношений: региональный аспект: дис.к.с.н., Саратов,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Инвалиды в России: причины и динамика инвалидности, противоречия и перспективы социальной политики. Фонд "Бюро экономического анализа" М.,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Иосифиди</w:t>
      </w:r>
      <w:r>
        <w:rPr>
          <w:rStyle w:val="WW8Num3z0"/>
          <w:rFonts w:ascii="Verdana" w:hAnsi="Verdana"/>
          <w:color w:val="000000"/>
          <w:sz w:val="18"/>
          <w:szCs w:val="18"/>
        </w:rPr>
        <w:t> </w:t>
      </w:r>
      <w:r>
        <w:rPr>
          <w:rFonts w:ascii="Verdana" w:hAnsi="Verdana"/>
          <w:color w:val="000000"/>
          <w:sz w:val="18"/>
          <w:szCs w:val="18"/>
        </w:rPr>
        <w:t>Д.Г. Виды трудовых отношений и проблемы их правового регулирования: дис. д.ю.н., Спб.,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Кабалина В., Кларк С. Занятость и поведение домохозяйств: адаптация условиям переходной экономики России. М.: РОССПЕН.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Казак</w:t>
      </w:r>
      <w:r>
        <w:rPr>
          <w:rStyle w:val="WW8Num3z0"/>
          <w:rFonts w:ascii="Verdana" w:hAnsi="Verdana"/>
          <w:color w:val="000000"/>
          <w:sz w:val="18"/>
          <w:szCs w:val="18"/>
        </w:rPr>
        <w:t> </w:t>
      </w:r>
      <w:r>
        <w:rPr>
          <w:rFonts w:ascii="Verdana" w:hAnsi="Verdana"/>
          <w:color w:val="000000"/>
          <w:sz w:val="18"/>
          <w:szCs w:val="18"/>
        </w:rPr>
        <w:t>Б.Б. Реформирование уголовно-исполнительной системы. /Реформа уголовно-исполнительной системы России: Тезисы выступлений на международной практической конференции " 28-29 октября 2004. Рязань: Академия права и управления</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2004;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107. Калинин Ю. Доклад зам министра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России на заседании комиссии по правам человека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РФ //Преступление и наказание. 2001. №7.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Ю.И. Дальнейшее реформирование системы невозможно без участия общественности //Преступление и наказание. 2003. №12.С.8-9.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Капелюшников. Р. Российская модель рынка труда. //Перспективы реформирования трудовых отношений: Сборник статей. М.,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Карташов С. Занятость и безработица методология и механизм государственного регулирования: дис. д.э.н. М. 1998;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 ИД ФБК ПРЕСС, 2003. С.239;</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С.А., Одегов Ю.Г., Кокорев И.А. Трудоустройство: поиск работы: Уч. пособие. М.: Экзамен.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С.А., Одегов Ю.Г. Рынок труда. Проблемы формирования и управления"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Финстатинформ</w:t>
      </w:r>
      <w:r>
        <w:rPr>
          <w:rFonts w:ascii="Verdana" w:hAnsi="Verdana"/>
          <w:color w:val="000000"/>
          <w:sz w:val="18"/>
          <w:szCs w:val="18"/>
        </w:rPr>
        <w:t>» 1998;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Кашепов</w:t>
      </w:r>
      <w:r>
        <w:rPr>
          <w:rStyle w:val="WW8Num3z0"/>
          <w:rFonts w:ascii="Verdana" w:hAnsi="Verdana"/>
          <w:color w:val="000000"/>
          <w:sz w:val="18"/>
          <w:szCs w:val="18"/>
        </w:rPr>
        <w:t> </w:t>
      </w:r>
      <w:r>
        <w:rPr>
          <w:rFonts w:ascii="Verdana" w:hAnsi="Verdana"/>
          <w:color w:val="000000"/>
          <w:sz w:val="18"/>
          <w:szCs w:val="18"/>
        </w:rPr>
        <w:t>А.В, Трубин В.В., Устинова С.С. Рынок труда в России: проблемы формирования и регулирования. М.: Наука. 1995;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Кашепов</w:t>
      </w:r>
      <w:r>
        <w:rPr>
          <w:rStyle w:val="WW8Num3z0"/>
          <w:rFonts w:ascii="Verdana" w:hAnsi="Verdana"/>
          <w:color w:val="000000"/>
          <w:sz w:val="18"/>
          <w:szCs w:val="18"/>
        </w:rPr>
        <w:t> </w:t>
      </w:r>
      <w:r>
        <w:rPr>
          <w:rFonts w:ascii="Verdana" w:hAnsi="Verdana"/>
          <w:color w:val="000000"/>
          <w:sz w:val="18"/>
          <w:szCs w:val="18"/>
        </w:rPr>
        <w:t>А.В. Экономика и занятость. М.: ИМЕИ.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Кириченко О., Кудюкин П. Новый трудовой кодекс: шаг вперед, два шага назад? / Какой рынок труда нужен российской экономике? Перспективы реформирования трудовых отношений. М.,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Кирсанов</w:t>
      </w:r>
      <w:r>
        <w:rPr>
          <w:rStyle w:val="WW8Num3z0"/>
          <w:rFonts w:ascii="Verdana" w:hAnsi="Verdana"/>
          <w:color w:val="000000"/>
          <w:sz w:val="18"/>
          <w:szCs w:val="18"/>
        </w:rPr>
        <w:t> </w:t>
      </w:r>
      <w:r>
        <w:rPr>
          <w:rFonts w:ascii="Verdana" w:hAnsi="Verdana"/>
          <w:color w:val="000000"/>
          <w:sz w:val="18"/>
          <w:szCs w:val="18"/>
        </w:rPr>
        <w:t>Р.В. Особенности правового регулирования труда лиц, нуждающихся в повышенной социальной защите: дис. .к.ю.н., Омск.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М.,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Климантова</w:t>
      </w:r>
      <w:r>
        <w:rPr>
          <w:rStyle w:val="WW8Num3z0"/>
          <w:rFonts w:ascii="Verdana" w:hAnsi="Verdana"/>
          <w:color w:val="000000"/>
          <w:sz w:val="18"/>
          <w:szCs w:val="18"/>
        </w:rPr>
        <w:t> </w:t>
      </w:r>
      <w:r>
        <w:rPr>
          <w:rFonts w:ascii="Verdana" w:hAnsi="Verdana"/>
          <w:color w:val="000000"/>
          <w:sz w:val="18"/>
          <w:szCs w:val="18"/>
        </w:rPr>
        <w:t>Г.И. Государственная семейная политика в процессе социально-политической трансформации современной России: дис. д.п.н., М.,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Обжалование неправомерных действий работодателя в суде./АГрудовое право. 2003. №5. С.20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Колесникова О. О совершенствовании правовой базы обеспечения занятости населения //Человек и труд. №2.1999. С44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/Под ред.</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М.: ООО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Комментарий к ТК РФ /Под ред. С.Панина. М., 2002. С.6; Комментарий к ТК РФ /Под ред. Ю.Орловского. М.,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/Под ред. Смирнова О.С. М.,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России: Учебник /Под ред.</w:t>
      </w:r>
      <w:r>
        <w:rPr>
          <w:rStyle w:val="WW8Num3z0"/>
          <w:rFonts w:ascii="Verdana" w:hAnsi="Verdana"/>
          <w:color w:val="000000"/>
          <w:sz w:val="18"/>
          <w:szCs w:val="18"/>
        </w:rPr>
        <w:t> </w:t>
      </w:r>
      <w:r>
        <w:rPr>
          <w:rStyle w:val="WW8Num4z0"/>
          <w:rFonts w:ascii="Verdana" w:hAnsi="Verdana"/>
          <w:color w:val="4682B4"/>
          <w:sz w:val="18"/>
          <w:szCs w:val="18"/>
        </w:rPr>
        <w:t>Козловой</w:t>
      </w:r>
      <w:r>
        <w:rPr>
          <w:rStyle w:val="WW8Num3z0"/>
          <w:rFonts w:ascii="Verdana" w:hAnsi="Verdana"/>
          <w:color w:val="000000"/>
          <w:sz w:val="18"/>
          <w:szCs w:val="18"/>
        </w:rPr>
        <w:t> </w:t>
      </w:r>
      <w:r>
        <w:rPr>
          <w:rFonts w:ascii="Verdana" w:hAnsi="Verdana"/>
          <w:color w:val="000000"/>
          <w:sz w:val="18"/>
          <w:szCs w:val="18"/>
        </w:rPr>
        <w:t>Е.И., Кутафина О.Е. М.: Юрист.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Котляр</w:t>
      </w:r>
      <w:r>
        <w:rPr>
          <w:rStyle w:val="WW8Num3z0"/>
          <w:rFonts w:ascii="Verdana" w:hAnsi="Verdana"/>
          <w:color w:val="000000"/>
          <w:sz w:val="18"/>
          <w:szCs w:val="18"/>
        </w:rPr>
        <w:t> </w:t>
      </w:r>
      <w:r>
        <w:rPr>
          <w:rFonts w:ascii="Verdana" w:hAnsi="Verdana"/>
          <w:color w:val="000000"/>
          <w:sz w:val="18"/>
          <w:szCs w:val="18"/>
        </w:rPr>
        <w:t>А.Э. Перестройка и занятость. Система формирования эффективной занятости: Сб. научных трудов ЦНИЛТР</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РСФСР. М., 1989. С. 10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Котляр А. О повышении эффективности занятости. //Человек и труд. 1996. №4. С.55.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Котляр. А. О понятии рынка труда //Вопросы экономики. 1998. №1. С.40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Котляр</w:t>
      </w:r>
      <w:r>
        <w:rPr>
          <w:rStyle w:val="WW8Num3z0"/>
          <w:rFonts w:ascii="Verdana" w:hAnsi="Verdana"/>
          <w:color w:val="000000"/>
          <w:sz w:val="18"/>
          <w:szCs w:val="18"/>
        </w:rPr>
        <w:t> </w:t>
      </w:r>
      <w:r>
        <w:rPr>
          <w:rFonts w:ascii="Verdana" w:hAnsi="Verdana"/>
          <w:color w:val="000000"/>
          <w:sz w:val="18"/>
          <w:szCs w:val="18"/>
        </w:rPr>
        <w:t>А.Э. Теоретические проблемы занятости остаются актуальными //Человек и труд. 1995. №2. С.49; 1996. №5. С.9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А.И. Основы социологии: Учебное пособие для студентов средних специальных учебных заведений. М.:.Логос. 1998;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Крахмальников</w:t>
      </w:r>
      <w:r>
        <w:rPr>
          <w:rStyle w:val="WW8Num3z0"/>
          <w:rFonts w:ascii="Verdana" w:hAnsi="Verdana"/>
          <w:color w:val="000000"/>
          <w:sz w:val="18"/>
          <w:szCs w:val="18"/>
        </w:rPr>
        <w:t> </w:t>
      </w:r>
      <w:r>
        <w:rPr>
          <w:rFonts w:ascii="Verdana" w:hAnsi="Verdana"/>
          <w:color w:val="000000"/>
          <w:sz w:val="18"/>
          <w:szCs w:val="18"/>
        </w:rPr>
        <w:t>Л.Г. Труд заключенных и его правовое регулирование в СССР. Саратов, 1963;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П. Правильно определить приоритеты // Преступление и наказание. 2004. №7. С.З</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Н.П., Разумов А. А. Использование минимального потребительского бюджета для определения минимальных доходов и их индексации: Социальная защищенность трудящихся в условиях рынка, (материалы семинара) М.: Знание. 1992;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Кузьменко</w:t>
      </w:r>
      <w:r>
        <w:rPr>
          <w:rStyle w:val="WW8Num3z0"/>
          <w:rFonts w:ascii="Verdana" w:hAnsi="Verdana"/>
          <w:color w:val="000000"/>
          <w:sz w:val="18"/>
          <w:szCs w:val="18"/>
        </w:rPr>
        <w:t> </w:t>
      </w:r>
      <w:r>
        <w:rPr>
          <w:rFonts w:ascii="Verdana" w:hAnsi="Verdana"/>
          <w:color w:val="000000"/>
          <w:sz w:val="18"/>
          <w:szCs w:val="18"/>
        </w:rPr>
        <w:t>А.В. Предмет трудового права России: системно-юридический анализ: дис. к.ю.н. СПб.,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Д.Л. Квотирование как основная форма трудоустройства инвалидов в Российской Федерации. //Журнал российского права. 2001. №11. С.111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136. Кузнецов М. Социальная реабилитация в Швейцарии // Преступление и наказание. 2001.№8. С. 17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Кулакова</w:t>
      </w:r>
      <w:r>
        <w:rPr>
          <w:rStyle w:val="WW8Num3z0"/>
          <w:rFonts w:ascii="Verdana" w:hAnsi="Verdana"/>
          <w:color w:val="000000"/>
          <w:sz w:val="18"/>
          <w:szCs w:val="18"/>
        </w:rPr>
        <w:t> </w:t>
      </w:r>
      <w:r>
        <w:rPr>
          <w:rFonts w:ascii="Verdana" w:hAnsi="Verdana"/>
          <w:color w:val="000000"/>
          <w:sz w:val="18"/>
          <w:szCs w:val="18"/>
        </w:rPr>
        <w:t>С.В. Некоторые правовые вопросы трудоустройства в РФ: Автореферат дис. . к.ю.н. М.,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Курс российского трудового права. Том 2.:Рынок труда и обеспечение занятости (правовые вопросы) /Под ред.</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Хохлова Е.Б., Пашкова А.С. М.: Юристь.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Сможет ли трудовое право России и дальше играть свою роль? //Правоведение. 1997. №3. С. 100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Изд-во Том. унта.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C.B. Занятость коренных малочисленных народов Севера: проблемы и регулирование на примере Корякского автономного округа: ДИС.К.Э.Н. Хабаровск., 1998;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С. Социальная работа как одно из основных средств исправления осужденных //Ведомости уголовно-исполнительной системы. 2002. №6.С.28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Луганцев</w:t>
      </w:r>
      <w:r>
        <w:rPr>
          <w:rStyle w:val="WW8Num3z0"/>
          <w:rFonts w:ascii="Verdana" w:hAnsi="Verdana"/>
          <w:color w:val="000000"/>
          <w:sz w:val="18"/>
          <w:szCs w:val="18"/>
        </w:rPr>
        <w:t> </w:t>
      </w:r>
      <w:r>
        <w:rPr>
          <w:rFonts w:ascii="Verdana" w:hAnsi="Verdana"/>
          <w:color w:val="000000"/>
          <w:sz w:val="18"/>
          <w:szCs w:val="18"/>
        </w:rPr>
        <w:t>В.М. Проблемные вопросы сферы действия современного трудового права. //Государство и право. 2004.№5. С.32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Луганцев</w:t>
      </w:r>
      <w:r>
        <w:rPr>
          <w:rStyle w:val="WW8Num3z0"/>
          <w:rFonts w:ascii="Verdana" w:hAnsi="Verdana"/>
          <w:color w:val="000000"/>
          <w:sz w:val="18"/>
          <w:szCs w:val="18"/>
        </w:rPr>
        <w:t> </w:t>
      </w:r>
      <w:r>
        <w:rPr>
          <w:rFonts w:ascii="Verdana" w:hAnsi="Verdana"/>
          <w:color w:val="000000"/>
          <w:sz w:val="18"/>
          <w:szCs w:val="18"/>
        </w:rPr>
        <w:t>В.М. Насколько справедлив законодатель в установлении "справедливой" заработной платы в ТК РФ? /Проблемы защиты трудовых прав граждан (материалы конференции). М., 2004;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Тарусина Н.Н.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Ярославль,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Ярославль. 1997.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Рынок труда и трудовое право: проблемы юридической терминологии.// Правоведение. №3.1999;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Мазин</w:t>
      </w:r>
      <w:r>
        <w:rPr>
          <w:rStyle w:val="WW8Num3z0"/>
          <w:rFonts w:ascii="Verdana" w:hAnsi="Verdana"/>
          <w:color w:val="000000"/>
          <w:sz w:val="18"/>
          <w:szCs w:val="18"/>
        </w:rPr>
        <w:t> </w:t>
      </w:r>
      <w:r>
        <w:rPr>
          <w:rFonts w:ascii="Verdana" w:hAnsi="Verdana"/>
          <w:color w:val="000000"/>
          <w:sz w:val="18"/>
          <w:szCs w:val="18"/>
        </w:rPr>
        <w:t>А.Л. Российский рынок труда: Монография. Н.Новгород,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Макашева</w:t>
      </w:r>
      <w:r>
        <w:rPr>
          <w:rStyle w:val="WW8Num3z0"/>
          <w:rFonts w:ascii="Verdana" w:hAnsi="Verdana"/>
          <w:color w:val="000000"/>
          <w:sz w:val="18"/>
          <w:szCs w:val="18"/>
        </w:rPr>
        <w:t> </w:t>
      </w:r>
      <w:r>
        <w:rPr>
          <w:rFonts w:ascii="Verdana" w:hAnsi="Verdana"/>
          <w:color w:val="000000"/>
          <w:sz w:val="18"/>
          <w:szCs w:val="18"/>
        </w:rPr>
        <w:t>А.Ж. Некоторые аспекты законодательства и состояния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сфере трудовых прав женщин. //Трудовое право. 2004. №2.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Маленщук В. Интервью//Преступление и наказание. 2002. №12.С.31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Мартин</w:t>
      </w:r>
      <w:r>
        <w:rPr>
          <w:rStyle w:val="WW8Num3z0"/>
          <w:rFonts w:ascii="Verdana" w:hAnsi="Verdana"/>
          <w:color w:val="000000"/>
          <w:sz w:val="18"/>
          <w:szCs w:val="18"/>
        </w:rPr>
        <w:t> </w:t>
      </w:r>
      <w:r>
        <w:rPr>
          <w:rFonts w:ascii="Verdana" w:hAnsi="Verdana"/>
          <w:color w:val="000000"/>
          <w:sz w:val="18"/>
          <w:szCs w:val="18"/>
        </w:rPr>
        <w:t>Г.П., Шуманн X. Западня глобализации: атака на процветание и</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Масаев</w:t>
      </w:r>
      <w:r>
        <w:rPr>
          <w:rStyle w:val="WW8Num3z0"/>
          <w:rFonts w:ascii="Verdana" w:hAnsi="Verdana"/>
          <w:color w:val="000000"/>
          <w:sz w:val="18"/>
          <w:szCs w:val="18"/>
        </w:rPr>
        <w:t> </w:t>
      </w:r>
      <w:r>
        <w:rPr>
          <w:rFonts w:ascii="Verdana" w:hAnsi="Verdana"/>
          <w:color w:val="000000"/>
          <w:sz w:val="18"/>
          <w:szCs w:val="18"/>
        </w:rPr>
        <w:t>У.М. Проблемы регулирования рынка труда субъектов РФ в условиях формирования предпосылок экономического роста. М.,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Материалы всероссийской научно-практической конференции в области трудового права и ПСО./Под ред. К.Н. Гусова. М.: Проспект.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Н.Н. Правовая система и личность: Из-во Саратовского университета. 1987;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Правовые проблемы обеспечения занятости населения: Автореферат, дис.д.ю.н. М., 1994;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Микульский</w:t>
      </w:r>
      <w:r>
        <w:rPr>
          <w:rStyle w:val="WW8Num3z0"/>
          <w:rFonts w:ascii="Verdana" w:hAnsi="Verdana"/>
          <w:color w:val="000000"/>
          <w:sz w:val="18"/>
          <w:szCs w:val="18"/>
        </w:rPr>
        <w:t> </w:t>
      </w:r>
      <w:r>
        <w:rPr>
          <w:rFonts w:ascii="Verdana" w:hAnsi="Verdana"/>
          <w:color w:val="000000"/>
          <w:sz w:val="18"/>
          <w:szCs w:val="18"/>
        </w:rPr>
        <w:t>К.И. Рынок труда в России: проблемы формирования и регулирования. М.: из-во "Наука". 1995;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Минимальные стандартные правила обращения с заключенными //Уголовно-исполнительное право: Сборник документов. М. 1997;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Минязева</w:t>
      </w:r>
      <w:r>
        <w:rPr>
          <w:rStyle w:val="WW8Num3z0"/>
          <w:rFonts w:ascii="Verdana" w:hAnsi="Verdana"/>
          <w:color w:val="000000"/>
          <w:sz w:val="18"/>
          <w:szCs w:val="18"/>
        </w:rPr>
        <w:t> </w:t>
      </w:r>
      <w:r>
        <w:rPr>
          <w:rFonts w:ascii="Verdana" w:hAnsi="Verdana"/>
          <w:color w:val="000000"/>
          <w:sz w:val="18"/>
          <w:szCs w:val="18"/>
        </w:rPr>
        <w:t>Т.Ф. Правовой статус личности осужденных в РФ. М.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Глава 8. Занятость и трудоустройство.//Трудовое право.2004. №1.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Трудовые правоотношения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производные от трудовых // Трудовое право. 2001. №4. С.45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Михлин</w:t>
      </w:r>
      <w:r>
        <w:rPr>
          <w:rStyle w:val="WW8Num3z0"/>
          <w:rFonts w:ascii="Verdana" w:hAnsi="Verdana"/>
          <w:color w:val="000000"/>
          <w:sz w:val="18"/>
          <w:szCs w:val="18"/>
        </w:rPr>
        <w:t> </w:t>
      </w:r>
      <w:r>
        <w:rPr>
          <w:rFonts w:ascii="Verdana" w:hAnsi="Verdana"/>
          <w:color w:val="000000"/>
          <w:sz w:val="18"/>
          <w:szCs w:val="18"/>
        </w:rPr>
        <w:t>А.С. Пожизненное лишение свободы, как вид уголовного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//Российская юстиция. 2002. №5.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П.Е. Некоторые аспекты трудового права. М.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Юридическая литература. 1985;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М.: из-во "Норма".,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Мониторинг общественного мнения. 1998, 2000, 2002 г.</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167.</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П.Е., Морозов Е.П. Занятость и трудоустройство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Учебник. М., 2004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П.Е. Сравнительный анализ правового регулирования проблем занятости и трудоустройства в РФ и США: дис. .к.ю.н. М., 1997;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Москвичева</w:t>
      </w:r>
      <w:r>
        <w:rPr>
          <w:rStyle w:val="WW8Num3z0"/>
          <w:rFonts w:ascii="Verdana" w:hAnsi="Verdana"/>
          <w:color w:val="000000"/>
          <w:sz w:val="18"/>
          <w:szCs w:val="18"/>
        </w:rPr>
        <w:t> </w:t>
      </w:r>
      <w:r>
        <w:rPr>
          <w:rFonts w:ascii="Verdana" w:hAnsi="Verdana"/>
          <w:color w:val="000000"/>
          <w:sz w:val="18"/>
          <w:szCs w:val="18"/>
        </w:rPr>
        <w:t>Т.М. Особенности правового регулирования приема на работу женщин и лиц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//Трудовое право. 2003. №6.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Неймер</w:t>
      </w:r>
      <w:r>
        <w:rPr>
          <w:rStyle w:val="WW8Num3z0"/>
          <w:rFonts w:ascii="Verdana" w:hAnsi="Verdana"/>
          <w:color w:val="000000"/>
          <w:sz w:val="18"/>
          <w:szCs w:val="18"/>
        </w:rPr>
        <w:t> </w:t>
      </w:r>
      <w:r>
        <w:rPr>
          <w:rFonts w:ascii="Verdana" w:hAnsi="Verdana"/>
          <w:color w:val="000000"/>
          <w:sz w:val="18"/>
          <w:szCs w:val="18"/>
        </w:rPr>
        <w:t>Ю.Л. От кризиса общества к кризису труда //Социс: социологические исследования. М., 1992. №5;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Перестройка фундамента законодательства о труде.// Советское государство и право. 1990. №7. С.63;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А.Н. Рынок труда: занятость и безработица. М., 1991;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Новикова И. Новая идеология квотирования. // Человек и труд, 1999. №6.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Низова</w:t>
      </w:r>
      <w:r>
        <w:rPr>
          <w:rStyle w:val="WW8Num3z0"/>
          <w:rFonts w:ascii="Verdana" w:hAnsi="Verdana"/>
          <w:color w:val="000000"/>
          <w:sz w:val="18"/>
          <w:szCs w:val="18"/>
        </w:rPr>
        <w:t> </w:t>
      </w:r>
      <w:r>
        <w:rPr>
          <w:rFonts w:ascii="Verdana" w:hAnsi="Verdana"/>
          <w:color w:val="000000"/>
          <w:sz w:val="18"/>
          <w:szCs w:val="18"/>
        </w:rPr>
        <w:t>Л.М. Занятость сельского населения в условиях реформирования</w:t>
      </w:r>
      <w:r>
        <w:rPr>
          <w:rStyle w:val="WW8Num3z0"/>
          <w:rFonts w:ascii="Verdana" w:hAnsi="Verdana"/>
          <w:color w:val="000000"/>
          <w:sz w:val="18"/>
          <w:szCs w:val="18"/>
        </w:rPr>
        <w:t> </w:t>
      </w:r>
      <w:r>
        <w:rPr>
          <w:rStyle w:val="WW8Num4z0"/>
          <w:rFonts w:ascii="Verdana" w:hAnsi="Verdana"/>
          <w:color w:val="4682B4"/>
          <w:sz w:val="18"/>
          <w:szCs w:val="18"/>
        </w:rPr>
        <w:t>АПК</w:t>
      </w:r>
      <w:r>
        <w:rPr>
          <w:rFonts w:ascii="Verdana" w:hAnsi="Verdana"/>
          <w:color w:val="000000"/>
          <w:sz w:val="18"/>
          <w:szCs w:val="18"/>
        </w:rPr>
        <w:t>: дис. .к.э.н., М.,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Нургалиева</w:t>
      </w:r>
      <w:r>
        <w:rPr>
          <w:rStyle w:val="WW8Num3z0"/>
          <w:rFonts w:ascii="Verdana" w:hAnsi="Verdana"/>
          <w:color w:val="000000"/>
          <w:sz w:val="18"/>
          <w:szCs w:val="18"/>
        </w:rPr>
        <w:t> </w:t>
      </w:r>
      <w:r>
        <w:rPr>
          <w:rFonts w:ascii="Verdana" w:hAnsi="Verdana"/>
          <w:color w:val="000000"/>
          <w:sz w:val="18"/>
          <w:szCs w:val="18"/>
        </w:rPr>
        <w:t>Е.Н. Механизм правового регулирования трудовых отношений в условиях многоукладной экономики (по материалам России и Казахстана): дис. д.ю.н. СПб. 1993;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Нурмагамбетов</w:t>
      </w:r>
      <w:r>
        <w:rPr>
          <w:rStyle w:val="WW8Num3z0"/>
          <w:rFonts w:ascii="Verdana" w:hAnsi="Verdana"/>
          <w:color w:val="000000"/>
          <w:sz w:val="18"/>
          <w:szCs w:val="18"/>
        </w:rPr>
        <w:t> </w:t>
      </w:r>
      <w:r>
        <w:rPr>
          <w:rFonts w:ascii="Verdana" w:hAnsi="Verdana"/>
          <w:color w:val="000000"/>
          <w:sz w:val="18"/>
          <w:szCs w:val="18"/>
        </w:rPr>
        <w:t>A.M. Рынок труда: правовые проблемы и перспективы: дис. . д.ю.н. М., 1998;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Е.Е. Правовые гарантии обеспечения занятости граждан, особо нуждающихся в социальной поддержке: дис. .к.ю.н. М. 2004;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Основные показатели деятельности органов Минтруда России по вопросам занятости населения за 2003 год: Статбюллетень. №12. М. 2004. С.4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Отчет о совместном заседании Минюста России и комиссии по безопасности при</w:t>
      </w:r>
      <w:r>
        <w:rPr>
          <w:rStyle w:val="WW8Num3z0"/>
          <w:rFonts w:ascii="Verdana" w:hAnsi="Verdana"/>
          <w:color w:val="000000"/>
          <w:sz w:val="18"/>
          <w:szCs w:val="18"/>
        </w:rPr>
        <w:t> </w:t>
      </w:r>
      <w:r>
        <w:rPr>
          <w:rStyle w:val="WW8Num4z0"/>
          <w:rFonts w:ascii="Verdana" w:hAnsi="Verdana"/>
          <w:color w:val="4682B4"/>
          <w:sz w:val="18"/>
          <w:szCs w:val="18"/>
        </w:rPr>
        <w:t>полномочном</w:t>
      </w:r>
      <w:r>
        <w:rPr>
          <w:rStyle w:val="WW8Num3z0"/>
          <w:rFonts w:ascii="Verdana" w:hAnsi="Verdana"/>
          <w:color w:val="000000"/>
          <w:sz w:val="18"/>
          <w:szCs w:val="18"/>
        </w:rPr>
        <w:t> </w:t>
      </w:r>
      <w:r>
        <w:rPr>
          <w:rFonts w:ascii="Verdana" w:hAnsi="Verdana"/>
          <w:color w:val="000000"/>
          <w:sz w:val="18"/>
          <w:szCs w:val="18"/>
        </w:rPr>
        <w:t>представителе Президента РФ в Уральском федеральном округе //Преступление и наказание. 2001. №6.С.7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Проект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Государство и право. 1995. №3. С.81.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Занятость, безработица, трудоустройство. СПб., 1994;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Трудовой договор как форма привлечения к труду и распределения рабочей силы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1922 года и современность.);</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Перминов</w:t>
      </w:r>
      <w:r>
        <w:rPr>
          <w:rStyle w:val="WW8Num3z0"/>
          <w:rFonts w:ascii="Verdana" w:hAnsi="Verdana"/>
          <w:color w:val="000000"/>
          <w:sz w:val="18"/>
          <w:szCs w:val="18"/>
        </w:rPr>
        <w:t> </w:t>
      </w:r>
      <w:r>
        <w:rPr>
          <w:rFonts w:ascii="Verdana" w:hAnsi="Verdana"/>
          <w:color w:val="000000"/>
          <w:sz w:val="18"/>
          <w:szCs w:val="18"/>
        </w:rPr>
        <w:t>О.Г. Проблемы реализации уголовного наказания. М.: Из-во "Элит". 2004;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Петренко</w:t>
      </w:r>
      <w:r>
        <w:rPr>
          <w:rStyle w:val="WW8Num3z0"/>
          <w:rFonts w:ascii="Verdana" w:hAnsi="Verdana"/>
          <w:color w:val="000000"/>
          <w:sz w:val="18"/>
          <w:szCs w:val="18"/>
        </w:rPr>
        <w:t> </w:t>
      </w:r>
      <w:r>
        <w:rPr>
          <w:rFonts w:ascii="Verdana" w:hAnsi="Verdana"/>
          <w:color w:val="000000"/>
          <w:sz w:val="18"/>
          <w:szCs w:val="18"/>
        </w:rPr>
        <w:t>Н.И. Становление и развитие управления уголовно-исполнительной системой России: Автореферат дис. .д.ю.н. Рязань.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Писарев</w:t>
      </w:r>
      <w:r>
        <w:rPr>
          <w:rStyle w:val="WW8Num3z0"/>
          <w:rFonts w:ascii="Verdana" w:hAnsi="Verdana"/>
          <w:color w:val="000000"/>
          <w:sz w:val="18"/>
          <w:szCs w:val="18"/>
        </w:rPr>
        <w:t> </w:t>
      </w:r>
      <w:r>
        <w:rPr>
          <w:rFonts w:ascii="Verdana" w:hAnsi="Verdana"/>
          <w:color w:val="000000"/>
          <w:sz w:val="18"/>
          <w:szCs w:val="18"/>
        </w:rPr>
        <w:t>В.Б. Ресоциализация освобождаемых от</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Сборник научных трудов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наказаний и социальная адаптация освобожденных"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СССР.1990;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Позолюк В. Работа с</w:t>
      </w:r>
      <w:r>
        <w:rPr>
          <w:rStyle w:val="WW8Num3z0"/>
          <w:rFonts w:ascii="Verdana" w:hAnsi="Verdana"/>
          <w:color w:val="000000"/>
          <w:sz w:val="18"/>
          <w:szCs w:val="18"/>
        </w:rPr>
        <w:t> </w:t>
      </w:r>
      <w:r>
        <w:rPr>
          <w:rStyle w:val="WW8Num4z0"/>
          <w:rFonts w:ascii="Verdana" w:hAnsi="Verdana"/>
          <w:color w:val="4682B4"/>
          <w:sz w:val="18"/>
          <w:szCs w:val="18"/>
        </w:rPr>
        <w:t>осужденными</w:t>
      </w:r>
      <w:r>
        <w:rPr>
          <w:rStyle w:val="WW8Num3z0"/>
          <w:rFonts w:ascii="Verdana" w:hAnsi="Verdana"/>
          <w:color w:val="000000"/>
          <w:sz w:val="18"/>
          <w:szCs w:val="18"/>
        </w:rPr>
        <w:t> </w:t>
      </w:r>
      <w:r>
        <w:rPr>
          <w:rFonts w:ascii="Verdana" w:hAnsi="Verdana"/>
          <w:color w:val="000000"/>
          <w:sz w:val="18"/>
          <w:szCs w:val="18"/>
        </w:rPr>
        <w:t>//Преступление и наказание. 2004. №З.С.15.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Позднышев</w:t>
      </w:r>
      <w:r>
        <w:rPr>
          <w:rStyle w:val="WW8Num3z0"/>
          <w:rFonts w:ascii="Verdana" w:hAnsi="Verdana"/>
          <w:color w:val="000000"/>
          <w:sz w:val="18"/>
          <w:szCs w:val="18"/>
        </w:rPr>
        <w:t> </w:t>
      </w:r>
      <w:r>
        <w:rPr>
          <w:rFonts w:ascii="Verdana" w:hAnsi="Verdana"/>
          <w:color w:val="000000"/>
          <w:sz w:val="18"/>
          <w:szCs w:val="18"/>
        </w:rPr>
        <w:t>С.В. Основы пенитенциарной науки. М. 1923;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А.В. Эффективность функционирования российского рынка труда. М.:</w:t>
      </w:r>
      <w:r>
        <w:rPr>
          <w:rStyle w:val="WW8Num3z0"/>
          <w:rFonts w:ascii="Verdana" w:hAnsi="Verdana"/>
          <w:color w:val="000000"/>
          <w:sz w:val="18"/>
          <w:szCs w:val="18"/>
        </w:rPr>
        <w:t> </w:t>
      </w:r>
      <w:r>
        <w:rPr>
          <w:rStyle w:val="WW8Num4z0"/>
          <w:rFonts w:ascii="Verdana" w:hAnsi="Verdana"/>
          <w:color w:val="4682B4"/>
          <w:sz w:val="18"/>
          <w:szCs w:val="18"/>
        </w:rPr>
        <w:t>ВШЭ</w:t>
      </w:r>
      <w:r>
        <w:rPr>
          <w:rFonts w:ascii="Verdana" w:hAnsi="Verdana"/>
          <w:color w:val="000000"/>
          <w:sz w:val="18"/>
          <w:szCs w:val="18"/>
        </w:rPr>
        <w:t>,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Право социального обеспечения : Учеб. Пособие /Под ред. Э.Г.Тучковой. М.,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Право социального обеспечения в России: Учебник /Под ред.</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М.: Проспект. 2004;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Право социального обеспечения России: Учебник/Под ред.</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М.Л. Тучковой Э.Г. М.:</w:t>
      </w:r>
      <w:r>
        <w:rPr>
          <w:rStyle w:val="WW8Num3z0"/>
          <w:rFonts w:ascii="Verdana" w:hAnsi="Verdana"/>
          <w:color w:val="000000"/>
          <w:sz w:val="18"/>
          <w:szCs w:val="18"/>
        </w:rPr>
        <w:t> </w:t>
      </w:r>
      <w:r>
        <w:rPr>
          <w:rStyle w:val="WW8Num4z0"/>
          <w:rFonts w:ascii="Verdana" w:hAnsi="Verdana"/>
          <w:color w:val="4682B4"/>
          <w:sz w:val="18"/>
          <w:szCs w:val="18"/>
        </w:rPr>
        <w:t>Волтер</w:t>
      </w:r>
      <w:r>
        <w:rPr>
          <w:rStyle w:val="WW8Num3z0"/>
          <w:rFonts w:ascii="Verdana" w:hAnsi="Verdana"/>
          <w:color w:val="000000"/>
          <w:sz w:val="18"/>
          <w:szCs w:val="18"/>
        </w:rPr>
        <w:t> </w:t>
      </w:r>
      <w:r>
        <w:rPr>
          <w:rFonts w:ascii="Verdana" w:hAnsi="Verdana"/>
          <w:color w:val="000000"/>
          <w:sz w:val="18"/>
          <w:szCs w:val="18"/>
        </w:rPr>
        <w:t>Клубер. 2004;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правонарушения: Статистический сборник. М.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Радаев В. Кто поможет работающим бедным? /Pro et Contra Т.6.№3;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Прокопов Ф. Безработица и эффективность государственной политики на рынке труда. М.: ТЭИС.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Юридическая литература. 1979;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Профессиональная реабилитация и занятость инвалидов Москвы 2001: Сборник докладов. /Под ред. О.Андреевой. М.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Отдельные вопросы правового регулирования занятости населения в РФ//</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2001. №7. С.62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Правовое регулирование государственной политики в области занятости населения в Российской Федерации: Автореферат дис.к.ю.н. М.,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Правовое регулирование государственной политики в области занятости населения в РФ: дис. к.ю.н. М.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201. Ржаницина Л. Женский труд: дискриминация усиливается //Человек и труд. 1998. №5.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Ржаницина</w:t>
      </w:r>
      <w:r>
        <w:rPr>
          <w:rStyle w:val="WW8Num3z0"/>
          <w:rFonts w:ascii="Verdana" w:hAnsi="Verdana"/>
          <w:color w:val="000000"/>
          <w:sz w:val="18"/>
          <w:szCs w:val="18"/>
        </w:rPr>
        <w:t> </w:t>
      </w:r>
      <w:r>
        <w:rPr>
          <w:rFonts w:ascii="Verdana" w:hAnsi="Verdana"/>
          <w:color w:val="000000"/>
          <w:sz w:val="18"/>
          <w:szCs w:val="18"/>
        </w:rPr>
        <w:t>Л.С. Социально-экономические основы защиты трудовых прав. / Проблемы защиты трудовых прав граждан (материалы конференции). М., 2004;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Риянов</w:t>
      </w:r>
      <w:r>
        <w:rPr>
          <w:rStyle w:val="WW8Num3z0"/>
          <w:rFonts w:ascii="Verdana" w:hAnsi="Verdana"/>
          <w:color w:val="000000"/>
          <w:sz w:val="18"/>
          <w:szCs w:val="18"/>
        </w:rPr>
        <w:t> </w:t>
      </w:r>
      <w:r>
        <w:rPr>
          <w:rFonts w:ascii="Verdana" w:hAnsi="Verdana"/>
          <w:color w:val="000000"/>
          <w:sz w:val="18"/>
          <w:szCs w:val="18"/>
        </w:rPr>
        <w:t>М.Х. Правовое обеспечение свободы труда и трудовой занятости в сельском хозяйстве: дис. .к.ю.н. Екатеринбург.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Рофе</w:t>
      </w:r>
      <w:r>
        <w:rPr>
          <w:rStyle w:val="WW8Num3z0"/>
          <w:rFonts w:ascii="Verdana" w:hAnsi="Verdana"/>
          <w:color w:val="000000"/>
          <w:sz w:val="18"/>
          <w:szCs w:val="18"/>
        </w:rPr>
        <w:t> </w:t>
      </w:r>
      <w:r>
        <w:rPr>
          <w:rFonts w:ascii="Verdana" w:hAnsi="Verdana"/>
          <w:color w:val="000000"/>
          <w:sz w:val="18"/>
          <w:szCs w:val="18"/>
        </w:rPr>
        <w:t>А.И., Збышко Б.Г., Ишин В.В. Рынок труда, занятость населения, экономика ресурсов для труда. М.: "</w:t>
      </w:r>
      <w:r>
        <w:rPr>
          <w:rStyle w:val="WW8Num4z0"/>
          <w:rFonts w:ascii="Verdana" w:hAnsi="Verdana"/>
          <w:color w:val="4682B4"/>
          <w:sz w:val="18"/>
          <w:szCs w:val="18"/>
        </w:rPr>
        <w:t>МИК</w:t>
      </w:r>
      <w:r>
        <w:rPr>
          <w:rFonts w:ascii="Verdana" w:hAnsi="Verdana"/>
          <w:color w:val="000000"/>
          <w:sz w:val="18"/>
          <w:szCs w:val="18"/>
        </w:rPr>
        <w:t>". 1998;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Л.В. Трудовые договоры специальных субъектов трудового права: Автореферат дис. .к.ю.н. М.,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Рощин С. Дискриминация и равенство возможностей на рынке труда //Человек и труд. 1995. №4. С.14-16.;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Рынок труда: Учебник /Под ред. В.Буланова, Н.Волгина. М.,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Рынок труда. Итоги и перспективы/ Под ред.</w:t>
      </w:r>
      <w:r>
        <w:rPr>
          <w:rStyle w:val="WW8Num3z0"/>
          <w:rFonts w:ascii="Verdana" w:hAnsi="Verdana"/>
          <w:color w:val="000000"/>
          <w:sz w:val="18"/>
          <w:szCs w:val="18"/>
        </w:rPr>
        <w:t> </w:t>
      </w:r>
      <w:r>
        <w:rPr>
          <w:rStyle w:val="WW8Num4z0"/>
          <w:rFonts w:ascii="Verdana" w:hAnsi="Verdana"/>
          <w:color w:val="4682B4"/>
          <w:sz w:val="18"/>
          <w:szCs w:val="18"/>
        </w:rPr>
        <w:t>Топилина</w:t>
      </w:r>
      <w:r>
        <w:rPr>
          <w:rStyle w:val="WW8Num3z0"/>
          <w:rFonts w:ascii="Verdana" w:hAnsi="Verdana"/>
          <w:color w:val="000000"/>
          <w:sz w:val="18"/>
          <w:szCs w:val="18"/>
        </w:rPr>
        <w:t> </w:t>
      </w:r>
      <w:r>
        <w:rPr>
          <w:rFonts w:ascii="Verdana" w:hAnsi="Verdana"/>
          <w:color w:val="000000"/>
          <w:sz w:val="18"/>
          <w:szCs w:val="18"/>
        </w:rPr>
        <w:t>М.А. М.: Минтруд РФ.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Рябинин</w:t>
      </w:r>
      <w:r>
        <w:rPr>
          <w:rStyle w:val="WW8Num3z0"/>
          <w:rFonts w:ascii="Verdana" w:hAnsi="Verdana"/>
          <w:color w:val="000000"/>
          <w:sz w:val="18"/>
          <w:szCs w:val="18"/>
        </w:rPr>
        <w:t> </w:t>
      </w:r>
      <w:r>
        <w:rPr>
          <w:rFonts w:ascii="Verdana" w:hAnsi="Verdana"/>
          <w:color w:val="000000"/>
          <w:sz w:val="18"/>
          <w:szCs w:val="18"/>
        </w:rPr>
        <w:t>А. А. Основы исправительно-трудового (уголовно-исполнительного) права РФ. М.: Юрист. 1995;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Договор найма труда в России. М: МТ-Пресс, 1999.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Саруханов Э. Рынок труда и рынок занятости: противоречия, определения, трактовка //Человек и труд. 1995. №2.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Саруханов Э. Проблемы занятости в период перехода к рынку. СПб. 1993.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Селиверстов</w:t>
      </w:r>
      <w:r>
        <w:rPr>
          <w:rStyle w:val="WW8Num3z0"/>
          <w:rFonts w:ascii="Verdana" w:hAnsi="Verdana"/>
          <w:color w:val="000000"/>
          <w:sz w:val="18"/>
          <w:szCs w:val="18"/>
        </w:rPr>
        <w:t> </w:t>
      </w:r>
      <w:r>
        <w:rPr>
          <w:rFonts w:ascii="Verdana" w:hAnsi="Verdana"/>
          <w:color w:val="000000"/>
          <w:sz w:val="18"/>
          <w:szCs w:val="18"/>
        </w:rPr>
        <w:t>В.И. Уголовно-исполнительное право России: Учебник. М.: Юристь.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Сергеев С. Без</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//Преступление и наказание. 2002. №11.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Сергеева</w:t>
      </w:r>
      <w:r>
        <w:rPr>
          <w:rStyle w:val="WW8Num3z0"/>
          <w:rFonts w:ascii="Verdana" w:hAnsi="Verdana"/>
          <w:color w:val="000000"/>
          <w:sz w:val="18"/>
          <w:szCs w:val="18"/>
        </w:rPr>
        <w:t> </w:t>
      </w:r>
      <w:r>
        <w:rPr>
          <w:rFonts w:ascii="Verdana" w:hAnsi="Verdana"/>
          <w:color w:val="000000"/>
          <w:sz w:val="18"/>
          <w:szCs w:val="18"/>
        </w:rPr>
        <w:t>Г.П. Профессиональная занятость женщин: проблемы и * перспектывы. М.: Экономика. 1987;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Синдяшкина</w:t>
      </w:r>
      <w:r>
        <w:rPr>
          <w:rStyle w:val="WW8Num3z0"/>
          <w:rFonts w:ascii="Verdana" w:hAnsi="Verdana"/>
          <w:color w:val="000000"/>
          <w:sz w:val="18"/>
          <w:szCs w:val="18"/>
        </w:rPr>
        <w:t> </w:t>
      </w:r>
      <w:r>
        <w:rPr>
          <w:rFonts w:ascii="Verdana" w:hAnsi="Verdana"/>
          <w:color w:val="000000"/>
          <w:sz w:val="18"/>
          <w:szCs w:val="18"/>
        </w:rPr>
        <w:t>Е.Н. Прогноз рынка труда как составная прогноза социально-экономического развития региона: Автореферат дис. .к.э.н. М., 1994;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дифференциация его норм: Монография. М.:</w:t>
      </w:r>
      <w:r>
        <w:rPr>
          <w:rStyle w:val="WW8Num3z0"/>
          <w:rFonts w:ascii="Verdana" w:hAnsi="Verdana"/>
          <w:color w:val="000000"/>
          <w:sz w:val="18"/>
          <w:szCs w:val="18"/>
        </w:rPr>
        <w:t> </w:t>
      </w:r>
      <w:r>
        <w:rPr>
          <w:rStyle w:val="WW8Num4z0"/>
          <w:rFonts w:ascii="Verdana" w:hAnsi="Verdana"/>
          <w:color w:val="4682B4"/>
          <w:sz w:val="18"/>
          <w:szCs w:val="18"/>
        </w:rPr>
        <w:t>МГИУ</w:t>
      </w:r>
      <w:r>
        <w:rPr>
          <w:rFonts w:ascii="Verdana" w:hAnsi="Verdana"/>
          <w:color w:val="000000"/>
          <w:sz w:val="18"/>
          <w:szCs w:val="18"/>
        </w:rPr>
        <w:t>.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Скворцова</w:t>
      </w:r>
      <w:r>
        <w:rPr>
          <w:rStyle w:val="WW8Num3z0"/>
          <w:rFonts w:ascii="Verdana" w:hAnsi="Verdana"/>
          <w:color w:val="000000"/>
          <w:sz w:val="18"/>
          <w:szCs w:val="18"/>
        </w:rPr>
        <w:t> </w:t>
      </w:r>
      <w:r>
        <w:rPr>
          <w:rFonts w:ascii="Verdana" w:hAnsi="Verdana"/>
          <w:color w:val="000000"/>
          <w:sz w:val="18"/>
          <w:szCs w:val="18"/>
        </w:rPr>
        <w:t>М.Б. Проблемы труда и занятости в России: социально-экономический аспект. Спб.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в СССР.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литература. 1987;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Славина М. О понятии "социальная адаптация" в марксисткой социологии. Петрозаводск. 1976;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Словарь реабилитационных терминов МОТ.</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Трудовое право: Учебник. М.,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Юрид. лит. 1964;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Советское трудовое право: Учебник /Под ред. B.C. Андреева. М., 1971;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Советское трудовое право: Учебник /Под ред. Н.Г. Александрова. М. 1972;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Советское исправительно-трудовое право: Учебник /Под ред.</w:t>
      </w:r>
      <w:r>
        <w:rPr>
          <w:rStyle w:val="WW8Num3z0"/>
          <w:rFonts w:ascii="Verdana" w:hAnsi="Verdana"/>
          <w:color w:val="000000"/>
          <w:sz w:val="18"/>
          <w:szCs w:val="18"/>
        </w:rPr>
        <w:t> </w:t>
      </w:r>
      <w:r>
        <w:rPr>
          <w:rStyle w:val="WW8Num4z0"/>
          <w:rFonts w:ascii="Verdana" w:hAnsi="Verdana"/>
          <w:color w:val="4682B4"/>
          <w:sz w:val="18"/>
          <w:szCs w:val="18"/>
        </w:rPr>
        <w:t>Стручкова</w:t>
      </w:r>
      <w:r>
        <w:rPr>
          <w:rStyle w:val="WW8Num3z0"/>
          <w:rFonts w:ascii="Verdana" w:hAnsi="Verdana"/>
          <w:color w:val="000000"/>
          <w:sz w:val="18"/>
          <w:szCs w:val="18"/>
        </w:rPr>
        <w:t> </w:t>
      </w:r>
      <w:r>
        <w:rPr>
          <w:rFonts w:ascii="Verdana" w:hAnsi="Verdana"/>
          <w:color w:val="000000"/>
          <w:sz w:val="18"/>
          <w:szCs w:val="18"/>
        </w:rPr>
        <w:t>Н.А., Ткачевского Ю.М. М.: Юрид. лит. 1983;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Сови А. Общая теория населения в 2-х томах. М.: Прогресс. 1977. Том 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Правовой механизм трудоустройства: сегодня и завтра //Трудовое право. 2004. № 1 С. 12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Социальная поддержка удар по рецидиву //Преступление и наказание. 2004. №8. С. 19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Социальная политика: Толковый словарь /Под ред</w:t>
      </w:r>
      <w:r>
        <w:rPr>
          <w:rStyle w:val="WW8Num3z0"/>
          <w:rFonts w:ascii="Verdana" w:hAnsi="Verdana"/>
          <w:color w:val="000000"/>
          <w:sz w:val="18"/>
          <w:szCs w:val="18"/>
        </w:rPr>
        <w:t> </w:t>
      </w:r>
      <w:r>
        <w:rPr>
          <w:rStyle w:val="WW8Num4z0"/>
          <w:rFonts w:ascii="Verdana" w:hAnsi="Verdana"/>
          <w:color w:val="4682B4"/>
          <w:sz w:val="18"/>
          <w:szCs w:val="18"/>
        </w:rPr>
        <w:t>Волгина</w:t>
      </w:r>
      <w:r>
        <w:rPr>
          <w:rStyle w:val="WW8Num3z0"/>
          <w:rFonts w:ascii="Verdana" w:hAnsi="Verdana"/>
          <w:color w:val="000000"/>
          <w:sz w:val="18"/>
          <w:szCs w:val="18"/>
        </w:rPr>
        <w:t> </w:t>
      </w:r>
      <w:r>
        <w:rPr>
          <w:rFonts w:ascii="Verdana" w:hAnsi="Verdana"/>
          <w:color w:val="000000"/>
          <w:sz w:val="18"/>
          <w:szCs w:val="18"/>
        </w:rPr>
        <w:t>Н.А. М.: РАГС.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Социальная политика, труд и занятость: проблемы, противоречия, перспективы/Под ред.</w:t>
      </w:r>
      <w:r>
        <w:rPr>
          <w:rStyle w:val="WW8Num3z0"/>
          <w:rFonts w:ascii="Verdana" w:hAnsi="Verdana"/>
          <w:color w:val="000000"/>
          <w:sz w:val="18"/>
          <w:szCs w:val="18"/>
        </w:rPr>
        <w:t> </w:t>
      </w:r>
      <w:r>
        <w:rPr>
          <w:rStyle w:val="WW8Num4z0"/>
          <w:rFonts w:ascii="Verdana" w:hAnsi="Verdana"/>
          <w:color w:val="4682B4"/>
          <w:sz w:val="18"/>
          <w:szCs w:val="18"/>
        </w:rPr>
        <w:t>Волгина</w:t>
      </w:r>
      <w:r>
        <w:rPr>
          <w:rStyle w:val="WW8Num3z0"/>
          <w:rFonts w:ascii="Verdana" w:hAnsi="Verdana"/>
          <w:color w:val="000000"/>
          <w:sz w:val="18"/>
          <w:szCs w:val="18"/>
        </w:rPr>
        <w:t> </w:t>
      </w:r>
      <w:r>
        <w:rPr>
          <w:rFonts w:ascii="Verdana" w:hAnsi="Verdana"/>
          <w:color w:val="000000"/>
          <w:sz w:val="18"/>
          <w:szCs w:val="18"/>
        </w:rPr>
        <w:t>Н.А., Щербакова А.И. М.: из-во</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1995;</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Старовойтова JL, Золотарева Т. Занятость населения и ее регулирование. М.: Академия.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Стендинг Г. От "регулируемого рынка" труда к активной политике занятости //Социалистический труд. 1991, №2. С.37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Степашин</w:t>
      </w:r>
      <w:r>
        <w:rPr>
          <w:rStyle w:val="WW8Num3z0"/>
          <w:rFonts w:ascii="Verdana" w:hAnsi="Verdana"/>
          <w:color w:val="000000"/>
          <w:sz w:val="18"/>
          <w:szCs w:val="18"/>
        </w:rPr>
        <w:t> </w:t>
      </w:r>
      <w:r>
        <w:rPr>
          <w:rFonts w:ascii="Verdana" w:hAnsi="Verdana"/>
          <w:color w:val="000000"/>
          <w:sz w:val="18"/>
          <w:szCs w:val="18"/>
        </w:rPr>
        <w:t>С. Преступность в России как она есть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1999. №6. С.36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Стручков</w:t>
      </w:r>
      <w:r>
        <w:rPr>
          <w:rStyle w:val="WW8Num3z0"/>
          <w:rFonts w:ascii="Verdana" w:hAnsi="Verdana"/>
          <w:color w:val="000000"/>
          <w:sz w:val="18"/>
          <w:szCs w:val="18"/>
        </w:rPr>
        <w:t> </w:t>
      </w:r>
      <w:r>
        <w:rPr>
          <w:rFonts w:ascii="Verdana" w:hAnsi="Verdana"/>
          <w:color w:val="000000"/>
          <w:sz w:val="18"/>
          <w:szCs w:val="18"/>
        </w:rPr>
        <w:t>Н.А. Курс исправительно-трудового права: Проблемы общей части. М. 1984;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Основные вопросы советской социалистической законности. М.: Наука, 1966;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Супонев С. В центре внимания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несовершеннолетние</w:t>
      </w:r>
      <w:r>
        <w:rPr>
          <w:rStyle w:val="WW8Num3z0"/>
          <w:rFonts w:ascii="Verdana" w:hAnsi="Verdana"/>
          <w:color w:val="000000"/>
          <w:sz w:val="18"/>
          <w:szCs w:val="18"/>
        </w:rPr>
        <w:t> </w:t>
      </w:r>
      <w:r>
        <w:rPr>
          <w:rFonts w:ascii="Verdana" w:hAnsi="Verdana"/>
          <w:color w:val="000000"/>
          <w:sz w:val="18"/>
          <w:szCs w:val="18"/>
        </w:rPr>
        <w:t>осужденные // Преступление и наказание. 2004, №6. С.37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JI.А. Трудовые отношения и трудовое право // Государство и право. 1996. №7. С.76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О труде женщин и подростков: КЗоТ РСФСР 1922 года и современность М.:ВЮЗИ. 1974;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Социально-правовые проблемы труда женщин в СССР: дис. . д.ю.н. М., 1969;</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РФ: Учебник. М.: Проспект,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Трубников</w:t>
      </w:r>
      <w:r>
        <w:rPr>
          <w:rStyle w:val="WW8Num3z0"/>
          <w:rFonts w:ascii="Verdana" w:hAnsi="Verdana"/>
          <w:color w:val="000000"/>
          <w:sz w:val="18"/>
          <w:szCs w:val="18"/>
        </w:rPr>
        <w:t> </w:t>
      </w:r>
      <w:r>
        <w:rPr>
          <w:rFonts w:ascii="Verdana" w:hAnsi="Verdana"/>
          <w:color w:val="000000"/>
          <w:sz w:val="18"/>
          <w:szCs w:val="18"/>
        </w:rPr>
        <w:t>В.М. Социальная адаптация освобожденных от отбывания наказания. Харьков. 1990;М., 1980.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Труд и занятость населения Москвы.2003 год: Статистический ежегодник. М., 2004.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Трудовое право: Учебник /Под ред. О. Смирнова. М.: Проспект.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Трудовое право России: Учебник /Под ред. С. Маврина, Е. Хохлова. М.,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Трудовое право России: Учебник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В.Н. Толкуновой. М.: Проспект.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Тютюнцев В. Не бросать на произвол судьбы //Преступление и наказание. 2001. №11. С.26.</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Уголовно-исполнительное право России: Учебник / Под ред.</w:t>
      </w:r>
      <w:r>
        <w:rPr>
          <w:rStyle w:val="WW8Num3z0"/>
          <w:rFonts w:ascii="Verdana" w:hAnsi="Verdana"/>
          <w:color w:val="000000"/>
          <w:sz w:val="18"/>
          <w:szCs w:val="18"/>
        </w:rPr>
        <w:t> </w:t>
      </w:r>
      <w:r>
        <w:rPr>
          <w:rStyle w:val="WW8Num4z0"/>
          <w:rFonts w:ascii="Verdana" w:hAnsi="Verdana"/>
          <w:color w:val="4682B4"/>
          <w:sz w:val="18"/>
          <w:szCs w:val="18"/>
        </w:rPr>
        <w:t>Селиверстова</w:t>
      </w:r>
      <w:r>
        <w:rPr>
          <w:rStyle w:val="WW8Num3z0"/>
          <w:rFonts w:ascii="Verdana" w:hAnsi="Verdana"/>
          <w:color w:val="000000"/>
          <w:sz w:val="18"/>
          <w:szCs w:val="18"/>
        </w:rPr>
        <w:t> </w:t>
      </w:r>
      <w:r>
        <w:rPr>
          <w:rFonts w:ascii="Verdana" w:hAnsi="Verdana"/>
          <w:color w:val="000000"/>
          <w:sz w:val="18"/>
          <w:szCs w:val="18"/>
        </w:rPr>
        <w:t>В.И. М.: Юристь.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Соотношение принципа свободы труда и права на труд //Научные труды</w:t>
      </w:r>
      <w:r>
        <w:rPr>
          <w:rStyle w:val="WW8Num3z0"/>
          <w:rFonts w:ascii="Verdana" w:hAnsi="Verdana"/>
          <w:color w:val="000000"/>
          <w:sz w:val="18"/>
          <w:szCs w:val="18"/>
        </w:rPr>
        <w:t> </w:t>
      </w:r>
      <w:r>
        <w:rPr>
          <w:rStyle w:val="WW8Num4z0"/>
          <w:rFonts w:ascii="Verdana" w:hAnsi="Verdana"/>
          <w:color w:val="4682B4"/>
          <w:sz w:val="18"/>
          <w:szCs w:val="18"/>
        </w:rPr>
        <w:t>МПОА</w:t>
      </w:r>
      <w:r>
        <w:rPr>
          <w:rFonts w:ascii="Verdana" w:hAnsi="Verdana"/>
          <w:color w:val="000000"/>
          <w:sz w:val="18"/>
          <w:szCs w:val="18"/>
        </w:rPr>
        <w:t>. №2. 2004. С.424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Фофанова</w:t>
      </w:r>
      <w:r>
        <w:rPr>
          <w:rStyle w:val="WW8Num3z0"/>
          <w:rFonts w:ascii="Verdana" w:hAnsi="Verdana"/>
          <w:color w:val="000000"/>
          <w:sz w:val="18"/>
          <w:szCs w:val="18"/>
        </w:rPr>
        <w:t> </w:t>
      </w:r>
      <w:r>
        <w:rPr>
          <w:rFonts w:ascii="Verdana" w:hAnsi="Verdana"/>
          <w:color w:val="000000"/>
          <w:sz w:val="18"/>
          <w:szCs w:val="18"/>
        </w:rPr>
        <w:t>Н.П. Развитие отечественного законодательства о занятости населения и формах защиты от безработицы (1917-2000 г.г.): автореферат дис. .к.ю.н. Спб. 2000;</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Фофанова Н. Законодательство о занятости необходимо существенно дополнить//Человек и труд, 2000, №8;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 предмете трудового права// Правоведение. 1993. №4.С.12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Халдеева</w:t>
      </w:r>
      <w:r>
        <w:rPr>
          <w:rStyle w:val="WW8Num3z0"/>
          <w:rFonts w:ascii="Verdana" w:hAnsi="Verdana"/>
          <w:color w:val="000000"/>
          <w:sz w:val="18"/>
          <w:szCs w:val="18"/>
        </w:rPr>
        <w:t> </w:t>
      </w:r>
      <w:r>
        <w:rPr>
          <w:rFonts w:ascii="Verdana" w:hAnsi="Verdana"/>
          <w:color w:val="000000"/>
          <w:sz w:val="18"/>
          <w:szCs w:val="18"/>
        </w:rPr>
        <w:t>Н.В. Единство и дифференциация правового регулирования труда. //Трудовое право. №4. 2003. С.52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Харитонова</w:t>
      </w:r>
      <w:r>
        <w:rPr>
          <w:rStyle w:val="WW8Num3z0"/>
          <w:rFonts w:ascii="Verdana" w:hAnsi="Verdana"/>
          <w:color w:val="000000"/>
          <w:sz w:val="18"/>
          <w:szCs w:val="18"/>
        </w:rPr>
        <w:t> </w:t>
      </w:r>
      <w:r>
        <w:rPr>
          <w:rFonts w:ascii="Verdana" w:hAnsi="Verdana"/>
          <w:color w:val="000000"/>
          <w:sz w:val="18"/>
          <w:szCs w:val="18"/>
        </w:rPr>
        <w:t>А.О. Работники с семейными обязанностями: дифференциация правового регулирования как средство обеспечения международным трудовым и российским трудовым правом равных возможностей: дис. . к.ю.н. Пермь., 2003;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Характеристика осужденных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 По материалам специальной переписи 1999 г.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Хребтов</w:t>
      </w:r>
      <w:r>
        <w:rPr>
          <w:rStyle w:val="WW8Num3z0"/>
          <w:rFonts w:ascii="Verdana" w:hAnsi="Verdana"/>
          <w:color w:val="000000"/>
          <w:sz w:val="18"/>
          <w:szCs w:val="18"/>
        </w:rPr>
        <w:t> </w:t>
      </w:r>
      <w:r>
        <w:rPr>
          <w:rFonts w:ascii="Verdana" w:hAnsi="Verdana"/>
          <w:color w:val="000000"/>
          <w:sz w:val="18"/>
          <w:szCs w:val="18"/>
        </w:rPr>
        <w:t>А.В. Нормативное ре1улирование воспитательной работы с лицами, лишенными свободы: дис. .к.ю.н. М.:</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РФ. 1993;</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Хохряков</w:t>
      </w:r>
      <w:r>
        <w:rPr>
          <w:rStyle w:val="WW8Num3z0"/>
          <w:rFonts w:ascii="Verdana" w:hAnsi="Verdana"/>
          <w:color w:val="000000"/>
          <w:sz w:val="18"/>
          <w:szCs w:val="18"/>
        </w:rPr>
        <w:t> </w:t>
      </w:r>
      <w:r>
        <w:rPr>
          <w:rFonts w:ascii="Verdana" w:hAnsi="Verdana"/>
          <w:color w:val="000000"/>
          <w:sz w:val="18"/>
          <w:szCs w:val="18"/>
        </w:rPr>
        <w:t>Г.Ф. Парадоксы тюрьмы. Проблемы, дискуссии, предложения. М. 1991;</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Четверина Т. Страхование от безработицы //Отечественные записки. №3.2003. С64.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Субъективное право и формы его защиты. Л., 1968;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Чижова Л. Политика занятости в контексте макроэкономического регулирования//Человек и труд, 2000, №8;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Чижова Jl.С. Занятость и рынок труда. Новые национальные приоритеты, реалии и перспективы. М.: "Наука". 1998;</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дис. . к.ю.н. М. 2002;</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Единство и дифференциация правового регулирования труда.</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Шкловец</w:t>
      </w:r>
      <w:r>
        <w:rPr>
          <w:rStyle w:val="WW8Num3z0"/>
          <w:rFonts w:ascii="Verdana" w:hAnsi="Verdana"/>
          <w:color w:val="000000"/>
          <w:sz w:val="18"/>
          <w:szCs w:val="18"/>
        </w:rPr>
        <w:t> </w:t>
      </w:r>
      <w:r>
        <w:rPr>
          <w:rFonts w:ascii="Verdana" w:hAnsi="Verdana"/>
          <w:color w:val="000000"/>
          <w:sz w:val="18"/>
          <w:szCs w:val="18"/>
        </w:rPr>
        <w:t>И.И. Проблемы труда и занятости //Современное право.2002.№7</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Шмаров</w:t>
      </w:r>
      <w:r>
        <w:rPr>
          <w:rStyle w:val="WW8Num3z0"/>
          <w:rFonts w:ascii="Verdana" w:hAnsi="Verdana"/>
          <w:color w:val="000000"/>
          <w:sz w:val="18"/>
          <w:szCs w:val="18"/>
        </w:rPr>
        <w:t> </w:t>
      </w:r>
      <w:r>
        <w:rPr>
          <w:rFonts w:ascii="Verdana" w:hAnsi="Verdana"/>
          <w:color w:val="000000"/>
          <w:sz w:val="18"/>
          <w:szCs w:val="18"/>
        </w:rPr>
        <w:t>И.В. Предупреждение преступлений среди освобожденных от наказания. (Проблема социальной адаптации). М.: Юрид.лит-ра. 1974;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Шустов В. Занятость: новые реальности и новые подходы //Хозяйство и право.1991, №4;</w:t>
      </w:r>
    </w:p>
    <w:p w:rsidR="00B67011" w:rsidRDefault="00B67011" w:rsidP="00B670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A.M. Борьба с рецидивной преступностью. М., 1964;</w:t>
      </w:r>
    </w:p>
    <w:p w:rsidR="00B67011" w:rsidRPr="00B67011" w:rsidRDefault="00B67011" w:rsidP="00B67011">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Яшурина</w:t>
      </w:r>
      <w:r>
        <w:rPr>
          <w:rStyle w:val="WW8Num3z0"/>
          <w:rFonts w:ascii="Verdana" w:hAnsi="Verdana"/>
          <w:color w:val="000000"/>
          <w:sz w:val="18"/>
          <w:szCs w:val="18"/>
        </w:rPr>
        <w:t> </w:t>
      </w:r>
      <w:r>
        <w:rPr>
          <w:rFonts w:ascii="Verdana" w:hAnsi="Verdana"/>
          <w:color w:val="000000"/>
          <w:sz w:val="18"/>
          <w:szCs w:val="18"/>
        </w:rPr>
        <w:t>Е.В. Основные особенности правоотношений по трудоустройству в России: Автореферат дис. к.ю.н. Пермь., 2003.1. Иностранная</w:t>
      </w:r>
      <w:r w:rsidRPr="00B67011">
        <w:rPr>
          <w:rFonts w:ascii="Verdana" w:hAnsi="Verdana"/>
          <w:color w:val="000000"/>
          <w:sz w:val="18"/>
          <w:szCs w:val="18"/>
          <w:lang w:val="en-US"/>
        </w:rPr>
        <w:t xml:space="preserve"> </w:t>
      </w:r>
      <w:r>
        <w:rPr>
          <w:rFonts w:ascii="Verdana" w:hAnsi="Verdana"/>
          <w:color w:val="000000"/>
          <w:sz w:val="18"/>
          <w:szCs w:val="18"/>
        </w:rPr>
        <w:t>литература</w:t>
      </w:r>
      <w:r w:rsidRPr="00B67011">
        <w:rPr>
          <w:rFonts w:ascii="Verdana" w:hAnsi="Verdana"/>
          <w:color w:val="000000"/>
          <w:sz w:val="18"/>
          <w:szCs w:val="18"/>
          <w:lang w:val="en-US"/>
        </w:rPr>
        <w:t>.1.yard. R,Richter A. Labour Market Adjustment the Russian Way/ 1994</w:t>
      </w:r>
    </w:p>
    <w:p w:rsidR="00B67011" w:rsidRDefault="00B67011" w:rsidP="00B67011">
      <w:pPr>
        <w:rPr>
          <w:rFonts w:ascii="Verdana" w:hAnsi="Verdana"/>
          <w:color w:val="000000"/>
          <w:sz w:val="18"/>
          <w:szCs w:val="18"/>
        </w:rPr>
      </w:pPr>
      <w:r w:rsidRPr="00B67011">
        <w:rPr>
          <w:rFonts w:ascii="Verdana" w:hAnsi="Verdana"/>
          <w:color w:val="000000"/>
          <w:sz w:val="18"/>
          <w:szCs w:val="18"/>
          <w:lang w:val="en-US"/>
        </w:rPr>
        <w:br/>
      </w:r>
      <w:r w:rsidRPr="00B67011">
        <w:rPr>
          <w:rFonts w:ascii="Verdana" w:hAnsi="Verdana"/>
          <w:color w:val="000000"/>
          <w:sz w:val="18"/>
          <w:szCs w:val="18"/>
          <w:lang w:val="en-US"/>
        </w:rPr>
        <w:br/>
      </w:r>
      <w:bookmarkStart w:id="0" w:name="_GoBack"/>
      <w:bookmarkEnd w:id="0"/>
    </w:p>
    <w:p w:rsidR="00183ECD" w:rsidRDefault="006C37B2" w:rsidP="006C37B2">
      <w:pPr>
        <w:rPr>
          <w:rFonts w:ascii="Verdana" w:hAnsi="Verdana"/>
          <w:color w:val="FF0000"/>
          <w:sz w:val="18"/>
          <w:szCs w:val="18"/>
        </w:rPr>
      </w:pPr>
      <w:r>
        <w:rPr>
          <w:rFonts w:ascii="Verdana" w:hAnsi="Verdana"/>
          <w:color w:val="000000"/>
          <w:sz w:val="18"/>
          <w:szCs w:val="18"/>
        </w:rPr>
        <w:br/>
      </w:r>
    </w:p>
    <w:p w:rsidR="0068362D" w:rsidRPr="00031E5A" w:rsidRDefault="005C5090" w:rsidP="009017CD">
      <w:r>
        <w:rPr>
          <w:rFonts w:ascii="Verdana" w:hAnsi="Verdana"/>
          <w:color w:val="FF0000"/>
          <w:sz w:val="18"/>
          <w:szCs w:val="18"/>
        </w:rPr>
        <w:lastRenderedPageBreak/>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ACA" w:rsidRDefault="001E7ACA">
      <w:r>
        <w:separator/>
      </w:r>
    </w:p>
  </w:endnote>
  <w:endnote w:type="continuationSeparator" w:id="0">
    <w:p w:rsidR="001E7ACA" w:rsidRDefault="001E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ACA" w:rsidRDefault="001E7ACA">
      <w:r>
        <w:separator/>
      </w:r>
    </w:p>
  </w:footnote>
  <w:footnote w:type="continuationSeparator" w:id="0">
    <w:p w:rsidR="001E7ACA" w:rsidRDefault="001E7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ACA"/>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64F8A-E65E-4F57-90CA-C7EAC2858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65255</TotalTime>
  <Pages>18</Pages>
  <Words>9465</Words>
  <Characters>53953</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63292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370</cp:revision>
  <cp:lastPrinted>2009-02-06T08:36:00Z</cp:lastPrinted>
  <dcterms:created xsi:type="dcterms:W3CDTF">2015-03-22T11:10:00Z</dcterms:created>
  <dcterms:modified xsi:type="dcterms:W3CDTF">2016-01-18T15:21:00Z</dcterms:modified>
</cp:coreProperties>
</file>