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B33F" w14:textId="48CBA6EF" w:rsidR="002F5556" w:rsidRDefault="009F762A" w:rsidP="009F762A">
      <w:pPr>
        <w:rPr>
          <w:rFonts w:ascii="Verdana" w:hAnsi="Verdana"/>
          <w:b/>
          <w:bCs/>
          <w:color w:val="000000"/>
          <w:shd w:val="clear" w:color="auto" w:fill="FFFFFF"/>
        </w:rPr>
      </w:pPr>
      <w:r>
        <w:rPr>
          <w:rFonts w:ascii="Verdana" w:hAnsi="Verdana"/>
          <w:b/>
          <w:bCs/>
          <w:color w:val="000000"/>
          <w:shd w:val="clear" w:color="auto" w:fill="FFFFFF"/>
        </w:rPr>
        <w:t>Бетін Володимир Дмитрович. Підвищення ефективності відбійки порід в кар'єрах свердловинними зарядами з боковою порожниною та лінійним ініціюванням: дис... канд. техн. наук: 05.15.03 / Криворізький технічний ун-т. - Кривий Ріг,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762A" w:rsidRPr="009F762A" w14:paraId="0509F8B1" w14:textId="77777777" w:rsidTr="009F76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762A" w:rsidRPr="009F762A" w14:paraId="7C08FAFA" w14:textId="77777777">
              <w:trPr>
                <w:tblCellSpacing w:w="0" w:type="dxa"/>
              </w:trPr>
              <w:tc>
                <w:tcPr>
                  <w:tcW w:w="0" w:type="auto"/>
                  <w:vAlign w:val="center"/>
                  <w:hideMark/>
                </w:tcPr>
                <w:p w14:paraId="3549901A" w14:textId="77777777" w:rsidR="009F762A" w:rsidRPr="009F762A" w:rsidRDefault="009F762A" w:rsidP="009F7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2A">
                    <w:rPr>
                      <w:rFonts w:ascii="Times New Roman" w:eastAsia="Times New Roman" w:hAnsi="Times New Roman" w:cs="Times New Roman"/>
                      <w:sz w:val="24"/>
                      <w:szCs w:val="24"/>
                    </w:rPr>
                    <w:t>Бетін В.Д. Підвищення ефективності відбійки порід в кар’єрах свердловинними зарядами з боковою порожниною та лінійним ініціюванням. – Рукопис.</w:t>
                  </w:r>
                </w:p>
                <w:p w14:paraId="622A073A" w14:textId="77777777" w:rsidR="009F762A" w:rsidRPr="009F762A" w:rsidRDefault="009F762A" w:rsidP="009F7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2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05.15.03 – відкрита розробка родовищ корисних копалин. – Криворізький технічний університет, Кривий Ріг, 2004.</w:t>
                  </w:r>
                </w:p>
                <w:p w14:paraId="01643319" w14:textId="77777777" w:rsidR="009F762A" w:rsidRPr="009F762A" w:rsidRDefault="009F762A" w:rsidP="009F7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2A">
                    <w:rPr>
                      <w:rFonts w:ascii="Times New Roman" w:eastAsia="Times New Roman" w:hAnsi="Times New Roman" w:cs="Times New Roman"/>
                      <w:sz w:val="24"/>
                      <w:szCs w:val="24"/>
                    </w:rPr>
                    <w:t>Дисертація присвячена питанням підвищення ефективності відбійки порід у кар’єрах свердловинними зарядами керованої дії з боковою порожниною та лінійним ініціюванням. Доведено, що рівномірність енергонасичення масиву по висоті уступу при різних міцностних характеристиках порід та їх руйнуємості вибухом, забезпечується відповідною довжиною порожнистих циліндрів у заряді та величиною їх діаметрів. Вперше встановлена залежність затримки розширення продуктів детонації від товщини оболонки заряду. Визначена залежність радіальної спрямованості дії вибуху розробленого заряду від співвідношень діаметрів порожнини і свердловини та критичного діаметру застосованої ВР. Теоретично обґрунтовано та експериментально доведено, що заряди направленої дії із зниженою та змінною лінійною масою вибухових речовин забезпечують зниження питомих витрат ВР при зберіганні заданої якості роздрібнювання гірської маси вибухом. Розроблені та упроваджені у виробництво обладнання для промислового виготовлення порожнистих циліндрів та технологія відбійки неоднорідних масивів порід в кар’єрах з використанням зарядів з боковою порожниною та лінійним ініціюванням.</w:t>
                  </w:r>
                </w:p>
              </w:tc>
            </w:tr>
          </w:tbl>
          <w:p w14:paraId="7F915229" w14:textId="77777777" w:rsidR="009F762A" w:rsidRPr="009F762A" w:rsidRDefault="009F762A" w:rsidP="009F762A">
            <w:pPr>
              <w:spacing w:after="0" w:line="240" w:lineRule="auto"/>
              <w:rPr>
                <w:rFonts w:ascii="Times New Roman" w:eastAsia="Times New Roman" w:hAnsi="Times New Roman" w:cs="Times New Roman"/>
                <w:sz w:val="24"/>
                <w:szCs w:val="24"/>
              </w:rPr>
            </w:pPr>
          </w:p>
        </w:tc>
      </w:tr>
      <w:tr w:rsidR="009F762A" w:rsidRPr="009F762A" w14:paraId="57FB908B" w14:textId="77777777" w:rsidTr="009F76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762A" w:rsidRPr="009F762A" w14:paraId="24058E61" w14:textId="77777777">
              <w:trPr>
                <w:tblCellSpacing w:w="0" w:type="dxa"/>
              </w:trPr>
              <w:tc>
                <w:tcPr>
                  <w:tcW w:w="0" w:type="auto"/>
                  <w:vAlign w:val="center"/>
                  <w:hideMark/>
                </w:tcPr>
                <w:p w14:paraId="6A965346" w14:textId="77777777" w:rsidR="009F762A" w:rsidRPr="009F762A" w:rsidRDefault="009F762A" w:rsidP="009F7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2A">
                    <w:rPr>
                      <w:rFonts w:ascii="Times New Roman" w:eastAsia="Times New Roman" w:hAnsi="Times New Roman" w:cs="Times New Roman"/>
                      <w:sz w:val="24"/>
                      <w:szCs w:val="24"/>
                    </w:rPr>
                    <w:t>Дисертація є закінченою науково-дослідницькою роботою, у якій на основі теоретичних та експериментальних досліджень дано нове рішення актуальної для гірничодобувної галузі промисловості науково-технічної задачі, що полягає у встановленні закономірностей руйнування масиву однорідних та шарових порід зарядами направленої дії з перемінною по висоті колонки масою ВР та розробці на цій основі ефективних способів відбивання однорідних та шарових масивів порід.</w:t>
                  </w:r>
                </w:p>
              </w:tc>
            </w:tr>
          </w:tbl>
          <w:p w14:paraId="0433F2F0" w14:textId="77777777" w:rsidR="009F762A" w:rsidRPr="009F762A" w:rsidRDefault="009F762A" w:rsidP="009F762A">
            <w:pPr>
              <w:spacing w:after="0" w:line="240" w:lineRule="auto"/>
              <w:rPr>
                <w:rFonts w:ascii="Times New Roman" w:eastAsia="Times New Roman" w:hAnsi="Times New Roman" w:cs="Times New Roman"/>
                <w:sz w:val="24"/>
                <w:szCs w:val="24"/>
              </w:rPr>
            </w:pPr>
          </w:p>
        </w:tc>
      </w:tr>
    </w:tbl>
    <w:p w14:paraId="47CFE8DA" w14:textId="77777777" w:rsidR="009F762A" w:rsidRPr="009F762A" w:rsidRDefault="009F762A" w:rsidP="009F762A"/>
    <w:sectPr w:rsidR="009F762A" w:rsidRPr="009F76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81B7" w14:textId="77777777" w:rsidR="00F93FB5" w:rsidRDefault="00F93FB5">
      <w:pPr>
        <w:spacing w:after="0" w:line="240" w:lineRule="auto"/>
      </w:pPr>
      <w:r>
        <w:separator/>
      </w:r>
    </w:p>
  </w:endnote>
  <w:endnote w:type="continuationSeparator" w:id="0">
    <w:p w14:paraId="7E0B205B" w14:textId="77777777" w:rsidR="00F93FB5" w:rsidRDefault="00F9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BC79" w14:textId="77777777" w:rsidR="00F93FB5" w:rsidRDefault="00F93FB5">
      <w:pPr>
        <w:spacing w:after="0" w:line="240" w:lineRule="auto"/>
      </w:pPr>
      <w:r>
        <w:separator/>
      </w:r>
    </w:p>
  </w:footnote>
  <w:footnote w:type="continuationSeparator" w:id="0">
    <w:p w14:paraId="19D76DF4" w14:textId="77777777" w:rsidR="00F93FB5" w:rsidRDefault="00F9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3F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B5"/>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68955</TotalTime>
  <Pages>1</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748</cp:revision>
  <dcterms:created xsi:type="dcterms:W3CDTF">2024-06-20T08:51:00Z</dcterms:created>
  <dcterms:modified xsi:type="dcterms:W3CDTF">2024-11-14T15:40:00Z</dcterms:modified>
  <cp:category/>
</cp:coreProperties>
</file>