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17CB9"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Субботин, Виктор Борисович.</w:t>
      </w:r>
    </w:p>
    <w:p w14:paraId="0BBAA68B"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 xml:space="preserve">Обменные взаимодействия атомных </w:t>
      </w:r>
      <w:proofErr w:type="gramStart"/>
      <w:r w:rsidRPr="0024695A">
        <w:rPr>
          <w:rFonts w:ascii="Helvetica" w:eastAsia="Symbol" w:hAnsi="Helvetica" w:cs="Helvetica"/>
          <w:b/>
          <w:bCs/>
          <w:color w:val="222222"/>
          <w:kern w:val="0"/>
          <w:sz w:val="21"/>
          <w:szCs w:val="21"/>
          <w:lang w:eastAsia="ru-RU"/>
        </w:rPr>
        <w:t>ядер :</w:t>
      </w:r>
      <w:proofErr w:type="gramEnd"/>
      <w:r w:rsidRPr="0024695A">
        <w:rPr>
          <w:rFonts w:ascii="Helvetica" w:eastAsia="Symbol" w:hAnsi="Helvetica" w:cs="Helvetica"/>
          <w:b/>
          <w:bCs/>
          <w:color w:val="222222"/>
          <w:kern w:val="0"/>
          <w:sz w:val="21"/>
          <w:szCs w:val="21"/>
          <w:lang w:eastAsia="ru-RU"/>
        </w:rPr>
        <w:t xml:space="preserve"> диссертация ... доктора физико-математических наук : 01.04.16. - Санкт-Петербург, 2000. - 197 </w:t>
      </w:r>
      <w:proofErr w:type="gramStart"/>
      <w:r w:rsidRPr="0024695A">
        <w:rPr>
          <w:rFonts w:ascii="Helvetica" w:eastAsia="Symbol" w:hAnsi="Helvetica" w:cs="Helvetica"/>
          <w:b/>
          <w:bCs/>
          <w:color w:val="222222"/>
          <w:kern w:val="0"/>
          <w:sz w:val="21"/>
          <w:szCs w:val="21"/>
          <w:lang w:eastAsia="ru-RU"/>
        </w:rPr>
        <w:t>с. :</w:t>
      </w:r>
      <w:proofErr w:type="gramEnd"/>
      <w:r w:rsidRPr="0024695A">
        <w:rPr>
          <w:rFonts w:ascii="Helvetica" w:eastAsia="Symbol" w:hAnsi="Helvetica" w:cs="Helvetica"/>
          <w:b/>
          <w:bCs/>
          <w:color w:val="222222"/>
          <w:kern w:val="0"/>
          <w:sz w:val="21"/>
          <w:szCs w:val="21"/>
          <w:lang w:eastAsia="ru-RU"/>
        </w:rPr>
        <w:t xml:space="preserve"> ил.</w:t>
      </w:r>
    </w:p>
    <w:p w14:paraId="1293D41A"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Оглавление диссертациидоктор физико-математических наук Субботин, Виктор Борисович</w:t>
      </w:r>
    </w:p>
    <w:p w14:paraId="4C3CA65D"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1 Введение</w:t>
      </w:r>
    </w:p>
    <w:p w14:paraId="4DC70B1C"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2 Одночастичная матрица плотности в квазиклассическом приближении</w:t>
      </w:r>
    </w:p>
    <w:p w14:paraId="68021C64"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2.1 Матрица плотности в расширенном методе Томаса-Ферми</w:t>
      </w:r>
    </w:p>
    <w:p w14:paraId="340825C2"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2.2 Энергия связи в расширенном методе Томаса-Ферми</w:t>
      </w:r>
    </w:p>
    <w:p w14:paraId="379D5FDD"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2.3 Вариационные расчеты на гармоническом базисе</w:t>
      </w:r>
    </w:p>
    <w:p w14:paraId="2B7379B4"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2.3.1 Квазиклассические результаты</w:t>
      </w:r>
    </w:p>
    <w:p w14:paraId="0810AEC2"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2.3.2 Приближение</w:t>
      </w:r>
    </w:p>
    <w:p w14:paraId="030CFD15"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Кона-Шама для описания основных состояний ядер с эффективными силами конечного радиуса действия</w:t>
      </w:r>
    </w:p>
    <w:p w14:paraId="2455AF60"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2.4 Численное решение квазиклассических уравнений и уравнений КШ.</w:t>
      </w:r>
    </w:p>
    <w:p w14:paraId="0635B7D1"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2.4.1 Вычисления с силами Скирма.</w:t>
      </w:r>
    </w:p>
    <w:p w14:paraId="55D99169"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2.4.2 Вычисления с силами конечного радиуса действия</w:t>
      </w:r>
    </w:p>
    <w:p w14:paraId="16AC43BC"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2.5 Выводы.</w:t>
      </w:r>
    </w:p>
    <w:p w14:paraId="69AF4DEC"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3 Одночастичный обмен в потенциале взаимодействия ядер в модели двойной свертки</w:t>
      </w:r>
    </w:p>
    <w:p w14:paraId="054D53A5"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3.1 Формализм.</w:t>
      </w:r>
    </w:p>
    <w:p w14:paraId="028E8C8E"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3.2 Взаимодействия с формфактором Гаусса.</w:t>
      </w:r>
    </w:p>
    <w:p w14:paraId="31B2CC20"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3.3 Взаимодействия с формфактором Юкавы.</w:t>
      </w:r>
    </w:p>
    <w:p w14:paraId="334DA55F"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3.4 Кулоновское взаимодействие.</w:t>
      </w:r>
    </w:p>
    <w:p w14:paraId="44CDEB67"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3.5 Результаты.</w:t>
      </w:r>
    </w:p>
    <w:p w14:paraId="2ACCA99B"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3.6 Выводы.</w:t>
      </w:r>
    </w:p>
    <w:p w14:paraId="08937B53"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4 Сходимость квазиклассического ряда потенциалов МДС и потенциалы в методе ФПЭ</w:t>
      </w:r>
    </w:p>
    <w:p w14:paraId="1CEED4BB"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4.1 Формализм.</w:t>
      </w:r>
    </w:p>
    <w:p w14:paraId="1163B88B"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4.2 Результаты.</w:t>
      </w:r>
    </w:p>
    <w:p w14:paraId="39AB5F39"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4.3 Потенциал взаимодействия ядер в методе ФПЭ</w:t>
      </w:r>
    </w:p>
    <w:p w14:paraId="7E70E66B"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4.4 Выводы.</w:t>
      </w:r>
    </w:p>
    <w:p w14:paraId="4C449978"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5 Кластерный подход в теории ядра</w:t>
      </w:r>
    </w:p>
    <w:p w14:paraId="7EC08182"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5.1 Метод резонирующих групп.</w:t>
      </w:r>
    </w:p>
    <w:p w14:paraId="3A354E2A"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lastRenderedPageBreak/>
        <w:t>5.2 Метод ортогональных условий.</w:t>
      </w:r>
    </w:p>
    <w:p w14:paraId="2A047780"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 xml:space="preserve">5.3 Реакции </w:t>
      </w:r>
      <w:proofErr w:type="gramStart"/>
      <w:r w:rsidRPr="0024695A">
        <w:rPr>
          <w:rFonts w:ascii="Helvetica" w:eastAsia="Symbol" w:hAnsi="Helvetica" w:cs="Helvetica"/>
          <w:b/>
          <w:bCs/>
          <w:color w:val="222222"/>
          <w:kern w:val="0"/>
          <w:sz w:val="21"/>
          <w:szCs w:val="21"/>
          <w:lang w:eastAsia="ru-RU"/>
        </w:rPr>
        <w:t>прямой</w:t>
      </w:r>
      <w:proofErr w:type="gramEnd"/>
      <w:r w:rsidRPr="0024695A">
        <w:rPr>
          <w:rFonts w:ascii="Helvetica" w:eastAsia="Symbol" w:hAnsi="Helvetica" w:cs="Helvetica"/>
          <w:b/>
          <w:bCs/>
          <w:color w:val="222222"/>
          <w:kern w:val="0"/>
          <w:sz w:val="21"/>
          <w:szCs w:val="21"/>
          <w:lang w:eastAsia="ru-RU"/>
        </w:rPr>
        <w:t xml:space="preserve"> а - передачи</w:t>
      </w:r>
    </w:p>
    <w:p w14:paraId="086945F7"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5.4 Выводы.</w:t>
      </w:r>
    </w:p>
    <w:p w14:paraId="49ADCDC0"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6 Описание свойств дейтрона и низкоэнергетического P-N рассеяния в модели с нелокальным взаимодействием</w:t>
      </w:r>
    </w:p>
    <w:p w14:paraId="2BBB215B"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6.1 Модель.</w:t>
      </w:r>
    </w:p>
    <w:p w14:paraId="44FB7B65"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6.2 Результаты.</w:t>
      </w:r>
    </w:p>
    <w:p w14:paraId="7EB9BBA3" w14:textId="77777777" w:rsidR="0024695A" w:rsidRPr="0024695A" w:rsidRDefault="0024695A" w:rsidP="0024695A">
      <w:pPr>
        <w:rPr>
          <w:rFonts w:ascii="Helvetica" w:eastAsia="Symbol" w:hAnsi="Helvetica" w:cs="Helvetica"/>
          <w:b/>
          <w:bCs/>
          <w:color w:val="222222"/>
          <w:kern w:val="0"/>
          <w:sz w:val="21"/>
          <w:szCs w:val="21"/>
          <w:lang w:eastAsia="ru-RU"/>
        </w:rPr>
      </w:pPr>
      <w:r w:rsidRPr="0024695A">
        <w:rPr>
          <w:rFonts w:ascii="Helvetica" w:eastAsia="Symbol" w:hAnsi="Helvetica" w:cs="Helvetica"/>
          <w:b/>
          <w:bCs/>
          <w:color w:val="222222"/>
          <w:kern w:val="0"/>
          <w:sz w:val="21"/>
          <w:szCs w:val="21"/>
          <w:lang w:eastAsia="ru-RU"/>
        </w:rPr>
        <w:t>6.3 Выводы.</w:t>
      </w:r>
    </w:p>
    <w:p w14:paraId="3869883D" w14:textId="56B54EA6" w:rsidR="00F11235" w:rsidRPr="0024695A" w:rsidRDefault="00F11235" w:rsidP="0024695A"/>
    <w:sectPr w:rsidR="00F11235" w:rsidRPr="0024695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9977" w14:textId="77777777" w:rsidR="007A75AA" w:rsidRDefault="007A75AA">
      <w:pPr>
        <w:spacing w:after="0" w:line="240" w:lineRule="auto"/>
      </w:pPr>
      <w:r>
        <w:separator/>
      </w:r>
    </w:p>
  </w:endnote>
  <w:endnote w:type="continuationSeparator" w:id="0">
    <w:p w14:paraId="522478A7" w14:textId="77777777" w:rsidR="007A75AA" w:rsidRDefault="007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7EFB" w14:textId="77777777" w:rsidR="007A75AA" w:rsidRDefault="007A75AA"/>
    <w:p w14:paraId="29C447E4" w14:textId="77777777" w:rsidR="007A75AA" w:rsidRDefault="007A75AA"/>
    <w:p w14:paraId="6A06AE19" w14:textId="77777777" w:rsidR="007A75AA" w:rsidRDefault="007A75AA"/>
    <w:p w14:paraId="1D51DEBC" w14:textId="77777777" w:rsidR="007A75AA" w:rsidRDefault="007A75AA"/>
    <w:p w14:paraId="68DA8A1E" w14:textId="77777777" w:rsidR="007A75AA" w:rsidRDefault="007A75AA"/>
    <w:p w14:paraId="22F1871A" w14:textId="77777777" w:rsidR="007A75AA" w:rsidRDefault="007A75AA"/>
    <w:p w14:paraId="26D8C0FF" w14:textId="77777777" w:rsidR="007A75AA" w:rsidRDefault="007A75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742547" wp14:editId="16C6D1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7E439" w14:textId="77777777" w:rsidR="007A75AA" w:rsidRDefault="007A75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7425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E7E439" w14:textId="77777777" w:rsidR="007A75AA" w:rsidRDefault="007A75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70B43A" w14:textId="77777777" w:rsidR="007A75AA" w:rsidRDefault="007A75AA"/>
    <w:p w14:paraId="52BEFABF" w14:textId="77777777" w:rsidR="007A75AA" w:rsidRDefault="007A75AA"/>
    <w:p w14:paraId="03A65DE3" w14:textId="77777777" w:rsidR="007A75AA" w:rsidRDefault="007A75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56C138" wp14:editId="6F3F5E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4FF2C" w14:textId="77777777" w:rsidR="007A75AA" w:rsidRDefault="007A75AA"/>
                          <w:p w14:paraId="664E1951" w14:textId="77777777" w:rsidR="007A75AA" w:rsidRDefault="007A75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56C1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D4FF2C" w14:textId="77777777" w:rsidR="007A75AA" w:rsidRDefault="007A75AA"/>
                    <w:p w14:paraId="664E1951" w14:textId="77777777" w:rsidR="007A75AA" w:rsidRDefault="007A75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6C818B" w14:textId="77777777" w:rsidR="007A75AA" w:rsidRDefault="007A75AA"/>
    <w:p w14:paraId="7DB26E2F" w14:textId="77777777" w:rsidR="007A75AA" w:rsidRDefault="007A75AA">
      <w:pPr>
        <w:rPr>
          <w:sz w:val="2"/>
          <w:szCs w:val="2"/>
        </w:rPr>
      </w:pPr>
    </w:p>
    <w:p w14:paraId="413A0639" w14:textId="77777777" w:rsidR="007A75AA" w:rsidRDefault="007A75AA"/>
    <w:p w14:paraId="6A0D8A01" w14:textId="77777777" w:rsidR="007A75AA" w:rsidRDefault="007A75AA">
      <w:pPr>
        <w:spacing w:after="0" w:line="240" w:lineRule="auto"/>
      </w:pPr>
    </w:p>
  </w:footnote>
  <w:footnote w:type="continuationSeparator" w:id="0">
    <w:p w14:paraId="71B6864E" w14:textId="77777777" w:rsidR="007A75AA" w:rsidRDefault="007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5AA"/>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166249</TotalTime>
  <Pages>2</Pages>
  <Words>222</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5085</cp:revision>
  <cp:lastPrinted>2009-02-06T05:36:00Z</cp:lastPrinted>
  <dcterms:created xsi:type="dcterms:W3CDTF">2024-01-07T13:43:00Z</dcterms:created>
  <dcterms:modified xsi:type="dcterms:W3CDTF">2025-09-16T08:54:00Z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