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2198" w14:textId="77777777" w:rsidR="00A55C8C" w:rsidRDefault="00A55C8C" w:rsidP="00A55C8C">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развитие аудита процедур несостоятельности (банкротства) коммерческих организаций</w:t>
      </w:r>
    </w:p>
    <w:p w14:paraId="6CF06CF6" w14:textId="77777777" w:rsidR="00A55C8C" w:rsidRDefault="00A55C8C" w:rsidP="00A55C8C">
      <w:pPr>
        <w:rPr>
          <w:rFonts w:ascii="Verdana" w:hAnsi="Verdana"/>
          <w:color w:val="000000"/>
          <w:sz w:val="18"/>
          <w:szCs w:val="18"/>
          <w:shd w:val="clear" w:color="auto" w:fill="FFFFFF"/>
        </w:rPr>
      </w:pPr>
    </w:p>
    <w:p w14:paraId="5E9106C3" w14:textId="77777777" w:rsidR="00A55C8C" w:rsidRDefault="00A55C8C" w:rsidP="00A55C8C">
      <w:pPr>
        <w:rPr>
          <w:rFonts w:ascii="Verdana" w:hAnsi="Verdana"/>
          <w:color w:val="000000"/>
          <w:sz w:val="18"/>
          <w:szCs w:val="18"/>
          <w:shd w:val="clear" w:color="auto" w:fill="FFFFFF"/>
        </w:rPr>
      </w:pPr>
    </w:p>
    <w:p w14:paraId="1E01100A" w14:textId="77777777" w:rsidR="00A55C8C" w:rsidRDefault="00A55C8C" w:rsidP="00A55C8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Иосипчук, Владимир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9D10A61"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2005</w:t>
      </w:r>
    </w:p>
    <w:p w14:paraId="5387EE4C" w14:textId="77777777" w:rsidR="00A55C8C" w:rsidRDefault="00A55C8C" w:rsidP="00A55C8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0CDC941"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Иосипчук, Владимир Анатольевич</w:t>
      </w:r>
    </w:p>
    <w:p w14:paraId="11AE8ED2" w14:textId="77777777" w:rsidR="00A55C8C" w:rsidRDefault="00A55C8C" w:rsidP="00A55C8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0A9B759"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9EBBFDA" w14:textId="77777777" w:rsidR="00A55C8C" w:rsidRDefault="00A55C8C" w:rsidP="00A55C8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42BE50A"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Ростов-на-Дону</w:t>
      </w:r>
    </w:p>
    <w:p w14:paraId="42FE781D" w14:textId="77777777" w:rsidR="00A55C8C" w:rsidRDefault="00A55C8C" w:rsidP="00A55C8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752D551"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08.00.12</w:t>
      </w:r>
    </w:p>
    <w:p w14:paraId="7FCE43A9" w14:textId="77777777" w:rsidR="00A55C8C" w:rsidRDefault="00A55C8C" w:rsidP="00A55C8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706B64A"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8BED27" w14:textId="77777777" w:rsidR="00A55C8C" w:rsidRDefault="00A55C8C" w:rsidP="00A55C8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E15DAD1" w14:textId="77777777" w:rsidR="00A55C8C" w:rsidRDefault="00A55C8C" w:rsidP="00A55C8C">
      <w:pPr>
        <w:spacing w:line="270" w:lineRule="atLeast"/>
        <w:rPr>
          <w:rFonts w:ascii="Verdana" w:hAnsi="Verdana"/>
          <w:color w:val="000000"/>
          <w:sz w:val="18"/>
          <w:szCs w:val="18"/>
        </w:rPr>
      </w:pPr>
      <w:r>
        <w:rPr>
          <w:rFonts w:ascii="Verdana" w:hAnsi="Verdana"/>
          <w:color w:val="000000"/>
          <w:sz w:val="18"/>
          <w:szCs w:val="18"/>
        </w:rPr>
        <w:t>180</w:t>
      </w:r>
    </w:p>
    <w:p w14:paraId="0778621D" w14:textId="77777777" w:rsidR="00A55C8C" w:rsidRDefault="00A55C8C" w:rsidP="00A55C8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Иосипчук, Владимир Анатольевич</w:t>
      </w:r>
    </w:p>
    <w:p w14:paraId="3058B26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BFDD6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3C9E5C3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КОНКУРСНЫХ ОТНОШЕНИЙ</w:t>
      </w:r>
    </w:p>
    <w:p w14:paraId="2243831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ПРЕДПОСЫЛКИ ВОЗНИКНОВЕНИЯ АУДИТА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В РФ</w:t>
      </w:r>
    </w:p>
    <w:p w14:paraId="1309DC0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АУДИТА БАНКРОТСТВА В СОВРЕМЕННЫХ 29 УСЛОВИЯХ</w:t>
      </w:r>
    </w:p>
    <w:p w14:paraId="7C4AF95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У ЧЕТНО-КОНТРОЛЬНЫХ АСПЕКТОВ 40</w:t>
      </w:r>
      <w:r>
        <w:rPr>
          <w:rStyle w:val="WW8Num2z0"/>
          <w:rFonts w:ascii="Verdana" w:hAnsi="Verdana"/>
          <w:color w:val="000000"/>
          <w:sz w:val="18"/>
          <w:szCs w:val="18"/>
        </w:rPr>
        <w:t> </w:t>
      </w:r>
      <w:r>
        <w:rPr>
          <w:rStyle w:val="WW8Num3z0"/>
          <w:rFonts w:ascii="Verdana" w:hAnsi="Verdana"/>
          <w:color w:val="4682B4"/>
          <w:sz w:val="18"/>
          <w:szCs w:val="18"/>
        </w:rPr>
        <w:t>ПРОЦЕДУР</w:t>
      </w:r>
      <w:r>
        <w:rPr>
          <w:rStyle w:val="WW8Num2z0"/>
          <w:rFonts w:ascii="Verdana" w:hAnsi="Verdana"/>
          <w:color w:val="000000"/>
          <w:sz w:val="18"/>
          <w:szCs w:val="18"/>
        </w:rPr>
        <w:t> </w:t>
      </w:r>
      <w:r>
        <w:rPr>
          <w:rFonts w:ascii="Verdana" w:hAnsi="Verdana"/>
          <w:color w:val="000000"/>
          <w:sz w:val="18"/>
          <w:szCs w:val="18"/>
        </w:rPr>
        <w:t>НЕСОСТОЯТЕЛЬНОСТИ</w:t>
      </w:r>
    </w:p>
    <w:p w14:paraId="634C880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И ТЕХНОЛОГИЯ АУДИТА 67 БАНКРОТСТВА</w:t>
      </w:r>
    </w:p>
    <w:p w14:paraId="0A0B2D1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СИСТЕМНОЕ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КОНКУРСНОГО 67 ПРОЦЕССА</w:t>
      </w:r>
    </w:p>
    <w:p w14:paraId="69CE90B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КАТЕГОРИЯ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БАНКРОТСТВА</w:t>
      </w:r>
    </w:p>
    <w:p w14:paraId="3491CA5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СОВРЕМЕННЫЕ МЕТОДЫ</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w:t>
      </w:r>
    </w:p>
    <w:p w14:paraId="580D397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ФУНКЦИОНАЛЬНАЯ МОДЕЛЬ 117 ЭФФЕКТИВНОСТИ АУДИТА</w:t>
      </w:r>
      <w:r>
        <w:rPr>
          <w:rStyle w:val="WW8Num2z0"/>
          <w:rFonts w:ascii="Verdana" w:hAnsi="Verdana"/>
          <w:color w:val="000000"/>
          <w:sz w:val="18"/>
          <w:szCs w:val="18"/>
        </w:rPr>
        <w:t> </w:t>
      </w:r>
      <w:r>
        <w:rPr>
          <w:rStyle w:val="WW8Num3z0"/>
          <w:rFonts w:ascii="Verdana" w:hAnsi="Verdana"/>
          <w:color w:val="4682B4"/>
          <w:sz w:val="18"/>
          <w:szCs w:val="18"/>
        </w:rPr>
        <w:t>НЕСОСТОЯТЕЛЬНОСТИ</w:t>
      </w:r>
    </w:p>
    <w:p w14:paraId="0E6332E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КРИТЕРИИ ЭФФЕКТИВНОСТИ АУДИТА БАНКРОТСТВА Ц</w:t>
      </w:r>
    </w:p>
    <w:p w14:paraId="0EA3734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УПРАВЛЕНИЕ КАЧЕСТВОМ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2F8A0B3D" w14:textId="77777777" w:rsidR="00A55C8C" w:rsidRDefault="00A55C8C" w:rsidP="00A55C8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развитие аудита процедур несостоятельности (банкротства) коммерческих организаций"</w:t>
      </w:r>
    </w:p>
    <w:p w14:paraId="5DDDEF96"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институт несостоятельности (</w:t>
      </w:r>
      <w:r>
        <w:rPr>
          <w:rStyle w:val="WW8Num3z0"/>
          <w:rFonts w:ascii="Verdana" w:hAnsi="Verdana"/>
          <w:color w:val="4682B4"/>
          <w:sz w:val="18"/>
          <w:szCs w:val="18"/>
        </w:rPr>
        <w:t>банкротства</w:t>
      </w:r>
      <w:r>
        <w:rPr>
          <w:rFonts w:ascii="Verdana" w:hAnsi="Verdana"/>
          <w:color w:val="000000"/>
          <w:sz w:val="18"/>
          <w:szCs w:val="18"/>
        </w:rPr>
        <w:t>) в России становится неотъемлемым элементом рыночной экономики, который служит определенным стимулом эффективной работы</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63D31D3"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Экономическая природа несостоятельности (банкротства) объективно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отношений, возникающих в рыночной среде. Во всем цивилизованном мире механизм банкротства служит</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перехода собственности от неэффективных хозяйственников (</w:t>
      </w:r>
      <w:r>
        <w:rPr>
          <w:rStyle w:val="WW8Num3z0"/>
          <w:rFonts w:ascii="Verdana" w:hAnsi="Verdana"/>
          <w:color w:val="4682B4"/>
          <w:sz w:val="18"/>
          <w:szCs w:val="18"/>
        </w:rPr>
        <w:t>менеджмента</w:t>
      </w:r>
      <w:r>
        <w:rPr>
          <w:rFonts w:ascii="Verdana" w:hAnsi="Verdana"/>
          <w:color w:val="000000"/>
          <w:sz w:val="18"/>
          <w:szCs w:val="18"/>
        </w:rPr>
        <w:t>) к более способным, талантливым</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 При этом следует признать, что система банкротства в современной России, к сожалению, еще не стала цивилизованным методом рыночного регулирования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а в большей степени представляет собой способ изменения структуры</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14AD2773"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российской экономики, вступившей на путь</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институт банкротства (несостоятельности) является относительно новой категорией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несмотря на то, что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это понятие имеет уже долгую историю. Сохранившееся достаточно сильное влияние на экономику административных, властных, политических, региональных и др. факторов предопределяет особенности функционирования механизма санации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51CF184E"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Приходится констатировать, что вместо максимального использования реабилитационных процедур банкротства, как самого эффективного способа выхода предприятия из тяжелого финансового положения, в нашей действительности зачастую происходит потеря бизнеса, полное</w:t>
      </w:r>
      <w:r>
        <w:rPr>
          <w:rStyle w:val="WW8Num2z0"/>
          <w:rFonts w:ascii="Verdana" w:hAnsi="Verdana"/>
          <w:color w:val="000000"/>
          <w:sz w:val="18"/>
          <w:szCs w:val="18"/>
        </w:rPr>
        <w:t> </w:t>
      </w:r>
      <w:r>
        <w:rPr>
          <w:rStyle w:val="WW8Num3z0"/>
          <w:rFonts w:ascii="Verdana" w:hAnsi="Verdana"/>
          <w:color w:val="4682B4"/>
          <w:sz w:val="18"/>
          <w:szCs w:val="18"/>
        </w:rPr>
        <w:t>перепрофилирование</w:t>
      </w:r>
      <w:r>
        <w:rPr>
          <w:rStyle w:val="WW8Num2z0"/>
          <w:rFonts w:ascii="Verdana" w:hAnsi="Verdana"/>
          <w:color w:val="000000"/>
          <w:sz w:val="18"/>
          <w:szCs w:val="18"/>
        </w:rPr>
        <w:t> </w:t>
      </w:r>
      <w:r>
        <w:rPr>
          <w:rFonts w:ascii="Verdana" w:hAnsi="Verdana"/>
          <w:color w:val="000000"/>
          <w:sz w:val="18"/>
          <w:szCs w:val="18"/>
        </w:rPr>
        <w:t>производства благодаря преимущественному применению процедур</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(свыше 90%). В рыночной стихии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производственных ресурсов государство принимает минимальное участие между тем его воздействие на экономику, особенно на переходном этапе, должно быть более ощутимым.</w:t>
      </w:r>
    </w:p>
    <w:p w14:paraId="10E444A7"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эффективных форм государственного воздействия может стать</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 проблемам банкротства независимых компетентных специалистов -</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на основе создания соответствующей законодательной базы. В странах с развитой рыночной экономикой государство активно привлекает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для осуществления отдельных функций государственного финансового контроля. При этом органы государственного финансового контроля не считают аудиторские</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своими конкурентами, а рассматривают их в качестве помощников в своей работе.</w:t>
      </w:r>
    </w:p>
    <w:p w14:paraId="202A65C1"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условия требуют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соответствии со все более усложняющимися экономическими процессами и финансовыми технологиями. В этой связи первостепенное значение приобретает проблема дальнейшего повышения качества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мероприятий на базе повсеместного внедрения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адаптации их к практическим условиям и особенностям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укрепления системы внутрифирменного контроля.</w:t>
      </w:r>
    </w:p>
    <w:p w14:paraId="158E619A"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Немалый вклад в развитие научной концепции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внесли видные отечественные и зарубежные исследователи: А.А.</w:t>
      </w:r>
      <w:r>
        <w:rPr>
          <w:rStyle w:val="WW8Num2z0"/>
          <w:rFonts w:ascii="Verdana" w:hAnsi="Verdana"/>
          <w:color w:val="000000"/>
          <w:sz w:val="18"/>
          <w:szCs w:val="18"/>
        </w:rPr>
        <w:t> </w:t>
      </w:r>
      <w:r>
        <w:rPr>
          <w:rStyle w:val="WW8Num3z0"/>
          <w:rFonts w:ascii="Verdana" w:hAnsi="Verdana"/>
          <w:color w:val="4682B4"/>
          <w:sz w:val="18"/>
          <w:szCs w:val="18"/>
        </w:rPr>
        <w:t>Арене</w:t>
      </w:r>
      <w:r>
        <w:rPr>
          <w:rFonts w:ascii="Verdana" w:hAnsi="Verdana"/>
          <w:color w:val="000000"/>
          <w:sz w:val="18"/>
          <w:szCs w:val="18"/>
        </w:rPr>
        <w:t>, Бычкова С.М., Гутцайт Е.М.,</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Г.Р. Дженик, Крикунов А.В.,</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Дж.К. Лоббек, Мельник М.В., В.М. О'Рейли,</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Подольский В.И., Ремизов Н.А.,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Скобара В.В., Соколов Я.В.,</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Терехов А.А.,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Шеремет А.Д. и другие.</w:t>
      </w:r>
    </w:p>
    <w:p w14:paraId="1243052C"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Нельзя не отметить и достижения российских ученых в области изучения современных проблем несостоятельности и банкротства, среди которых:</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B.C., Витрянский В.В., Никитина О.А.,</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Ярков В.В. и другие.</w:t>
      </w:r>
    </w:p>
    <w:p w14:paraId="302A339D"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взаимодействия аудиторского контроля и института банкротства в России на современном этапе представляется одним из способов общественного регулирования перераспределения</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посредством замены неэффективного собственника через процедуры несостоятельности.</w:t>
      </w:r>
    </w:p>
    <w:p w14:paraId="5E0AE493"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Область решения указанных проблем требует дальнейшего глубокого теоретического исследования и значительной практической проработки. В этой связи данная тема исследования является достаточно своевременной и актуальной.</w:t>
      </w:r>
    </w:p>
    <w:p w14:paraId="62EFD3BC"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диссертации, ее цели и задачи, объекты и методы, а также направление применения результатов предопределены необходимостью повышения</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отдельных </w:t>
      </w:r>
      <w:r>
        <w:rPr>
          <w:rFonts w:ascii="Verdana" w:hAnsi="Verdana"/>
          <w:color w:val="000000"/>
          <w:sz w:val="18"/>
          <w:szCs w:val="18"/>
        </w:rPr>
        <w:lastRenderedPageBreak/>
        <w:t>процедур банкротства на основе широкого использования аудиторских услуг.</w:t>
      </w:r>
    </w:p>
    <w:p w14:paraId="259AC890"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диссертационного исследования состоит в разработке системного подхода к организации и проведению совокупности аудиторских услуг в отношении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находящихся в процессе банкротства, с учетом индивидуального содержания процедур несостоятельности.</w:t>
      </w:r>
    </w:p>
    <w:p w14:paraId="3E0CFA0E"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подход к достижению поставленных целей обозначил необходимость решения следующих задач:</w:t>
      </w:r>
    </w:p>
    <w:p w14:paraId="12E1B857"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истории развития аудита в России, установление предпосылок возникновения аудита банкротства и его содержания на современном этапе;</w:t>
      </w:r>
    </w:p>
    <w:p w14:paraId="78699F7E"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и систематизация учетно-контрольных аспектов процедур несостоятельности;</w:t>
      </w:r>
    </w:p>
    <w:p w14:paraId="0718A654"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комплексного подхода к организации аудита банкротства на основе системного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57B19A3D"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дефиниции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ее практическая адаптация к условиям аудита несостоятельности;</w:t>
      </w:r>
    </w:p>
    <w:p w14:paraId="5376F911"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 группировка адекватных способов осуществления аудиторского контроля;</w:t>
      </w:r>
    </w:p>
    <w:p w14:paraId="163DD207"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модели эффективности аудита несостоятельности на основе установления критериев эффективности и параметров качества аудиторских услуг.</w:t>
      </w:r>
    </w:p>
    <w:p w14:paraId="5CAF09A5"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формировались в соответствии с содержанием отечественной нормативной базы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с учетом требований действующего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Fonts w:ascii="Verdana" w:hAnsi="Verdana"/>
          <w:color w:val="000000"/>
          <w:sz w:val="18"/>
          <w:szCs w:val="18"/>
        </w:rPr>
        <w:t>.</w:t>
      </w:r>
    </w:p>
    <w:p w14:paraId="4211D423"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теория и практика внешнего аудита, на основе сравнительной оценки зарубежного и отечественного опыта оказания аудиторских услуг организациям в условиях несостоятельности.</w:t>
      </w:r>
    </w:p>
    <w:p w14:paraId="41040A59"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избраны</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Ростовской области, находившиеся в период исследования в процедурах банкротства.</w:t>
      </w:r>
    </w:p>
    <w:p w14:paraId="530DC4AF"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фундаментальные положения современной экономической науки, изложенные в трудах зарубежных и отечественных авторов, законодательные и нормативные акты, материалы научных конференций, семинаров, специальная литература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экономики и планирования, финансов и анализа хозяйственной деятельности.</w:t>
      </w:r>
    </w:p>
    <w:p w14:paraId="523F4AEF"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соответствии с паспортом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 2.1. Методология и технология аудита.</w:t>
      </w:r>
    </w:p>
    <w:p w14:paraId="612A991A"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ходе исследования применялись следующие общенаучные методы: наблюдение, группировка, обобщение, системный подход,</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сравнение, анкетирование, исторический и логический подходы, логическое моделирование, методы функциональной диагностики и структурного анализа.</w:t>
      </w:r>
    </w:p>
    <w:p w14:paraId="3A4051F6"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официальные статистические данные Федеральной службы государственной статистики, ее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в Ростовской области, материалы периодической экономической печати, данные бухгалтерского учета и официальной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исследуемых предприятий, информационные ресурсы сети INTERNET.</w:t>
      </w:r>
    </w:p>
    <w:p w14:paraId="50952A33"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Развитие современной экономической формации предполагает сближение отдельных рыночных институтов на основе системной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внешнего независимого аудита в механизм банкротства коммерческих организаций с целью повышения результативности его отдельных процедур.</w:t>
      </w:r>
    </w:p>
    <w:p w14:paraId="0580CC95"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393532BE"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Историческое развитие аудита в России предполагает его дальнейшее сближение с конкретными областями хозяйственной деятельности экономических субъектов и планомерное вхождение в процесс различных экономических явлений. В свою очередь</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как способ повышения экономической эффективности рыночных отношений, требует расширения круга субъектов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к этому процессу компетентных профессиональных кадров, </w:t>
      </w:r>
      <w:r>
        <w:rPr>
          <w:rFonts w:ascii="Verdana" w:hAnsi="Verdana"/>
          <w:color w:val="000000"/>
          <w:sz w:val="18"/>
          <w:szCs w:val="18"/>
        </w:rPr>
        <w:lastRenderedPageBreak/>
        <w:t>сформировавшихся за годы становления аудиторской деятельности. В совокупности это обосновывает необходимость дальнейшего развития теоретической базы и методического обеспечения аудита банкротства в России.</w:t>
      </w:r>
    </w:p>
    <w:p w14:paraId="48E868DB"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Последовательный характер процедур несостоятельности предполагает комплексный подход к определению задач аудита банкротства и методов их решения посредством совокупности аудиторских услуг. При разработке комплексной технологии аудита организаций, находящихся в процессе банкротства, необходимо принимать во внимание индивидуальные характеристики отдельных процедур несостоятельности, оказывающие существенное влияние на информационные потребности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должника. Наличие причинно-следственных связей между направлениями аудита несостоятельности, предполагает последовательное и</w:t>
      </w:r>
      <w:r>
        <w:rPr>
          <w:rStyle w:val="WW8Num2z0"/>
          <w:rFonts w:ascii="Verdana" w:hAnsi="Verdana"/>
          <w:color w:val="000000"/>
          <w:sz w:val="18"/>
          <w:szCs w:val="18"/>
        </w:rPr>
        <w:t> </w:t>
      </w:r>
      <w:r>
        <w:rPr>
          <w:rStyle w:val="WW8Num3z0"/>
          <w:rFonts w:ascii="Verdana" w:hAnsi="Verdana"/>
          <w:color w:val="4682B4"/>
          <w:sz w:val="18"/>
          <w:szCs w:val="18"/>
        </w:rPr>
        <w:t>взаимоувязанное</w:t>
      </w:r>
      <w:r>
        <w:rPr>
          <w:rStyle w:val="WW8Num2z0"/>
          <w:rFonts w:ascii="Verdana" w:hAnsi="Verdana"/>
          <w:color w:val="000000"/>
          <w:sz w:val="18"/>
          <w:szCs w:val="18"/>
        </w:rPr>
        <w:t> </w:t>
      </w:r>
      <w:r>
        <w:rPr>
          <w:rFonts w:ascii="Verdana" w:hAnsi="Verdana"/>
          <w:color w:val="000000"/>
          <w:sz w:val="18"/>
          <w:szCs w:val="18"/>
        </w:rPr>
        <w:t>использование результатов аудиторских услуг.</w:t>
      </w:r>
    </w:p>
    <w:p w14:paraId="170B7E7D"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Основным видом аудиторского контроля в структуре аудита банкротства является непосредственно проверка достоверности бухгалтерской (финансовой) отчетности. 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аудиторской проверки организации в условиях банкротства базируется на комплексном рассмотрении методологических вопросов оценки рисков и определения существенности в согласованности с</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содержанием процедур несостоятельности. Поэтому в основе планирования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параметров аудиторских процедур находятся определенные характеристики учетно-контрольных аспектов процедур несостоятельности</w:t>
      </w:r>
    </w:p>
    <w:p w14:paraId="2F004E96"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бухгалтерской информации организации-должника определяется каждым пользователем исходя из содержания конкурсного процесса. Особое значение имеют факторы, влияющие на существенность бухгалтерской информации при обосновании решения о выборе соответствующей процедуры несостоятельности. Поэтому, представляется целесообразным последовательный пересмотр и изменение подхода к формированию предварительного суждения об уровне существенности в зависимости от стадии банкротства.</w:t>
      </w:r>
    </w:p>
    <w:p w14:paraId="39D3ADC7"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Детальное изучение факторов, оказывающих влияние на уровень отдельных компонентов аудиторского риска, позволит не только сократить объем процедур, а соответственно, снизить затраты на проверку, но и выявить реальные проблемы в деятельности должника, которые необходимо устранить для восстановления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Указанный вывод обусловлен наличием прямой связи между действенностью системы внутреннего контроля организации-должника и ее</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состоянием.</w:t>
      </w:r>
    </w:p>
    <w:p w14:paraId="08BE8A9B"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Качество аудиторских услуг является ключевым элементом модели эффективности аудита банкротства, поскольку может оказать прямое воздействие на ход конкурсного процесса и наряду с установленными критериями прямого и косвенного эффекта способствует разрешению проблемы результативности процедур несостоятельности. Обеспечить должный уровень качества аудита несостоятельности позволит совокупность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мер, основанных на использовании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характеристик аудиторской деятельности путем установления соответствующей материальной ответственности и привлечения к выбору аудиторов для участия в</w:t>
      </w:r>
      <w:r>
        <w:rPr>
          <w:rStyle w:val="WW8Num2z0"/>
          <w:rFonts w:ascii="Verdana" w:hAnsi="Verdana"/>
          <w:color w:val="000000"/>
          <w:sz w:val="18"/>
          <w:szCs w:val="18"/>
        </w:rPr>
        <w:t> </w:t>
      </w:r>
      <w:r>
        <w:rPr>
          <w:rStyle w:val="WW8Num3z0"/>
          <w:rFonts w:ascii="Verdana" w:hAnsi="Verdana"/>
          <w:color w:val="4682B4"/>
          <w:sz w:val="18"/>
          <w:szCs w:val="18"/>
        </w:rPr>
        <w:t>конкурсном</w:t>
      </w:r>
      <w:r>
        <w:rPr>
          <w:rStyle w:val="WW8Num2z0"/>
          <w:rFonts w:ascii="Verdana" w:hAnsi="Verdana"/>
          <w:color w:val="000000"/>
          <w:sz w:val="18"/>
          <w:szCs w:val="18"/>
        </w:rPr>
        <w:t> </w:t>
      </w:r>
      <w:r>
        <w:rPr>
          <w:rFonts w:ascii="Verdana" w:hAnsi="Verdana"/>
          <w:color w:val="000000"/>
          <w:sz w:val="18"/>
          <w:szCs w:val="18"/>
        </w:rPr>
        <w:t>процессе саморегулируемых профессиональных объединений.</w:t>
      </w:r>
    </w:p>
    <w:p w14:paraId="10D81196"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решении важных теоретических и организационно-методических проблем интеграции института независимого аудита в</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процесс для повышения результативности процедур несостоятельности коммерческих организаций.</w:t>
      </w:r>
    </w:p>
    <w:p w14:paraId="4C276096"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получены следующие результаты, обладающие элементами научной новизны:</w:t>
      </w:r>
    </w:p>
    <w:p w14:paraId="1DB14412"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объективная необходимость 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интеграции аудита в механизм банкротства коммерческих организаций посредством реализации комплексного подхода к</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аудиторских услуг на различных стадиях конкурсного процесса.</w:t>
      </w:r>
    </w:p>
    <w:p w14:paraId="348D1765"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и систематизированы в классификационной таблице учетно-контрольные аспекты, присущие отдельным процедурам несостоятельности и определяющие направление и объекты аудита банкротства, ключевыми из которых являются: признаки и критерии банкротства, достоверность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прогнозной информации, законность конкурсного процесса и обеспечение прав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23C741A7"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 системный подход к планированию аудита несостоятельности, основанный на последовательном использовании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результатов при комплексном рассмотрении методологических вопросов оценки рисков и определения существенности в совокупности с целевым содержанием конкретных процедур банкротства.</w:t>
      </w:r>
    </w:p>
    <w:p w14:paraId="2E2E73D8"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альтернативный механизм применения критерия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несостоятельности, заключающийся в последовательном пересмотре его первоначального значения и качественных характеристик в зависимости от изменения информационных потребностей пользователей бухгалтерской информации на различных стадиях банкротства.</w:t>
      </w:r>
    </w:p>
    <w:p w14:paraId="471EE695"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Аргументирована целесообразность использования метода оценки аудиторских рисков для установления причин возникновения несостоятельности коммерческих организаций путем адекватного тестирования системы внутреннего контроля организации-должника.</w:t>
      </w:r>
    </w:p>
    <w:p w14:paraId="0780B60D"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функциональная модель эффективности аудита банкротства, в которую включены два</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блока, характеризующих критерии эффективности и способы управления качеством аудиторских услуг, поскольку именно рациональное решение задач аудита несостоятельности с учетом индивидуальных характеристик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наряду с экономическими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методами воздействия на качество аудиторских услуг, представляет собой основу функционального подхода к организации аудита несостоятельности.</w:t>
      </w:r>
    </w:p>
    <w:p w14:paraId="6FD4D4FB"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определении сущности и содержания аудита конкурсного процесса на современном этапе экономического развития России. Результаты, полученные в ходе исследования, могут быть использованы как в дальнейших теоретических исследованиях проблемы развития методологии аудита, так и в работах прикладного характера, направленных на решение актуальных задач совершенствования технологии аудита с учетом конкретных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экономических субъектов.</w:t>
      </w:r>
    </w:p>
    <w:p w14:paraId="52FB8D3B"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результаты исследования могут найти применение в учебных заведениях при подготовке методических материалов и чтении курса «</w:t>
      </w:r>
      <w:r>
        <w:rPr>
          <w:rStyle w:val="WW8Num3z0"/>
          <w:rFonts w:ascii="Verdana" w:hAnsi="Verdana"/>
          <w:color w:val="4682B4"/>
          <w:sz w:val="18"/>
          <w:szCs w:val="18"/>
        </w:rPr>
        <w:t>Аудит</w:t>
      </w:r>
      <w:r>
        <w:rPr>
          <w:rFonts w:ascii="Verdana" w:hAnsi="Verdana"/>
          <w:color w:val="000000"/>
          <w:sz w:val="18"/>
          <w:szCs w:val="18"/>
        </w:rPr>
        <w:t>».</w:t>
      </w:r>
    </w:p>
    <w:p w14:paraId="1765E794"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исследования определяют изложенные в нем положения и выводы, которые позволяют обеспечить качество и высокий профессиональный уровень аудиторских услуг в целях реализации задач механизма банкротства коммерческих организаций.</w:t>
      </w:r>
    </w:p>
    <w:p w14:paraId="3B71D5C2"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опубликованы в журналах «</w:t>
      </w:r>
      <w:r>
        <w:rPr>
          <w:rStyle w:val="WW8Num3z0"/>
          <w:rFonts w:ascii="Verdana" w:hAnsi="Verdana"/>
          <w:color w:val="4682B4"/>
          <w:sz w:val="18"/>
          <w:szCs w:val="18"/>
        </w:rPr>
        <w:t>Аудиторские ведомости</w:t>
      </w:r>
      <w:r>
        <w:rPr>
          <w:rFonts w:ascii="Verdana" w:hAnsi="Verdana"/>
          <w:color w:val="000000"/>
          <w:sz w:val="18"/>
          <w:szCs w:val="18"/>
        </w:rPr>
        <w:t>»,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w:t>
      </w:r>
      <w:r>
        <w:rPr>
          <w:rStyle w:val="WW8Num3z0"/>
          <w:rFonts w:ascii="Verdana" w:hAnsi="Verdana"/>
          <w:color w:val="4682B4"/>
          <w:sz w:val="18"/>
          <w:szCs w:val="18"/>
        </w:rPr>
        <w:t>Учет и статистика</w:t>
      </w:r>
      <w:r>
        <w:rPr>
          <w:rFonts w:ascii="Verdana" w:hAnsi="Verdana"/>
          <w:color w:val="000000"/>
          <w:sz w:val="18"/>
          <w:szCs w:val="18"/>
        </w:rPr>
        <w:t>», ученых записках</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а также в сборниках материалов</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и межвузовских научно-практических конференций. Непосредственно по теме диссертации опубликовано 8 работ общим объемом 3,2 п.л.</w:t>
      </w:r>
    </w:p>
    <w:p w14:paraId="192247C6"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автором рекомендации прошли апробацию в ходе восстановительных и</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процедур, осуществляемых в рамках дел о банкротстве Арбитражного суда Ростовской области, в отношении коммерческих организаций, где автор непосредственно выступал в качестве арбитражного управляющего. Ряд предложений внедрены в аудиторских</w:t>
      </w:r>
      <w:r>
        <w:rPr>
          <w:rStyle w:val="WW8Num2z0"/>
          <w:rFonts w:ascii="Verdana" w:hAnsi="Verdana"/>
          <w:color w:val="000000"/>
          <w:sz w:val="18"/>
          <w:szCs w:val="18"/>
        </w:rPr>
        <w:t> </w:t>
      </w:r>
      <w:r>
        <w:rPr>
          <w:rStyle w:val="WW8Num3z0"/>
          <w:rFonts w:ascii="Verdana" w:hAnsi="Verdana"/>
          <w:color w:val="4682B4"/>
          <w:sz w:val="18"/>
          <w:szCs w:val="18"/>
        </w:rPr>
        <w:t>фирмах</w:t>
      </w:r>
      <w:r>
        <w:rPr>
          <w:rStyle w:val="WW8Num2z0"/>
          <w:rFonts w:ascii="Verdana" w:hAnsi="Verdana"/>
          <w:color w:val="000000"/>
          <w:sz w:val="18"/>
          <w:szCs w:val="18"/>
        </w:rPr>
        <w:t> </w:t>
      </w:r>
      <w:r>
        <w:rPr>
          <w:rFonts w:ascii="Verdana" w:hAnsi="Verdana"/>
          <w:color w:val="000000"/>
          <w:sz w:val="18"/>
          <w:szCs w:val="18"/>
        </w:rPr>
        <w:t>Ростовской области: ООО «АФ «Центр-Аудит»,</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«Траст-Аудит», ООО «</w:t>
      </w:r>
      <w:r>
        <w:rPr>
          <w:rStyle w:val="WW8Num3z0"/>
          <w:rFonts w:ascii="Verdana" w:hAnsi="Verdana"/>
          <w:color w:val="4682B4"/>
          <w:sz w:val="18"/>
          <w:szCs w:val="18"/>
        </w:rPr>
        <w:t>Экспертное аудиторское бюро</w:t>
      </w:r>
      <w:r>
        <w:rPr>
          <w:rFonts w:ascii="Verdana" w:hAnsi="Verdana"/>
          <w:color w:val="000000"/>
          <w:sz w:val="18"/>
          <w:szCs w:val="18"/>
        </w:rPr>
        <w:t>», а также используются в профессиональной деятельности членов</w:t>
      </w:r>
      <w:r>
        <w:rPr>
          <w:rStyle w:val="WW8Num2z0"/>
          <w:rFonts w:ascii="Verdana" w:hAnsi="Verdana"/>
          <w:color w:val="000000"/>
          <w:sz w:val="18"/>
          <w:szCs w:val="18"/>
        </w:rPr>
        <w:t> </w:t>
      </w:r>
      <w:r>
        <w:rPr>
          <w:rStyle w:val="WW8Num3z0"/>
          <w:rFonts w:ascii="Verdana" w:hAnsi="Verdana"/>
          <w:color w:val="4682B4"/>
          <w:sz w:val="18"/>
          <w:szCs w:val="18"/>
        </w:rPr>
        <w:t>СРО</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Национальная гильдия арбитражных управляющих</w:t>
      </w:r>
      <w:r>
        <w:rPr>
          <w:rFonts w:ascii="Verdana" w:hAnsi="Verdana"/>
          <w:color w:val="000000"/>
          <w:sz w:val="18"/>
          <w:szCs w:val="18"/>
        </w:rPr>
        <w:t>».</w:t>
      </w:r>
    </w:p>
    <w:p w14:paraId="532837AB"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концептуальная логика и объем диссертации. Цель и задачи исследования определили структуру диссертационной работы и приложений. Диссертация состоит из введения, трех глав, заключения. Объем работы составляет 156 страниц компьютерного текста. В работу включены 4 таблицы, 12 рисунков, библиографический список (137 источников), а также 11 приложений.</w:t>
      </w:r>
    </w:p>
    <w:p w14:paraId="48EC7290" w14:textId="77777777" w:rsidR="00A55C8C" w:rsidRDefault="00A55C8C" w:rsidP="00A55C8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Иосипчук, Владимир Анатольевич</w:t>
      </w:r>
    </w:p>
    <w:p w14:paraId="31F3D72E"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292C385"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Историческое развитие</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предполагает его дальнейшее сближение с конкретными областями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экономических субъектов и планомерное вхождение в процесс различных экономических явлений. При этом нормативная база аудита </w:t>
      </w:r>
      <w:r>
        <w:rPr>
          <w:rFonts w:ascii="Verdana" w:hAnsi="Verdana"/>
          <w:color w:val="000000"/>
          <w:sz w:val="18"/>
          <w:szCs w:val="18"/>
        </w:rPr>
        <w:lastRenderedPageBreak/>
        <w:t>совершенствуется параллельно с изменением его статуса и задач, стоящих перед</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 В свою очередь банкротство как способ повышения экономической эффективности рыночных отношений требует расширения круга субъектов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 этому процессу компетентных профессиональных кадров, сформировавшихся за годы становления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Все это в совокупности обосновывает необходимость дальнейшего развития теоретической базы и методического обеспечения аудита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в России.</w:t>
      </w:r>
    </w:p>
    <w:p w14:paraId="0363ADEC"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Систематизация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отношении организаций, находящихся в процедурах банкротства, в современных условиях носит актуальный характер и позволяет расширить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аудиторских организаций. При этом наибольшую</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этом, на наш взгляд, должны проявить средние по размеру</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как правило, имеющие региональную направленность деятельности и способные оперативно реагировать на</w:t>
      </w:r>
      <w:r>
        <w:rPr>
          <w:rStyle w:val="WW8Num2z0"/>
          <w:rFonts w:ascii="Verdana" w:hAnsi="Verdana"/>
          <w:color w:val="000000"/>
          <w:sz w:val="18"/>
          <w:szCs w:val="18"/>
        </w:rPr>
        <w:t> </w:t>
      </w:r>
      <w:r>
        <w:rPr>
          <w:rStyle w:val="WW8Num3z0"/>
          <w:rFonts w:ascii="Verdana" w:hAnsi="Verdana"/>
          <w:color w:val="4682B4"/>
          <w:sz w:val="18"/>
          <w:szCs w:val="18"/>
        </w:rPr>
        <w:t>конъюнктурные</w:t>
      </w:r>
      <w:r>
        <w:rPr>
          <w:rFonts w:ascii="Verdana" w:hAnsi="Verdana"/>
          <w:color w:val="000000"/>
          <w:sz w:val="18"/>
          <w:szCs w:val="18"/>
        </w:rPr>
        <w:t>изменения. Последовательный характер процедур несостоятельности предполагает комплексный подход к определению задач аудита банкротства и методов их решения посредством совокупности аудиторских услуг.</w:t>
      </w:r>
    </w:p>
    <w:p w14:paraId="2213D9BA"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форма независимого контроля должен занять определенное место в системе регулирования процессов несостоятельности. Это предполагает дальнейшее развитие методологии аудита на основе разработки комплексной технологии аудита организаций, находящихся в процессе банкротства. При этом необходимо принимать во внимание индивидуальные характеристики отдельных процедур несостоятельности, оказывающие существенное влияние на информационные потребности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 должника.</w:t>
      </w:r>
    </w:p>
    <w:p w14:paraId="6E9487BD"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проведенного изучения учетно-контрольных аспектов различных этапов</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процесса, приведенные в классификационной таблице (Приложение 5), позволяют обоснованно утверждать о наличии причинно-следственных связей между направлениями аудита несостоятельности, что предполагает последовательное и</w:t>
      </w:r>
      <w:r>
        <w:rPr>
          <w:rStyle w:val="WW8Num2z0"/>
          <w:rFonts w:ascii="Verdana" w:hAnsi="Verdana"/>
          <w:color w:val="000000"/>
          <w:sz w:val="18"/>
          <w:szCs w:val="18"/>
        </w:rPr>
        <w:t> </w:t>
      </w:r>
      <w:r>
        <w:rPr>
          <w:rStyle w:val="WW8Num3z0"/>
          <w:rFonts w:ascii="Verdana" w:hAnsi="Verdana"/>
          <w:color w:val="4682B4"/>
          <w:sz w:val="18"/>
          <w:szCs w:val="18"/>
        </w:rPr>
        <w:t>взаимоувязанное</w:t>
      </w:r>
      <w:r>
        <w:rPr>
          <w:rStyle w:val="WW8Num2z0"/>
          <w:rFonts w:ascii="Verdana" w:hAnsi="Verdana"/>
          <w:color w:val="000000"/>
          <w:sz w:val="18"/>
          <w:szCs w:val="18"/>
        </w:rPr>
        <w:t> </w:t>
      </w:r>
      <w:r>
        <w:rPr>
          <w:rFonts w:ascii="Verdana" w:hAnsi="Verdana"/>
          <w:color w:val="000000"/>
          <w:sz w:val="18"/>
          <w:szCs w:val="18"/>
        </w:rPr>
        <w:t>использование результатов аудиторских услуг. При этом основным видом</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в структуре аудита банкротства является непосредственно проверка достоверности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Поэтому определенные характеристики учетно-контрольных аспектов процедур несостоятельности необходимо использовать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выполнении соответствующих аудиторских процедур.</w:t>
      </w:r>
    </w:p>
    <w:p w14:paraId="53284F53"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Системный подход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аудита в условиях банкротства должен базироваться на комплексном рассмотрении методологических вопросов оценки рисков и определения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согласовываться с целевым содержанием процедур несостоятельности.</w:t>
      </w:r>
    </w:p>
    <w:p w14:paraId="4C78121F"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информации бухгалтерской отчетности организации -должника определяется каждым пользователем. Но любой из них должен быть уверен в значимости и достоверности представленной информации, только в этом случае она может быть полезной для принятия обоснованных финансовых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Особое значение при этом должно быть уделено факторам, влияющим на существенность бухгалтерской отчетности при обосновании решения о выборе соответствующей процедуры банкротства. Кроме того, представляется целесообразным последовательный пересмотр и изменение подхода к оценке уровня существенности в зависимости от хода конкурсного процесса.</w:t>
      </w:r>
    </w:p>
    <w:p w14:paraId="355C097A"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Индивидуальные характеристики механизма банкротства предполагают, что определение критерия существенности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несостоятельности должно быть согласовано с информационными потребностями пользователей отчетности организации - должника. Учитывая, что цели конкретных процедур банкротства имеют существенные различия, вывод о необходимости изучения и оценки данного фактора представляется вполне обоснованным.</w:t>
      </w:r>
    </w:p>
    <w:p w14:paraId="26E45B79"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практического применения предварительное суждение о существенности необходимо распределить по</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сегментам. Это позволит не только определить параметры</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аудиторских доказательств, но и их надлежащий характер.</w:t>
      </w:r>
      <w:r>
        <w:rPr>
          <w:rStyle w:val="WW8Num2z0"/>
          <w:rFonts w:ascii="Verdana" w:hAnsi="Verdana"/>
          <w:color w:val="000000"/>
          <w:sz w:val="18"/>
          <w:szCs w:val="18"/>
        </w:rPr>
        <w:t> </w:t>
      </w:r>
      <w:r>
        <w:rPr>
          <w:rStyle w:val="WW8Num3z0"/>
          <w:rFonts w:ascii="Verdana" w:hAnsi="Verdana"/>
          <w:color w:val="4682B4"/>
          <w:sz w:val="18"/>
          <w:szCs w:val="18"/>
        </w:rPr>
        <w:t>Планируя</w:t>
      </w:r>
      <w:r>
        <w:rPr>
          <w:rStyle w:val="WW8Num2z0"/>
          <w:rFonts w:ascii="Verdana" w:hAnsi="Verdana"/>
          <w:color w:val="000000"/>
          <w:sz w:val="18"/>
          <w:szCs w:val="18"/>
        </w:rPr>
        <w:t> </w:t>
      </w:r>
      <w:r>
        <w:rPr>
          <w:rFonts w:ascii="Verdana" w:hAnsi="Verdana"/>
          <w:color w:val="000000"/>
          <w:sz w:val="18"/>
          <w:szCs w:val="18"/>
        </w:rPr>
        <w:t>процедуры на уровне статей,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принимать во внимание, что несущественные искажения сведений в отдельных статьях могут накопиться и составить значительное количество.</w:t>
      </w:r>
    </w:p>
    <w:p w14:paraId="2195F5BE"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Детальное изучение факторов, оказывающих влияние на уровень отдельных компонентов аудиторского риска, позволит</w:t>
      </w:r>
      <w:r>
        <w:rPr>
          <w:rStyle w:val="WW8Num2z0"/>
          <w:rFonts w:ascii="Verdana" w:hAnsi="Verdana"/>
          <w:color w:val="000000"/>
          <w:sz w:val="18"/>
          <w:szCs w:val="18"/>
        </w:rPr>
        <w:t> </w:t>
      </w:r>
      <w:r>
        <w:rPr>
          <w:rStyle w:val="WW8Num3z0"/>
          <w:rFonts w:ascii="Verdana" w:hAnsi="Verdana"/>
          <w:color w:val="4682B4"/>
          <w:sz w:val="18"/>
          <w:szCs w:val="18"/>
        </w:rPr>
        <w:t>аудитору</w:t>
      </w:r>
      <w:r>
        <w:rPr>
          <w:rStyle w:val="WW8Num2z0"/>
          <w:rFonts w:ascii="Verdana" w:hAnsi="Verdana"/>
          <w:color w:val="000000"/>
          <w:sz w:val="18"/>
          <w:szCs w:val="18"/>
        </w:rPr>
        <w:t> </w:t>
      </w:r>
      <w:r>
        <w:rPr>
          <w:rFonts w:ascii="Verdana" w:hAnsi="Verdana"/>
          <w:color w:val="000000"/>
          <w:sz w:val="18"/>
          <w:szCs w:val="18"/>
        </w:rPr>
        <w:t>не только сократить объем процедур, а соответственно, снизить затраты на проверку, но и выявить реальные проблемы в деятельности должника, которые необходимо устранить для восстановления его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Указанный вывод обусловлен наличием прямой связи между действенностью системы внутреннего контроля организации - должника и ее</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состоянием. Как показало проведенное исследование, в подавляющем большинстве случаев банкротства у предприятий - должников отсутствовала эффективная система контроля, способствующая обеспечению упорядоченной деятельности предприятия, соблюдению дальновидной политики руководства, сохранности имущества, а также гарантирующая снижение нежелательного риска в деловой и финансовой деятельности.</w:t>
      </w:r>
    </w:p>
    <w:p w14:paraId="11014A20"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стратегии аудита организации, находящейся в процессе банкротства, в качестве одного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необходимо учитывать исследование анализа возможности восстановления платежеспособности и</w:t>
      </w:r>
      <w:r>
        <w:rPr>
          <w:rStyle w:val="WW8Num2z0"/>
          <w:rFonts w:ascii="Verdana" w:hAnsi="Verdana"/>
          <w:color w:val="000000"/>
          <w:sz w:val="18"/>
          <w:szCs w:val="18"/>
        </w:rPr>
        <w:t> </w:t>
      </w:r>
      <w:r>
        <w:rPr>
          <w:rStyle w:val="WW8Num3z0"/>
          <w:rFonts w:ascii="Verdana" w:hAnsi="Verdana"/>
          <w:color w:val="4682B4"/>
          <w:sz w:val="18"/>
          <w:szCs w:val="18"/>
        </w:rPr>
        <w:t>рентабельной</w:t>
      </w:r>
      <w:r>
        <w:rPr>
          <w:rStyle w:val="WW8Num2z0"/>
          <w:rFonts w:ascii="Verdana" w:hAnsi="Verdana"/>
          <w:color w:val="000000"/>
          <w:sz w:val="18"/>
          <w:szCs w:val="18"/>
        </w:rPr>
        <w:t> </w:t>
      </w:r>
      <w:r>
        <w:rPr>
          <w:rFonts w:ascii="Verdana" w:hAnsi="Verdana"/>
          <w:color w:val="000000"/>
          <w:sz w:val="18"/>
          <w:szCs w:val="18"/>
        </w:rPr>
        <w:t>деятельности.</w:t>
      </w:r>
    </w:p>
    <w:p w14:paraId="798567C4"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Оценка эффективности аудита в целом и отдельных мероприятий в его рамках является одной из актуальных методологических проблем развития аудита в России.</w:t>
      </w:r>
    </w:p>
    <w:p w14:paraId="0DEAC89C"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критериев прямого эффекта при проведении аудита несостоятельности можно выделить соотношение расходов на получение аудиторских доказательств с их</w:t>
      </w:r>
      <w:r>
        <w:rPr>
          <w:rStyle w:val="WW8Num2z0"/>
          <w:rFonts w:ascii="Verdana" w:hAnsi="Verdana"/>
          <w:color w:val="000000"/>
          <w:sz w:val="18"/>
          <w:szCs w:val="18"/>
        </w:rPr>
        <w:t> </w:t>
      </w:r>
      <w:r>
        <w:rPr>
          <w:rStyle w:val="WW8Num3z0"/>
          <w:rFonts w:ascii="Verdana" w:hAnsi="Verdana"/>
          <w:color w:val="4682B4"/>
          <w:sz w:val="18"/>
          <w:szCs w:val="18"/>
        </w:rPr>
        <w:t>полезностью</w:t>
      </w:r>
      <w:r>
        <w:rPr>
          <w:rFonts w:ascii="Verdana" w:hAnsi="Verdana"/>
          <w:color w:val="000000"/>
          <w:sz w:val="18"/>
          <w:szCs w:val="18"/>
        </w:rPr>
        <w:t>, обусловленной характеристиками достаточности и надлежащего характера. Это, в свою очередь, требует решения проблемы выбора адекватных процедур, способных обеспечить их получение с учетом контрольных аспектов процедур несостоятельности.</w:t>
      </w:r>
    </w:p>
    <w:p w14:paraId="031ECCA3"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оценке косвенного эффекта наиболее приемлемым и осуществимым на современном этапе развития аудита в России подходом является использование качественных характеристик, источников и механизма его формирования. Из наиболее значимых с точки зрения аудита несостоятельности составляющих косвенного эффекта с учетом содержания процедур банкротства можно выделить:</w:t>
      </w:r>
    </w:p>
    <w:p w14:paraId="4F9D3306" w14:textId="77777777" w:rsidR="00A55C8C" w:rsidRDefault="00A55C8C" w:rsidP="00A55C8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причин несостоятельности на стадии наблюдения, снижение риска ликвидации должника;</w:t>
      </w:r>
    </w:p>
    <w:p w14:paraId="5CBB54A8"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должника на рынке</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услуг, капитала в ходе внешнего управления;</w:t>
      </w:r>
    </w:p>
    <w:p w14:paraId="19AB9BF5"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равенства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на стадии конкурсного производства.</w:t>
      </w:r>
    </w:p>
    <w:p w14:paraId="678AC132"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Информационные потребности пользователей бухгалтерской информации, возникающие на различных стадиях конкурсного процесса, предполагают получение аудиторами доказательств в отношении ее достоверности, что определено содержанием общей цели аудита. В отношении задач аудита необходимо определить принципы их формализации и порядок постановки в условиях конкретного аудиторского задания. По нашему мнению, содержание основных задач аудита должно исходить из необходимости проверки достоверности предпосылок подготовки бухгалтерской информации, которые могут быть применены не только к отчетности должника, но и использованы в отношении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учетноконтрольных аспектов процедур несостоятельности.</w:t>
      </w:r>
    </w:p>
    <w:p w14:paraId="51228809"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Формальный подход к составлению отчетности, в отличие от содержательного, характеризует негативную сторону сложившейся в России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которая не обеспечивает в полной мере надлежащее качество и надежность формируемой в ней информации, а также существенно ограничивает возможности полезного использования этой информации. Как показывает отечественная 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важнейшим элементом обеспечения качества бухгалтерской отчетности является действенный контроль качества. Это высказывание справедливо и в отношении аудита как формы независимой проверки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лицами, обладающими необходимой квалификацией и наделенными соответствующими полномочиями, который должен быть основой системы контроля. В этом отношении институт аудита становится одним из основных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развития бухгалтерского учета и отчетности.</w:t>
      </w:r>
    </w:p>
    <w:p w14:paraId="34C99830" w14:textId="77777777" w:rsidR="00A55C8C" w:rsidRDefault="00A55C8C" w:rsidP="00A55C8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Обеспечить должный уровень качества аудита несостоятельности в первую очередь позволят экономические меры воздействия, включающие в себя материальную ответственность аудиторских </w:t>
      </w:r>
      <w:r>
        <w:rPr>
          <w:rFonts w:ascii="Verdana" w:hAnsi="Verdana"/>
          <w:color w:val="000000"/>
          <w:sz w:val="18"/>
          <w:szCs w:val="18"/>
        </w:rPr>
        <w:lastRenderedPageBreak/>
        <w:t>организаций за результат своей работы. Аналогичный порядок применяется при проверке аудиторами достоверности информации, содержащейся в проспектах</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где федеральным законодательством установлена солидарная с другими лицами, подписавшими проспект</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субсидиарная с эмитентом ответственность за ущерб, причиненный</w:t>
      </w:r>
      <w:r>
        <w:rPr>
          <w:rStyle w:val="WW8Num2z0"/>
          <w:rFonts w:ascii="Verdana" w:hAnsi="Verdana"/>
          <w:color w:val="000000"/>
          <w:sz w:val="18"/>
          <w:szCs w:val="18"/>
        </w:rPr>
        <w:t> </w:t>
      </w:r>
      <w:r>
        <w:rPr>
          <w:rStyle w:val="WW8Num3z0"/>
          <w:rFonts w:ascii="Verdana" w:hAnsi="Verdana"/>
          <w:color w:val="4682B4"/>
          <w:sz w:val="18"/>
          <w:szCs w:val="18"/>
        </w:rPr>
        <w:t>владельцу</w:t>
      </w:r>
      <w:r>
        <w:rPr>
          <w:rStyle w:val="WW8Num2z0"/>
          <w:rFonts w:ascii="Verdana" w:hAnsi="Verdana"/>
          <w:color w:val="000000"/>
          <w:sz w:val="18"/>
          <w:szCs w:val="18"/>
        </w:rPr>
        <w:t> </w:t>
      </w:r>
      <w:r>
        <w:rPr>
          <w:rFonts w:ascii="Verdana" w:hAnsi="Verdana"/>
          <w:color w:val="000000"/>
          <w:sz w:val="18"/>
          <w:szCs w:val="18"/>
        </w:rPr>
        <w:t>ценных бумаг вследствие содержащейся в указанном проспекте недостоверной, неполной и/или вводящей в заблуждение</w:t>
      </w:r>
      <w:r>
        <w:rPr>
          <w:rStyle w:val="WW8Num2z0"/>
          <w:rFonts w:ascii="Verdana" w:hAnsi="Verdana"/>
          <w:color w:val="000000"/>
          <w:sz w:val="18"/>
          <w:szCs w:val="18"/>
        </w:rPr>
        <w:t> </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информации, подтвержденной ими. Это позволит упорядочить и сузить круг административных санкций как главного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административного регулирования аудита, определить соотношение государственного и общественного контроля, регламентировать параметры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контроля. Кроме того, в ходе проведенного исследования нами разработан</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метод регулирования и контроля, основанный на выборе аудиторской организации для участия в процедурах несостоятельности. По нашему мнению, вопросами управления качеством в работе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должны заниматься независимые профессиональные</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Поэтому приемлемым и отвечающим потребностям аудита несостоятельности можно считать механизм, при котором</w:t>
      </w:r>
      <w:r>
        <w:rPr>
          <w:rStyle w:val="WW8Num2z0"/>
          <w:rFonts w:ascii="Verdana" w:hAnsi="Verdana"/>
          <w:color w:val="000000"/>
          <w:sz w:val="18"/>
          <w:szCs w:val="18"/>
        </w:rPr>
        <w:t> </w:t>
      </w:r>
      <w:r>
        <w:rPr>
          <w:rStyle w:val="WW8Num3z0"/>
          <w:rFonts w:ascii="Verdana" w:hAnsi="Verdana"/>
          <w:color w:val="4682B4"/>
          <w:sz w:val="18"/>
          <w:szCs w:val="18"/>
        </w:rPr>
        <w:t>саморегулируемая</w:t>
      </w:r>
      <w:r>
        <w:rPr>
          <w:rStyle w:val="WW8Num2z0"/>
          <w:rFonts w:ascii="Verdana" w:hAnsi="Verdana"/>
          <w:color w:val="000000"/>
          <w:sz w:val="18"/>
          <w:szCs w:val="18"/>
        </w:rPr>
        <w:t> </w:t>
      </w:r>
      <w:r>
        <w:rPr>
          <w:rFonts w:ascii="Verdana" w:hAnsi="Verdana"/>
          <w:color w:val="000000"/>
          <w:sz w:val="18"/>
          <w:szCs w:val="18"/>
        </w:rPr>
        <w:t>профессиональная аудиторская организация делает соответствующее представление, а собрание кредиторов рассматривает и утверждает кандидатуру. Это повысит степень ответственности профессионального аудиторского сообщества за качество аудиторских услуг его членов и обеспечит взаимопонимание с основным</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еще до заключения договора.</w:t>
      </w:r>
    </w:p>
    <w:p w14:paraId="34E037E3" w14:textId="77777777" w:rsidR="00A55C8C" w:rsidRDefault="00A55C8C" w:rsidP="00A55C8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Иосипчук, Владимир Анатольевич, 2005 год</w:t>
      </w:r>
    </w:p>
    <w:p w14:paraId="18CCE02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7 августа 2001 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06BEEB3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 октября 2002 г.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6553652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4B5CEC9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8 января 1998 г. №6-ФЗ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(утратил силу);</w:t>
      </w:r>
    </w:p>
    <w:p w14:paraId="46ECA7F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8 июля 1999г. №144-ФЗ «О</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7FF432B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29 ноября 2001г. №156-ФЗ «</w:t>
      </w:r>
      <w:r>
        <w:rPr>
          <w:rStyle w:val="WW8Num3z0"/>
          <w:rFonts w:ascii="Verdana" w:hAnsi="Verdana"/>
          <w:color w:val="4682B4"/>
          <w:sz w:val="18"/>
          <w:szCs w:val="18"/>
        </w:rPr>
        <w:t>Об инвестиционных фондах</w:t>
      </w:r>
      <w:r>
        <w:rPr>
          <w:rFonts w:ascii="Verdana" w:hAnsi="Verdana"/>
          <w:color w:val="000000"/>
          <w:sz w:val="18"/>
          <w:szCs w:val="18"/>
        </w:rPr>
        <w:t>»;</w:t>
      </w:r>
    </w:p>
    <w:p w14:paraId="5649EEE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 июля 1997г. №123-Ф3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государственного имущества и об основах приватизации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имущества в Российской Федерации»;</w:t>
      </w:r>
    </w:p>
    <w:p w14:paraId="6D5F8AC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8 декабря 1995г. №193-Ф3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055CEE1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30 ноября 1995г. №190-ФЗ «О финансово-промышленных группах»;</w:t>
      </w:r>
    </w:p>
    <w:p w14:paraId="59266F2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 декабря 1990г. №394-1 «</w:t>
      </w:r>
      <w:r>
        <w:rPr>
          <w:rStyle w:val="WW8Num3z0"/>
          <w:rFonts w:ascii="Verdana" w:hAnsi="Verdana"/>
          <w:color w:val="4682B4"/>
          <w:sz w:val="18"/>
          <w:szCs w:val="18"/>
        </w:rPr>
        <w:t>О Центральном банке Российской Федерации (Банке России)</w:t>
      </w:r>
      <w:r>
        <w:rPr>
          <w:rFonts w:ascii="Verdana" w:hAnsi="Verdana"/>
          <w:color w:val="000000"/>
          <w:sz w:val="18"/>
          <w:szCs w:val="18"/>
        </w:rPr>
        <w:t>»;</w:t>
      </w:r>
    </w:p>
    <w:p w14:paraId="3283D92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29 октября 1998г. №164-ФЗ «О</w:t>
      </w:r>
      <w:r>
        <w:rPr>
          <w:rStyle w:val="WW8Num2z0"/>
          <w:rFonts w:ascii="Verdana" w:hAnsi="Verdana"/>
          <w:color w:val="000000"/>
          <w:sz w:val="18"/>
          <w:szCs w:val="18"/>
        </w:rPr>
        <w:t> </w:t>
      </w:r>
      <w:r>
        <w:rPr>
          <w:rStyle w:val="WW8Num3z0"/>
          <w:rFonts w:ascii="Verdana" w:hAnsi="Verdana"/>
          <w:color w:val="4682B4"/>
          <w:sz w:val="18"/>
          <w:szCs w:val="18"/>
        </w:rPr>
        <w:t>лизинге</w:t>
      </w:r>
      <w:r>
        <w:rPr>
          <w:rFonts w:ascii="Verdana" w:hAnsi="Verdana"/>
          <w:color w:val="000000"/>
          <w:sz w:val="18"/>
          <w:szCs w:val="18"/>
        </w:rPr>
        <w:t>»;</w:t>
      </w:r>
    </w:p>
    <w:p w14:paraId="072DA148"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10 января 2002г. №7-ФЗ «</w:t>
      </w:r>
      <w:r>
        <w:rPr>
          <w:rStyle w:val="WW8Num3z0"/>
          <w:rFonts w:ascii="Verdana" w:hAnsi="Verdana"/>
          <w:color w:val="4682B4"/>
          <w:sz w:val="18"/>
          <w:szCs w:val="18"/>
        </w:rPr>
        <w:t>Об охране окружающей среды</w:t>
      </w:r>
      <w:r>
        <w:rPr>
          <w:rFonts w:ascii="Verdana" w:hAnsi="Verdana"/>
          <w:color w:val="000000"/>
          <w:sz w:val="18"/>
          <w:szCs w:val="18"/>
        </w:rPr>
        <w:t>»;</w:t>
      </w:r>
    </w:p>
    <w:p w14:paraId="7C90F5E8"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РФ от 19 ноября 1992 г. №3929-1 «</w:t>
      </w:r>
      <w:r>
        <w:rPr>
          <w:rStyle w:val="WW8Num3z0"/>
          <w:rFonts w:ascii="Verdana" w:hAnsi="Verdana"/>
          <w:color w:val="4682B4"/>
          <w:sz w:val="18"/>
          <w:szCs w:val="18"/>
        </w:rPr>
        <w:t>О несостоятельности (банкротстве) предприятий</w:t>
      </w:r>
      <w:r>
        <w:rPr>
          <w:rFonts w:ascii="Verdana" w:hAnsi="Verdana"/>
          <w:color w:val="000000"/>
          <w:sz w:val="18"/>
          <w:szCs w:val="18"/>
        </w:rPr>
        <w:t>» (утратил силу);</w:t>
      </w:r>
    </w:p>
    <w:p w14:paraId="6036D2A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26 мая 1988 г. №8998-Х1 «</w:t>
      </w:r>
      <w:r>
        <w:rPr>
          <w:rStyle w:val="WW8Num3z0"/>
          <w:rFonts w:ascii="Verdana" w:hAnsi="Verdana"/>
          <w:color w:val="4682B4"/>
          <w:sz w:val="18"/>
          <w:szCs w:val="18"/>
        </w:rPr>
        <w:t>О кооперации в СССР</w:t>
      </w:r>
      <w:r>
        <w:rPr>
          <w:rFonts w:ascii="Verdana" w:hAnsi="Verdana"/>
          <w:color w:val="000000"/>
          <w:sz w:val="18"/>
          <w:szCs w:val="18"/>
        </w:rPr>
        <w:t>»;</w:t>
      </w:r>
    </w:p>
    <w:p w14:paraId="323CE10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СМ СССР от 13 января 1987 г. №49 «О порядке создания на территории СССР и деятельности совместных предприятий с участием советских организаций 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капиталистических и развивающихся стран»;</w:t>
      </w:r>
    </w:p>
    <w:p w14:paraId="6491D3D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СМ СССР от 13 января 1987 г. №48 «О порядке создания на территории СССР и деятельности совместных предприятий, международных объединений и организаций СССР и других стран членов</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w:t>
      </w:r>
    </w:p>
    <w:p w14:paraId="4979849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20 мая 1994 г. №498 «О некоторых мерах по реализации законодательства о несостоятельности (банкротстве) предприятий» (утратило силу);</w:t>
      </w:r>
    </w:p>
    <w:p w14:paraId="55E0CE1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от 25.06.2003г №367 «</w:t>
      </w:r>
      <w:r>
        <w:rPr>
          <w:rStyle w:val="WW8Num3z0"/>
          <w:rFonts w:ascii="Verdana" w:hAnsi="Verdana"/>
          <w:color w:val="4682B4"/>
          <w:sz w:val="18"/>
          <w:szCs w:val="18"/>
        </w:rPr>
        <w:t>Об утверждении правил проведения арбитражным управляющим финансового анализа</w:t>
      </w:r>
      <w:r>
        <w:rPr>
          <w:rFonts w:ascii="Verdana" w:hAnsi="Verdana"/>
          <w:color w:val="000000"/>
          <w:sz w:val="18"/>
          <w:szCs w:val="18"/>
        </w:rPr>
        <w:t>»;</w:t>
      </w:r>
    </w:p>
    <w:p w14:paraId="2C4EAFB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Постановление Правительства РФ от 27 декабря 2004 г. №855 «Об утверждении Временных правил проверки арбитражным судом наличия признаков фиктивного и </w:t>
      </w:r>
      <w:r>
        <w:rPr>
          <w:rFonts w:ascii="Verdana" w:hAnsi="Verdana"/>
          <w:color w:val="000000"/>
          <w:sz w:val="18"/>
          <w:szCs w:val="18"/>
        </w:rPr>
        <w:lastRenderedPageBreak/>
        <w:t>преднамеренного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w:t>
      </w:r>
    </w:p>
    <w:p w14:paraId="61B76F7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Методические рекомендации по проведению экспертизы о наличии (отсутствии) признаков фиктивного или преднамеренного банкротства (утв. распоряжением</w:t>
      </w:r>
      <w:r>
        <w:rPr>
          <w:rStyle w:val="WW8Num2z0"/>
          <w:rFonts w:ascii="Verdana" w:hAnsi="Verdana"/>
          <w:color w:val="000000"/>
          <w:sz w:val="18"/>
          <w:szCs w:val="18"/>
        </w:rPr>
        <w:t> </w:t>
      </w:r>
      <w:r>
        <w:rPr>
          <w:rStyle w:val="WW8Num3z0"/>
          <w:rFonts w:ascii="Verdana" w:hAnsi="Verdana"/>
          <w:color w:val="4682B4"/>
          <w:sz w:val="18"/>
          <w:szCs w:val="18"/>
        </w:rPr>
        <w:t>ФСДН</w:t>
      </w:r>
      <w:r>
        <w:rPr>
          <w:rStyle w:val="WW8Num2z0"/>
          <w:rFonts w:ascii="Verdana" w:hAnsi="Verdana"/>
          <w:color w:val="000000"/>
          <w:sz w:val="18"/>
          <w:szCs w:val="18"/>
        </w:rPr>
        <w:t> </w:t>
      </w:r>
      <w:r>
        <w:rPr>
          <w:rFonts w:ascii="Verdana" w:hAnsi="Verdana"/>
          <w:color w:val="000000"/>
          <w:sz w:val="18"/>
          <w:szCs w:val="18"/>
        </w:rPr>
        <w:t>РФ от 8 октября 1999 г. №33-р);</w:t>
      </w:r>
    </w:p>
    <w:p w14:paraId="553B473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Президента РФ от 22 декабря 1993 г. №2263 «</w:t>
      </w:r>
      <w:r>
        <w:rPr>
          <w:rStyle w:val="WW8Num3z0"/>
          <w:rFonts w:ascii="Verdana" w:hAnsi="Verdana"/>
          <w:color w:val="4682B4"/>
          <w:sz w:val="18"/>
          <w:szCs w:val="18"/>
        </w:rPr>
        <w:t>Об аудиторской деятельности в Российской Федерации</w:t>
      </w:r>
      <w:r>
        <w:rPr>
          <w:rFonts w:ascii="Verdana" w:hAnsi="Verdana"/>
          <w:color w:val="000000"/>
          <w:sz w:val="18"/>
          <w:szCs w:val="18"/>
        </w:rPr>
        <w:t>» (утратил силу);</w:t>
      </w:r>
    </w:p>
    <w:p w14:paraId="5E2740C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Федеральные правила (стандарты) аудиторской деятельности (утв. Постановлением Правительства РФ от 23 сентября 2002 г. №696) (с изменениями от 4 июля 2003 г., 7 октября 2004 г., 16 апреля 2005г)</w:t>
      </w:r>
    </w:p>
    <w:p w14:paraId="22EBDBB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w:t>
      </w:r>
      <w:r>
        <w:rPr>
          <w:rStyle w:val="WW8Num3z0"/>
          <w:rFonts w:ascii="Verdana" w:hAnsi="Verdana"/>
          <w:color w:val="4682B4"/>
          <w:sz w:val="18"/>
          <w:szCs w:val="18"/>
        </w:rPr>
        <w:t>Аналитические процедуры</w:t>
      </w:r>
      <w:r>
        <w:rPr>
          <w:rFonts w:ascii="Verdana" w:hAnsi="Verdana"/>
          <w:color w:val="000000"/>
          <w:sz w:val="18"/>
          <w:szCs w:val="18"/>
        </w:rPr>
        <w:t>» (одобрено Комиссией по аудиторской деятельности при Президенте Российской Федерации 22 января 1998 г., протокол №2);</w:t>
      </w:r>
    </w:p>
    <w:p w14:paraId="4D57FC4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Правило (стандарт) аудиторской деятельности «Заключение аудиторской организации по специальным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заданиям» (одобрено Комиссией по аудиторской деятельности при Президенте РФ 20 октября 1999 г., протокол №6);</w:t>
      </w:r>
    </w:p>
    <w:p w14:paraId="4375131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Правило (стандарт) аудиторской деятельности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(одобрено Комиссией по аудиторской деятельности при Президенте РФ 20 августа 1999 протокол №5);</w:t>
      </w:r>
    </w:p>
    <w:p w14:paraId="7D6B470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Правило (стандарт) аудиторской деятельности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(одобрено Комиссией по аудиторской деятельности при Президенте РФ 25 декабря 1996 г., протокол № 6) (прекратило действие);</w:t>
      </w:r>
    </w:p>
    <w:p w14:paraId="178FDAC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Методика аудиторской деятельности «Налоговый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другие сопутствующие услуги по налоговым вопросам. Общение с налоговыми органами» (одобрена Комиссией по аудиторской деятельности при Президенте РФ 11 июля 2000 г., протокол №1);</w:t>
      </w:r>
    </w:p>
    <w:p w14:paraId="04C940B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 приказом Минфина РФ от 9 декабря 1998 г. №60н);</w:t>
      </w:r>
    </w:p>
    <w:p w14:paraId="37C565D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№43н);</w:t>
      </w:r>
    </w:p>
    <w:p w14:paraId="2AE067AF"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протокол №16 от 28 августа 2003 г.)</w:t>
      </w:r>
    </w:p>
    <w:p w14:paraId="7DF66D1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№180)</w:t>
      </w:r>
    </w:p>
    <w:p w14:paraId="71C4780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Указания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 приказом Минфина РФ от 22 июля 2003г. №67н);</w:t>
      </w:r>
    </w:p>
    <w:p w14:paraId="193E836F"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30 марта 2001г. №26н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w:t>
      </w:r>
    </w:p>
    <w:p w14:paraId="0E4504C8" w14:textId="77777777" w:rsidR="00A55C8C" w:rsidRDefault="00A55C8C" w:rsidP="00A55C8C">
      <w:pPr>
        <w:pStyle w:val="WW8Num1z2"/>
        <w:shd w:val="clear" w:color="auto" w:fill="F7F7F7"/>
        <w:spacing w:after="0" w:line="270" w:lineRule="atLeast"/>
        <w:rPr>
          <w:rFonts w:ascii="Verdana" w:hAnsi="Verdana"/>
          <w:color w:val="000000"/>
          <w:sz w:val="18"/>
          <w:szCs w:val="18"/>
        </w:rPr>
      </w:pPr>
      <w:r w:rsidRPr="00A55C8C">
        <w:rPr>
          <w:rFonts w:ascii="Verdana" w:hAnsi="Verdana"/>
          <w:color w:val="000000"/>
          <w:sz w:val="18"/>
          <w:szCs w:val="18"/>
          <w:lang w:val="en-US"/>
        </w:rPr>
        <w:t xml:space="preserve">34. Alvin A. Arens, James </w:t>
      </w:r>
      <w:r>
        <w:rPr>
          <w:rFonts w:ascii="Verdana" w:hAnsi="Verdana"/>
          <w:color w:val="000000"/>
          <w:sz w:val="18"/>
          <w:szCs w:val="18"/>
        </w:rPr>
        <w:t>К</w:t>
      </w:r>
      <w:r w:rsidRPr="00A55C8C">
        <w:rPr>
          <w:rFonts w:ascii="Verdana" w:hAnsi="Verdana"/>
          <w:color w:val="000000"/>
          <w:sz w:val="18"/>
          <w:szCs w:val="18"/>
          <w:lang w:val="en-US"/>
        </w:rPr>
        <w:t xml:space="preserve">. Loebbecke </w:t>
      </w:r>
      <w:r>
        <w:rPr>
          <w:rFonts w:ascii="Verdana" w:hAnsi="Verdana"/>
          <w:color w:val="000000"/>
          <w:sz w:val="18"/>
          <w:szCs w:val="18"/>
        </w:rPr>
        <w:t>Аудит</w:t>
      </w:r>
      <w:r w:rsidRPr="00A55C8C">
        <w:rPr>
          <w:rFonts w:ascii="Verdana" w:hAnsi="Verdana"/>
          <w:color w:val="000000"/>
          <w:sz w:val="18"/>
          <w:szCs w:val="18"/>
          <w:lang w:val="en-US"/>
        </w:rPr>
        <w:t xml:space="preserve">: </w:t>
      </w:r>
      <w:r>
        <w:rPr>
          <w:rFonts w:ascii="Verdana" w:hAnsi="Verdana"/>
          <w:color w:val="000000"/>
          <w:sz w:val="18"/>
          <w:szCs w:val="18"/>
        </w:rPr>
        <w:t>пер</w:t>
      </w:r>
      <w:r w:rsidRPr="00A55C8C">
        <w:rPr>
          <w:rFonts w:ascii="Verdana" w:hAnsi="Verdana"/>
          <w:color w:val="000000"/>
          <w:sz w:val="18"/>
          <w:szCs w:val="18"/>
          <w:lang w:val="en-US"/>
        </w:rPr>
        <w:t xml:space="preserve">. </w:t>
      </w:r>
      <w:r>
        <w:rPr>
          <w:rFonts w:ascii="Verdana" w:hAnsi="Verdana"/>
          <w:color w:val="000000"/>
          <w:sz w:val="18"/>
          <w:szCs w:val="18"/>
        </w:rPr>
        <w:t>с</w:t>
      </w:r>
      <w:r w:rsidRPr="00A55C8C">
        <w:rPr>
          <w:rFonts w:ascii="Verdana" w:hAnsi="Verdana"/>
          <w:color w:val="000000"/>
          <w:sz w:val="18"/>
          <w:szCs w:val="18"/>
          <w:lang w:val="en-US"/>
        </w:rPr>
        <w:t xml:space="preserve"> </w:t>
      </w:r>
      <w:r>
        <w:rPr>
          <w:rFonts w:ascii="Verdana" w:hAnsi="Verdana"/>
          <w:color w:val="000000"/>
          <w:sz w:val="18"/>
          <w:szCs w:val="18"/>
        </w:rPr>
        <w:t>англ</w:t>
      </w:r>
      <w:r w:rsidRPr="00A55C8C">
        <w:rPr>
          <w:rFonts w:ascii="Verdana" w:hAnsi="Verdana"/>
          <w:color w:val="000000"/>
          <w:sz w:val="18"/>
          <w:szCs w:val="18"/>
          <w:lang w:val="en-US"/>
        </w:rPr>
        <w:t xml:space="preserve">. </w:t>
      </w:r>
      <w:r>
        <w:rPr>
          <w:rFonts w:ascii="Verdana" w:hAnsi="Verdana"/>
          <w:color w:val="000000"/>
          <w:sz w:val="18"/>
          <w:szCs w:val="18"/>
        </w:rPr>
        <w:t>Гл. ред. серии проф.</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М.: Финансы и статистика, 2003;</w:t>
      </w:r>
    </w:p>
    <w:p w14:paraId="08D51CC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управление/Под ред. В.И. Кошкина. М.: Инфра-М, 1999.</w:t>
      </w:r>
    </w:p>
    <w:p w14:paraId="72BD2FD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Арбитражный процесс: Учебник / Отв. ред. проф. В.В. Ярков 2-е изд., перераб. и доп. - М.: Волтерс Клувер, 2003;</w:t>
      </w:r>
    </w:p>
    <w:p w14:paraId="5EE1447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Style w:val="WW8Num2z0"/>
          <w:rFonts w:ascii="Verdana" w:hAnsi="Verdana"/>
          <w:color w:val="000000"/>
          <w:sz w:val="18"/>
          <w:szCs w:val="18"/>
        </w:rPr>
        <w:t> </w:t>
      </w:r>
      <w:r>
        <w:rPr>
          <w:rFonts w:ascii="Verdana" w:hAnsi="Verdana"/>
          <w:color w:val="000000"/>
          <w:sz w:val="18"/>
          <w:szCs w:val="18"/>
        </w:rPr>
        <w:t>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1997 -542с.;</w:t>
      </w:r>
    </w:p>
    <w:p w14:paraId="030D532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Баренбойм</w:t>
      </w:r>
      <w:r>
        <w:rPr>
          <w:rStyle w:val="WW8Num2z0"/>
          <w:rFonts w:ascii="Verdana" w:hAnsi="Verdana"/>
          <w:color w:val="000000"/>
          <w:sz w:val="18"/>
          <w:szCs w:val="18"/>
        </w:rPr>
        <w:t> </w:t>
      </w:r>
      <w:r>
        <w:rPr>
          <w:rFonts w:ascii="Verdana" w:hAnsi="Verdana"/>
          <w:color w:val="000000"/>
          <w:sz w:val="18"/>
          <w:szCs w:val="18"/>
        </w:rPr>
        <w:t>П.Д. Правовые основы банкротства. М.: Белые альвы, 1995;</w:t>
      </w:r>
    </w:p>
    <w:p w14:paraId="313B5CD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Назарян Е.Н., Малыгина А.Н. Процедура банкротства: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1999.- 130 с.</w:t>
      </w:r>
    </w:p>
    <w:p w14:paraId="4D65E9B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Белых</w:t>
      </w:r>
      <w:r>
        <w:rPr>
          <w:rStyle w:val="WW8Num2z0"/>
          <w:rFonts w:ascii="Verdana" w:hAnsi="Verdana"/>
          <w:color w:val="000000"/>
          <w:sz w:val="18"/>
          <w:szCs w:val="18"/>
        </w:rPr>
        <w:t> </w:t>
      </w:r>
      <w:r>
        <w:rPr>
          <w:rFonts w:ascii="Verdana" w:hAnsi="Verdana"/>
          <w:color w:val="000000"/>
          <w:sz w:val="18"/>
          <w:szCs w:val="18"/>
        </w:rPr>
        <w:t>B.C., Дубинчин А.А., Скуратовский М.Л. Правовые основы несостоятельности (банкротства). М.: Норма, 2001;</w:t>
      </w:r>
    </w:p>
    <w:p w14:paraId="59C31B9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И.И. Елисеева. Гл. ред. серии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2D0760F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Бондарь Е. Достоверность подтвердит аудит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2003 г;</w:t>
      </w:r>
    </w:p>
    <w:p w14:paraId="0F1F415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 самоучитель: пер. с англ. И.А. Смирновой/Под ред. проф. Я.В. Соколова. М.: Финансы и статистика, 1998. - 328 е.;</w:t>
      </w:r>
    </w:p>
    <w:p w14:paraId="3D1A722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Бурмистрова Т., Карелин А., Банкротства в современной России: результаты и практика применения // Право и экономика, №3, 2004;</w:t>
      </w:r>
    </w:p>
    <w:p w14:paraId="3A995FC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Весенева Н.А. О некоторых вопросах рассмотрения дел о банкротстве//Хозяйство и право. 1999. № 1, 2;</w:t>
      </w:r>
    </w:p>
    <w:p w14:paraId="28FC8F4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Весенева Н.А. Практика применения законодательства о несостоятельности организаций//Право и экономика. 1997. № 5-6;</w:t>
      </w:r>
    </w:p>
    <w:p w14:paraId="7C10F718"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Как реформировать законодательство о банкротстве //Законодательство. 1999. №5;</w:t>
      </w:r>
    </w:p>
    <w:p w14:paraId="31E45A4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Новое в правовом регулировании несостоятельности (банкротства) // Хозяйство и право. 2003. №1;</w:t>
      </w:r>
    </w:p>
    <w:p w14:paraId="2068AB6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Вехорева А.А. Анализ и оценка финансовой устойчивости. СПб., Питер, 2003;</w:t>
      </w:r>
    </w:p>
    <w:p w14:paraId="6A84D5E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Бухгалтерская наука на рубеже веков // Бухгалтерский учет, № 5, 2002;</w:t>
      </w:r>
    </w:p>
    <w:p w14:paraId="050DE07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Экономическое стимулирование системной обработки информации. М., Финансы и статистика, 1982, 200с;</w:t>
      </w:r>
    </w:p>
    <w:p w14:paraId="006848B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Чернина Т.Б. Временная методика определения экономической эффективности вычислительной системы</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 М., Всесоюзный Государственный проектно-технологический институт по механизации учета и вычислительных работ ЦСУ СССР, 1974, 84с;</w:t>
      </w:r>
    </w:p>
    <w:p w14:paraId="3BBB2D8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В.В. Арбитражные управляющие: квалификационные требования, этика, ответственность//Вестник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Спец. прил. к № 3. 2001;</w:t>
      </w:r>
    </w:p>
    <w:p w14:paraId="16CEC76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Губин</w:t>
      </w:r>
      <w:r>
        <w:rPr>
          <w:rStyle w:val="WW8Num2z0"/>
          <w:rFonts w:ascii="Verdana" w:hAnsi="Verdana"/>
          <w:color w:val="000000"/>
          <w:sz w:val="18"/>
          <w:szCs w:val="18"/>
        </w:rPr>
        <w:t> </w:t>
      </w:r>
      <w:r>
        <w:rPr>
          <w:rFonts w:ascii="Verdana" w:hAnsi="Verdana"/>
          <w:color w:val="000000"/>
          <w:sz w:val="18"/>
          <w:szCs w:val="18"/>
        </w:rPr>
        <w:t>Е.П., Лахно П.Г. Предпринимательское право Российской Федерации «</w:t>
      </w:r>
      <w:r>
        <w:rPr>
          <w:rStyle w:val="WW8Num3z0"/>
          <w:rFonts w:ascii="Verdana" w:hAnsi="Verdana"/>
          <w:color w:val="4682B4"/>
          <w:sz w:val="18"/>
          <w:szCs w:val="18"/>
        </w:rPr>
        <w:t>Юристъ</w:t>
      </w:r>
      <w:r>
        <w:rPr>
          <w:rFonts w:ascii="Verdana" w:hAnsi="Verdana"/>
          <w:color w:val="000000"/>
          <w:sz w:val="18"/>
          <w:szCs w:val="18"/>
        </w:rPr>
        <w:t>», 2003;</w:t>
      </w:r>
    </w:p>
    <w:p w14:paraId="15C55C9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Т.А., Владыка Е.Е. Арбитражный управляющий как участник процедур банкротства. М.: «</w:t>
      </w:r>
      <w:r>
        <w:rPr>
          <w:rStyle w:val="WW8Num3z0"/>
          <w:rFonts w:ascii="Verdana" w:hAnsi="Verdana"/>
          <w:color w:val="4682B4"/>
          <w:sz w:val="18"/>
          <w:szCs w:val="18"/>
        </w:rPr>
        <w:t>Волтерс Клувер</w:t>
      </w:r>
      <w:r>
        <w:rPr>
          <w:rFonts w:ascii="Verdana" w:hAnsi="Verdana"/>
          <w:color w:val="000000"/>
          <w:sz w:val="18"/>
          <w:szCs w:val="18"/>
        </w:rPr>
        <w:t>», 2005г;</w:t>
      </w:r>
    </w:p>
    <w:p w14:paraId="4F7EDFD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«ЮНИТИ-ДАНА», 2002. - 400 е.;</w:t>
      </w:r>
    </w:p>
    <w:p w14:paraId="515DBE5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Аудиторские ведомости, № 4, 5, 6, 2004;</w:t>
      </w:r>
    </w:p>
    <w:p w14:paraId="145B6F1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 8, 10 2002;</w:t>
      </w:r>
    </w:p>
    <w:p w14:paraId="12C17F4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Ремизов Н.А., Островский О.М. Комментарии к правилу (стандарту) аудиторской деятельности «</w:t>
      </w:r>
      <w:r>
        <w:rPr>
          <w:rStyle w:val="WW8Num3z0"/>
          <w:rFonts w:ascii="Verdana" w:hAnsi="Verdana"/>
          <w:color w:val="4682B4"/>
          <w:sz w:val="18"/>
          <w:szCs w:val="18"/>
        </w:rPr>
        <w:t>Проверка прогнозной финансовой информации</w:t>
      </w:r>
      <w:r>
        <w:rPr>
          <w:rFonts w:ascii="Verdana" w:hAnsi="Verdana"/>
          <w:color w:val="000000"/>
          <w:sz w:val="18"/>
          <w:szCs w:val="18"/>
        </w:rPr>
        <w:t>» //Финансовая газета, №44, 1999;</w:t>
      </w:r>
    </w:p>
    <w:p w14:paraId="243C89E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Ремизов Н.А., Островский О.М., Комментарии к Методике аудиторской деятельности «Налоговый аудит и другие сопутствующие услуги по налоговым вопросам. Общение с налоговыми органами» // Финансовая газета, №13, 2001;</w:t>
      </w:r>
    </w:p>
    <w:p w14:paraId="41843FB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2000.- 156 е.;</w:t>
      </w:r>
    </w:p>
    <w:p w14:paraId="098CF13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М.: Финансы и статистика, 1998. - 176 е.;</w:t>
      </w:r>
    </w:p>
    <w:p w14:paraId="7F0E015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 организаций: методология и методика. Воронеж: Воронежский гос. Ун-т, 1998.-287 с.</w:t>
      </w:r>
    </w:p>
    <w:p w14:paraId="5755B82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Еременко</w:t>
      </w:r>
      <w:r>
        <w:rPr>
          <w:rStyle w:val="WW8Num2z0"/>
          <w:rFonts w:ascii="Verdana" w:hAnsi="Verdana"/>
          <w:color w:val="000000"/>
          <w:sz w:val="18"/>
          <w:szCs w:val="18"/>
        </w:rPr>
        <w:t> </w:t>
      </w:r>
      <w:r>
        <w:rPr>
          <w:rFonts w:ascii="Verdana" w:hAnsi="Verdana"/>
          <w:color w:val="000000"/>
          <w:sz w:val="18"/>
          <w:szCs w:val="18"/>
        </w:rPr>
        <w:t>Т.М., Калинина Л.И. Баланс предприятия-должника при рассмотрении дел о несостоятельности: оценка структуры//Журнал российского права. 1997. №5;</w:t>
      </w:r>
    </w:p>
    <w:p w14:paraId="0E86725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Ермоленко</w:t>
      </w:r>
      <w:r>
        <w:rPr>
          <w:rStyle w:val="WW8Num2z0"/>
          <w:rFonts w:ascii="Verdana" w:hAnsi="Verdana"/>
          <w:color w:val="000000"/>
          <w:sz w:val="18"/>
          <w:szCs w:val="18"/>
        </w:rPr>
        <w:t> </w:t>
      </w:r>
      <w:r>
        <w:rPr>
          <w:rFonts w:ascii="Verdana" w:hAnsi="Verdana"/>
          <w:color w:val="000000"/>
          <w:sz w:val="18"/>
          <w:szCs w:val="18"/>
        </w:rPr>
        <w:t>А.С. О применении законодательства о банкротстве // Налоговый вестник, №3, 2005 г.;</w:t>
      </w:r>
    </w:p>
    <w:p w14:paraId="56DCE94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Ерофеев А. Критерии банкротства: мораторий и другие последствия начала процедур//Вестник ВАС РФ. Спец. прил. к №3. 2001;</w:t>
      </w:r>
    </w:p>
    <w:p w14:paraId="73EDACF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Усманова Т.Х., Организация в условиях банкротства: бухгалтерский учет и аудит // Аудиторские ведомости, №5, 2003;</w:t>
      </w:r>
    </w:p>
    <w:p w14:paraId="00127D9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68.</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Е.В. Особенности законодательного развития и усовершенствования процедуры несостоятельности (банкротства) юридических лиц // Юрист. 2002. №5;</w:t>
      </w:r>
    </w:p>
    <w:p w14:paraId="6067EFB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Карлин Томас П. Анализ финансовых отчетов: (на основе GAAP): Учебник. /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 Пер с англ. 2-е изд.: доп. и перераб. М.: ИНФРА-М, 1998. - 445 с.</w:t>
      </w:r>
    </w:p>
    <w:p w14:paraId="0E649A6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Новый закон о банкротстве // Финансовая газета. Региональный выпуск, №47, 2002;</w:t>
      </w:r>
    </w:p>
    <w:p w14:paraId="4484FF4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JI.H. Аудиторская паутина //</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№5, 2003;</w:t>
      </w:r>
    </w:p>
    <w:p w14:paraId="3D41D25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Кращенко JI.H. Российский аудит 2003 // Аудитор №5, 2004;</w:t>
      </w:r>
    </w:p>
    <w:p w14:paraId="212EDFA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Важный этап российского аудита // Аудиторские ведомости, №2, 2004г;</w:t>
      </w:r>
    </w:p>
    <w:p w14:paraId="1E47865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А.В. Система надзора в условиях совершенствования регулирования аудиторской деятельности // Аудиторские ведомости №5, 2005;</w:t>
      </w:r>
    </w:p>
    <w:p w14:paraId="38F90AE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w:t>
      </w:r>
      <w:r>
        <w:rPr>
          <w:rStyle w:val="WW8Num3z0"/>
          <w:rFonts w:ascii="Verdana" w:hAnsi="Verdana"/>
          <w:color w:val="4682B4"/>
          <w:sz w:val="18"/>
          <w:szCs w:val="18"/>
        </w:rPr>
        <w:t>Издательство ПРИОР</w:t>
      </w:r>
      <w:r>
        <w:rPr>
          <w:rFonts w:ascii="Verdana" w:hAnsi="Verdana"/>
          <w:color w:val="000000"/>
          <w:sz w:val="18"/>
          <w:szCs w:val="18"/>
        </w:rPr>
        <w:t>», 2000.- 448С;</w:t>
      </w:r>
    </w:p>
    <w:p w14:paraId="4522FC5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Майборода А.А. Внутрифирменные стандарты -основа практического аудита // Аудиторские ведомости, №5, 1998 г.</w:t>
      </w:r>
    </w:p>
    <w:p w14:paraId="6A3805C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Михайленко Р.Г.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аудита в учетной системе современного предприятия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№6, 2000 г.</w:t>
      </w:r>
    </w:p>
    <w:p w14:paraId="024176A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Тодорова О.И. Аудит. Теория и практика (зарубежный опыт): Учебное пособие. Ростов-на-Дону, 1994.</w:t>
      </w:r>
    </w:p>
    <w:p w14:paraId="2471F80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Реструктуризация предприятий и компаний: Учебн. Пособие для вузов /И.И. Мазур,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Под общ. ред. И.И. Мазура. -М.:ЗАО «Издательство «</w:t>
      </w:r>
      <w:r>
        <w:rPr>
          <w:rStyle w:val="WW8Num3z0"/>
          <w:rFonts w:ascii="Verdana" w:hAnsi="Verdana"/>
          <w:color w:val="4682B4"/>
          <w:sz w:val="18"/>
          <w:szCs w:val="18"/>
        </w:rPr>
        <w:t>Экономика</w:t>
      </w:r>
      <w:r>
        <w:rPr>
          <w:rFonts w:ascii="Verdana" w:hAnsi="Verdana"/>
          <w:color w:val="000000"/>
          <w:sz w:val="18"/>
          <w:szCs w:val="18"/>
        </w:rPr>
        <w:t>», 2001. 456с;</w:t>
      </w:r>
    </w:p>
    <w:p w14:paraId="4345EF9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Международные стандарты аудита и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(1999). М.: МЦРСБУ, 2000. - 699с;</w:t>
      </w:r>
    </w:p>
    <w:p w14:paraId="6D04DDF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Ревизия и контроль: Учебное пособие / Под ред. М.В. Мельник. М.: .ИД ФБК-ПРЕСС, 2004. - 520 с.</w:t>
      </w:r>
    </w:p>
    <w:p w14:paraId="6EC4982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Субботина Е.Б.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качественный и количественный аспекты // Аудиторские ведомости, № 6, 2000;</w:t>
      </w:r>
    </w:p>
    <w:p w14:paraId="070E3CB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М.: Финансы и статистика 1993. -496с;</w:t>
      </w:r>
    </w:p>
    <w:p w14:paraId="483C91B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О.А. О некоторых вопросах, связанных с</w:t>
      </w:r>
      <w:r>
        <w:rPr>
          <w:rStyle w:val="WW8Num2z0"/>
          <w:rFonts w:ascii="Verdana" w:hAnsi="Verdana"/>
          <w:color w:val="000000"/>
          <w:sz w:val="18"/>
          <w:szCs w:val="18"/>
        </w:rPr>
        <w:t> </w:t>
      </w:r>
      <w:r>
        <w:rPr>
          <w:rStyle w:val="WW8Num3z0"/>
          <w:rFonts w:ascii="Verdana" w:hAnsi="Verdana"/>
          <w:color w:val="4682B4"/>
          <w:sz w:val="18"/>
          <w:szCs w:val="18"/>
        </w:rPr>
        <w:t>удовлетворением</w:t>
      </w:r>
      <w:r>
        <w:rPr>
          <w:rStyle w:val="WW8Num2z0"/>
          <w:rFonts w:ascii="Verdana" w:hAnsi="Verdana"/>
          <w:color w:val="000000"/>
          <w:sz w:val="18"/>
          <w:szCs w:val="18"/>
        </w:rPr>
        <w:t> </w:t>
      </w:r>
      <w:r>
        <w:rPr>
          <w:rFonts w:ascii="Verdana" w:hAnsi="Verdana"/>
          <w:color w:val="000000"/>
          <w:sz w:val="18"/>
          <w:szCs w:val="18"/>
        </w:rPr>
        <w:t>требований кредиторов при ликвидации должника // Хозяйство и право. 1996. №6. С. 92;</w:t>
      </w:r>
    </w:p>
    <w:p w14:paraId="56AE499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О.А. Банкротство предприятий. Отдельные вопросы/ДОридический мир. 1997. № 4;</w:t>
      </w:r>
    </w:p>
    <w:p w14:paraId="774AA76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О.А. Конкурсное производство//Вестник ВАС РФ. Спец. прил. к №3.2001;</w:t>
      </w:r>
    </w:p>
    <w:p w14:paraId="06043FE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Категория качества в работе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Бухгалтерский учет, №5, 2000г;</w:t>
      </w:r>
    </w:p>
    <w:p w14:paraId="6C1470EF"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В.Д., Назаров Д.В. Ликвидационный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2000. - № 7. - С. 36-43.;</w:t>
      </w:r>
    </w:p>
    <w:p w14:paraId="673D6FD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Оленин</w:t>
      </w:r>
      <w:r>
        <w:rPr>
          <w:rStyle w:val="WW8Num2z0"/>
          <w:rFonts w:ascii="Verdana" w:hAnsi="Verdana"/>
          <w:color w:val="000000"/>
          <w:sz w:val="18"/>
          <w:szCs w:val="18"/>
        </w:rPr>
        <w:t> </w:t>
      </w:r>
      <w:r>
        <w:rPr>
          <w:rFonts w:ascii="Verdana" w:hAnsi="Verdana"/>
          <w:color w:val="000000"/>
          <w:sz w:val="18"/>
          <w:szCs w:val="18"/>
        </w:rPr>
        <w:t>А.Е. Внешнее управление как процедура банкротства // Аудиторские ведомости. 2001. №3;</w:t>
      </w:r>
    </w:p>
    <w:p w14:paraId="3AF978FB"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Оленин</w:t>
      </w:r>
      <w:r>
        <w:rPr>
          <w:rStyle w:val="WW8Num2z0"/>
          <w:rFonts w:ascii="Verdana" w:hAnsi="Verdana"/>
          <w:color w:val="000000"/>
          <w:sz w:val="18"/>
          <w:szCs w:val="18"/>
        </w:rPr>
        <w:t> </w:t>
      </w:r>
      <w:r>
        <w:rPr>
          <w:rFonts w:ascii="Verdana" w:hAnsi="Verdana"/>
          <w:color w:val="000000"/>
          <w:sz w:val="18"/>
          <w:szCs w:val="18"/>
        </w:rPr>
        <w:t>А.Е. Правовые основы и особенности наблюдения как процедуры процесса о банкротстве // Законодательство. 2000. №2;</w:t>
      </w:r>
    </w:p>
    <w:p w14:paraId="0FA30D2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Панков В., Павлюченко В.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при банкротстве (конкурсном производстве) // Финансовая газета, №2, 4, 5, 2001;</w:t>
      </w:r>
    </w:p>
    <w:p w14:paraId="7D3C4E1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Савин А.А.,</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Аудит: учебник для вузов / 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1997. -432 с.</w:t>
      </w:r>
    </w:p>
    <w:p w14:paraId="0D8C6F5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Л.В. Основы аудита: Пособие для подготовки к квалификационному экзамену на аттестатпрофессионального бухгалтера.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w:t>
      </w:r>
    </w:p>
    <w:p w14:paraId="5F9761A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Услуги, сопутствующие аудиту // Аудиторские ведомости, №7, 1999 г;</w:t>
      </w:r>
    </w:p>
    <w:p w14:paraId="4D89F45F"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Требования к учету и предпосылки в аудиторской деятельности: сходство и различие // Бухгалтерский учет, №20, 2003;</w:t>
      </w:r>
    </w:p>
    <w:p w14:paraId="4070BCE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96.</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Кузьмина Ю.Д., Сухачева Г.И. Аудит предприятия. Организация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и комплексный анализ финансовых результатов деятельности предприятия: Учебное пособие. М. «</w:t>
      </w:r>
      <w:r>
        <w:rPr>
          <w:rStyle w:val="WW8Num3z0"/>
          <w:rFonts w:ascii="Verdana" w:hAnsi="Verdana"/>
          <w:color w:val="4682B4"/>
          <w:sz w:val="18"/>
          <w:szCs w:val="18"/>
        </w:rPr>
        <w:t>Экзамен</w:t>
      </w:r>
      <w:r>
        <w:rPr>
          <w:rFonts w:ascii="Verdana" w:hAnsi="Verdana"/>
          <w:color w:val="000000"/>
          <w:sz w:val="18"/>
          <w:szCs w:val="18"/>
        </w:rPr>
        <w:t>», 2001-352 е.;</w:t>
      </w:r>
    </w:p>
    <w:p w14:paraId="400B9BF8"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Style w:val="WW8Num2z0"/>
          <w:rFonts w:ascii="Verdana" w:hAnsi="Verdana"/>
          <w:color w:val="000000"/>
          <w:sz w:val="18"/>
          <w:szCs w:val="18"/>
        </w:rPr>
        <w:t> </w:t>
      </w:r>
      <w:r>
        <w:rPr>
          <w:rFonts w:ascii="Verdana" w:hAnsi="Verdana"/>
          <w:color w:val="000000"/>
          <w:sz w:val="18"/>
          <w:szCs w:val="18"/>
        </w:rPr>
        <w:t>В.Ф. Банкротство. Правовое регулирование несостоятельности предприятий. СПб., 2001;</w:t>
      </w:r>
    </w:p>
    <w:p w14:paraId="186B5FD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М.Э. Конкуренция: Пер. с англ.: Уч. пос. М.: Издательский дом «</w:t>
      </w:r>
      <w:r>
        <w:rPr>
          <w:rStyle w:val="WW8Num3z0"/>
          <w:rFonts w:ascii="Verdana" w:hAnsi="Verdana"/>
          <w:color w:val="4682B4"/>
          <w:sz w:val="18"/>
          <w:szCs w:val="18"/>
        </w:rPr>
        <w:t>Вильяме</w:t>
      </w:r>
      <w:r>
        <w:rPr>
          <w:rFonts w:ascii="Verdana" w:hAnsi="Verdana"/>
          <w:color w:val="000000"/>
          <w:sz w:val="18"/>
          <w:szCs w:val="18"/>
        </w:rPr>
        <w:t>», 2000. - 495 е.;</w:t>
      </w:r>
    </w:p>
    <w:p w14:paraId="6A47D64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Предпринимательское</w:t>
      </w:r>
      <w:r>
        <w:rPr>
          <w:rStyle w:val="WW8Num2z0"/>
          <w:rFonts w:ascii="Verdana" w:hAnsi="Verdana"/>
          <w:color w:val="000000"/>
          <w:sz w:val="18"/>
          <w:szCs w:val="18"/>
        </w:rPr>
        <w:t> </w:t>
      </w:r>
      <w:r>
        <w:rPr>
          <w:rFonts w:ascii="Verdana" w:hAnsi="Verdana"/>
          <w:color w:val="000000"/>
          <w:sz w:val="18"/>
          <w:szCs w:val="18"/>
        </w:rPr>
        <w:t>право Российской Федерации / Отв. ред. Е.П.</w:t>
      </w:r>
      <w:r>
        <w:rPr>
          <w:rStyle w:val="WW8Num2z0"/>
          <w:rFonts w:ascii="Verdana" w:hAnsi="Verdana"/>
          <w:color w:val="000000"/>
          <w:sz w:val="18"/>
          <w:szCs w:val="18"/>
        </w:rPr>
        <w:t> </w:t>
      </w:r>
      <w:r>
        <w:rPr>
          <w:rStyle w:val="WW8Num3z0"/>
          <w:rFonts w:ascii="Verdana" w:hAnsi="Verdana"/>
          <w:color w:val="4682B4"/>
          <w:sz w:val="18"/>
          <w:szCs w:val="18"/>
        </w:rPr>
        <w:t>Губин</w:t>
      </w:r>
      <w:r>
        <w:rPr>
          <w:rFonts w:ascii="Verdana" w:hAnsi="Verdana"/>
          <w:color w:val="000000"/>
          <w:sz w:val="18"/>
          <w:szCs w:val="18"/>
        </w:rPr>
        <w:t>, П.Г. Лахно. М.: Юристъ, 2003;</w:t>
      </w:r>
    </w:p>
    <w:p w14:paraId="60F342B8"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Т.П. Внешнее управление: финансово-экономические аспекты // Вестник ВАС РФ. Спец. прил. к №3. 2001.;</w:t>
      </w:r>
    </w:p>
    <w:p w14:paraId="6F53752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Т.П. План внешнего управления/ТВестник ВАС РФ. 1999. №7;</w:t>
      </w:r>
    </w:p>
    <w:p w14:paraId="6FC1E04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Пустовалова</w:t>
      </w:r>
      <w:r>
        <w:rPr>
          <w:rStyle w:val="WW8Num2z0"/>
          <w:rFonts w:ascii="Verdana" w:hAnsi="Verdana"/>
          <w:color w:val="000000"/>
          <w:sz w:val="18"/>
          <w:szCs w:val="18"/>
        </w:rPr>
        <w:t> </w:t>
      </w:r>
      <w:r>
        <w:rPr>
          <w:rFonts w:ascii="Verdana" w:hAnsi="Verdana"/>
          <w:color w:val="000000"/>
          <w:sz w:val="18"/>
          <w:szCs w:val="18"/>
        </w:rPr>
        <w:t>Е.Ю. Особенности исполнения обязательств в законодательстве о несостоятельности (банкротстве). М., 2002;</w:t>
      </w:r>
    </w:p>
    <w:p w14:paraId="7BC6343F"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Пустовалова</w:t>
      </w:r>
      <w:r>
        <w:rPr>
          <w:rStyle w:val="WW8Num2z0"/>
          <w:rFonts w:ascii="Verdana" w:hAnsi="Verdana"/>
          <w:color w:val="000000"/>
          <w:sz w:val="18"/>
          <w:szCs w:val="18"/>
        </w:rPr>
        <w:t> </w:t>
      </w:r>
      <w:r>
        <w:rPr>
          <w:rFonts w:ascii="Verdana" w:hAnsi="Verdana"/>
          <w:color w:val="000000"/>
          <w:sz w:val="18"/>
          <w:szCs w:val="18"/>
        </w:rPr>
        <w:t>Е.Ю. Судьба требований кредиторов при банкротстве должника. М.: Статут, 2003;</w:t>
      </w:r>
    </w:p>
    <w:p w14:paraId="7DCF4C18"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Пустовал ова Е.Ю. Судьба требований</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при заключении мирового соглашения//Законодательство. 2001. №6;</w:t>
      </w:r>
    </w:p>
    <w:p w14:paraId="14A734A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под ред. Л.П. Белых. М.: ЮНИТИ, 1997.- 375 е.;</w:t>
      </w:r>
    </w:p>
    <w:p w14:paraId="6D9A93FF"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Сафронова Е. Российский аудит «</w:t>
      </w:r>
      <w:r>
        <w:rPr>
          <w:rStyle w:val="WW8Num3z0"/>
          <w:rFonts w:ascii="Verdana" w:hAnsi="Verdana"/>
          <w:color w:val="4682B4"/>
          <w:sz w:val="18"/>
          <w:szCs w:val="18"/>
        </w:rPr>
        <w:t>меняет лицо</w:t>
      </w:r>
      <w:r>
        <w:rPr>
          <w:rFonts w:ascii="Verdana" w:hAnsi="Verdana"/>
          <w:color w:val="000000"/>
          <w:sz w:val="18"/>
          <w:szCs w:val="18"/>
        </w:rPr>
        <w:t>»?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№5, 2004 г.</w:t>
      </w:r>
    </w:p>
    <w:p w14:paraId="5E2C8E7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Свит</w:t>
      </w:r>
      <w:r>
        <w:rPr>
          <w:rStyle w:val="WW8Num2z0"/>
          <w:rFonts w:ascii="Verdana" w:hAnsi="Verdana"/>
          <w:color w:val="000000"/>
          <w:sz w:val="18"/>
          <w:szCs w:val="18"/>
        </w:rPr>
        <w:t> </w:t>
      </w:r>
      <w:r>
        <w:rPr>
          <w:rFonts w:ascii="Verdana" w:hAnsi="Verdana"/>
          <w:color w:val="000000"/>
          <w:sz w:val="18"/>
          <w:szCs w:val="18"/>
        </w:rPr>
        <w:t>Ю.П. Восстановительные процедуры способ восстановления банкротства//Российская юстиция. 1998. №3;</w:t>
      </w:r>
    </w:p>
    <w:p w14:paraId="6E62CD7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Свит</w:t>
      </w:r>
      <w:r>
        <w:rPr>
          <w:rStyle w:val="WW8Num2z0"/>
          <w:rFonts w:ascii="Verdana" w:hAnsi="Verdana"/>
          <w:color w:val="000000"/>
          <w:sz w:val="18"/>
          <w:szCs w:val="18"/>
        </w:rPr>
        <w:t> </w:t>
      </w:r>
      <w:r>
        <w:rPr>
          <w:rFonts w:ascii="Verdana" w:hAnsi="Verdana"/>
          <w:color w:val="000000"/>
          <w:sz w:val="18"/>
          <w:szCs w:val="18"/>
        </w:rPr>
        <w:t>Ю.П. Недействительность сделок должника при банкротстве//Закон. 2002. №1;</w:t>
      </w:r>
    </w:p>
    <w:p w14:paraId="5F7029D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Ш.Соколов Я.В. Бухгалтерский учет: от истоков до наших дней. М.: «</w:t>
      </w:r>
      <w:r>
        <w:rPr>
          <w:rStyle w:val="WW8Num3z0"/>
          <w:rFonts w:ascii="Verdana" w:hAnsi="Verdana"/>
          <w:color w:val="4682B4"/>
          <w:sz w:val="18"/>
          <w:szCs w:val="18"/>
        </w:rPr>
        <w:t>Аудит, ЮНИТИ</w:t>
      </w:r>
      <w:r>
        <w:rPr>
          <w:rFonts w:ascii="Verdana" w:hAnsi="Verdana"/>
          <w:color w:val="000000"/>
          <w:sz w:val="18"/>
          <w:szCs w:val="18"/>
        </w:rPr>
        <w:t>», 1996. - 638 с;</w:t>
      </w:r>
    </w:p>
    <w:p w14:paraId="6D01E32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Роль риска при проведении аудита // «</w:t>
      </w:r>
      <w:r>
        <w:rPr>
          <w:rStyle w:val="WW8Num3z0"/>
          <w:rFonts w:ascii="Verdana" w:hAnsi="Verdana"/>
          <w:color w:val="4682B4"/>
          <w:sz w:val="18"/>
          <w:szCs w:val="18"/>
        </w:rPr>
        <w:t>Аудиторские ведомости</w:t>
      </w:r>
      <w:r>
        <w:rPr>
          <w:rFonts w:ascii="Verdana" w:hAnsi="Verdana"/>
          <w:color w:val="000000"/>
          <w:sz w:val="18"/>
          <w:szCs w:val="18"/>
        </w:rPr>
        <w:t>», №11, 2000;</w:t>
      </w:r>
    </w:p>
    <w:p w14:paraId="7C7495B9"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ПЗ.Суйц В.П.,</w:t>
      </w:r>
      <w:r>
        <w:rPr>
          <w:rStyle w:val="WW8Num2z0"/>
          <w:rFonts w:ascii="Verdana" w:hAnsi="Verdana"/>
          <w:color w:val="000000"/>
          <w:sz w:val="18"/>
          <w:szCs w:val="18"/>
        </w:rPr>
        <w:t> </w:t>
      </w:r>
      <w:r>
        <w:rPr>
          <w:rStyle w:val="WW8Num3z0"/>
          <w:rFonts w:ascii="Verdana" w:hAnsi="Verdana"/>
          <w:color w:val="4682B4"/>
          <w:sz w:val="18"/>
          <w:szCs w:val="18"/>
        </w:rPr>
        <w:t>Ахметбеков</w:t>
      </w:r>
      <w:r>
        <w:rPr>
          <w:rStyle w:val="WW8Num2z0"/>
          <w:rFonts w:ascii="Verdana" w:hAnsi="Verdana"/>
          <w:color w:val="000000"/>
          <w:sz w:val="18"/>
          <w:szCs w:val="18"/>
        </w:rPr>
        <w:t> </w:t>
      </w:r>
      <w:r>
        <w:rPr>
          <w:rFonts w:ascii="Verdana" w:hAnsi="Verdana"/>
          <w:color w:val="000000"/>
          <w:sz w:val="18"/>
          <w:szCs w:val="18"/>
        </w:rPr>
        <w:t>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ИНФРА-М, 2001;</w:t>
      </w:r>
    </w:p>
    <w:p w14:paraId="1FA0E7E6"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Наблюдение как процедура банкротства // Хозяйство и право, №9, 10, 1998;</w:t>
      </w:r>
    </w:p>
    <w:p w14:paraId="7AED289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Основы конкурсного права М.: Волтерс Клувер, 2004;</w:t>
      </w:r>
    </w:p>
    <w:p w14:paraId="773BE28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Комментарий Федерального закона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М.: БЕК, 1998;</w:t>
      </w:r>
    </w:p>
    <w:p w14:paraId="4F6D5630"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Ликвидация как завершающий этап</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процесса//Юрист. 1997. №8;</w:t>
      </w:r>
    </w:p>
    <w:p w14:paraId="30905BD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Бухгалтерский учет реорганизации, санации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предприятия / В.И. Ткач, Т.О.</w:t>
      </w:r>
      <w:r>
        <w:rPr>
          <w:rStyle w:val="WW8Num2z0"/>
          <w:rFonts w:ascii="Verdana" w:hAnsi="Verdana"/>
          <w:color w:val="000000"/>
          <w:sz w:val="18"/>
          <w:szCs w:val="18"/>
        </w:rPr>
        <w:t> </w:t>
      </w:r>
      <w:r>
        <w:rPr>
          <w:rStyle w:val="WW8Num3z0"/>
          <w:rFonts w:ascii="Verdana" w:hAnsi="Verdana"/>
          <w:color w:val="4682B4"/>
          <w:sz w:val="18"/>
          <w:szCs w:val="18"/>
        </w:rPr>
        <w:t>Кубасова</w:t>
      </w:r>
      <w:r>
        <w:rPr>
          <w:rFonts w:ascii="Verdana" w:hAnsi="Verdana"/>
          <w:color w:val="000000"/>
          <w:sz w:val="18"/>
          <w:szCs w:val="18"/>
        </w:rPr>
        <w:t>, Е.П. Шумилин М.: «</w:t>
      </w:r>
      <w:r>
        <w:rPr>
          <w:rStyle w:val="WW8Num3z0"/>
          <w:rFonts w:ascii="Verdana" w:hAnsi="Verdana"/>
          <w:color w:val="4682B4"/>
          <w:sz w:val="18"/>
          <w:szCs w:val="18"/>
        </w:rPr>
        <w:t>Издательство ПРИОР</w:t>
      </w:r>
      <w:r>
        <w:rPr>
          <w:rFonts w:ascii="Verdana" w:hAnsi="Verdana"/>
          <w:color w:val="000000"/>
          <w:sz w:val="18"/>
          <w:szCs w:val="18"/>
        </w:rPr>
        <w:t>», 2000, 128 е.;</w:t>
      </w:r>
    </w:p>
    <w:p w14:paraId="2D20DA6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В.Н. Правовое регулирование несостоятельности (банкротства) в РФ. М.: Книжный мир, 2002;</w:t>
      </w:r>
    </w:p>
    <w:p w14:paraId="6067158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Толковый Словарь Русского Языка С.И. Ожегова и Н.Ю. Шведовой</w:t>
      </w:r>
      <w:r>
        <w:rPr>
          <w:rStyle w:val="WW8Num2z0"/>
          <w:rFonts w:ascii="Verdana" w:hAnsi="Verdana"/>
          <w:color w:val="000000"/>
          <w:sz w:val="18"/>
          <w:szCs w:val="18"/>
        </w:rPr>
        <w:t> </w:t>
      </w:r>
      <w:r>
        <w:rPr>
          <w:rStyle w:val="WW8Num3z0"/>
          <w:rFonts w:ascii="Verdana" w:hAnsi="Verdana"/>
          <w:color w:val="4682B4"/>
          <w:sz w:val="18"/>
          <w:szCs w:val="18"/>
        </w:rPr>
        <w:t>СПС</w:t>
      </w:r>
      <w:r>
        <w:rPr>
          <w:rFonts w:ascii="Verdana" w:hAnsi="Verdana"/>
          <w:color w:val="000000"/>
          <w:sz w:val="18"/>
          <w:szCs w:val="18"/>
        </w:rPr>
        <w:t>;</w:t>
      </w:r>
    </w:p>
    <w:p w14:paraId="6DB0D445"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Федоров С.</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соглашение в деле о несостоятельности (банкротстве)//Хозяйство и право. 2000. Прил. к №12;</w:t>
      </w:r>
    </w:p>
    <w:p w14:paraId="33CC562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Федоров Ю. Наблюдение процедура весьма специфическая//Антикризисное управление. 2000. № 1-2;</w:t>
      </w:r>
    </w:p>
    <w:p w14:paraId="4112C09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Финансовый анализ предприятий при угрозе банкротства. М.: Омега-Л, 2003;</w:t>
      </w:r>
    </w:p>
    <w:p w14:paraId="0773E65C"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М.: Финансы и статистика, 1997. - 800 с.</w:t>
      </w:r>
    </w:p>
    <w:p w14:paraId="0459080E"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 существенности показателей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 11, 2000;</w:t>
      </w:r>
    </w:p>
    <w:p w14:paraId="6696B024"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9. - С. 81-86;</w:t>
      </w:r>
    </w:p>
    <w:p w14:paraId="3DF0319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//Бухгалтерский учет. 1999. - № 10.- С. 69-72;</w:t>
      </w:r>
    </w:p>
    <w:p w14:paraId="42AC3A6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11.- С. 82-86;</w:t>
      </w:r>
    </w:p>
    <w:p w14:paraId="6448C673"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Бухгалтерский учет. 1999. - № 12,- С. 81-86;</w:t>
      </w:r>
    </w:p>
    <w:p w14:paraId="56F2057D"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Финансы корпораций: теория, методы и практика /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М.: ИНФРА-М, 2000. - 686 е.;</w:t>
      </w:r>
    </w:p>
    <w:p w14:paraId="1DC972D7"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1982. - 144 е.;</w:t>
      </w:r>
    </w:p>
    <w:p w14:paraId="5447613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Лутов Д.С., Границы достоверности в аудите // Аудиторские ведомости, № 4, 2003;</w:t>
      </w:r>
    </w:p>
    <w:p w14:paraId="516892C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1955.-240 е.;</w:t>
      </w:r>
    </w:p>
    <w:p w14:paraId="33D2DCE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Шим Джей К. Методы управления стоимостью и анализа затрат /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343 с.</w:t>
      </w:r>
    </w:p>
    <w:p w14:paraId="3B71DEF1"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Энциклопедия общего аудита. Законодательная и нормативная база, практика, рекомендации и методика осуществления: В 2 т. /Коллективавторов М.: Международная школа управления «</w:t>
      </w:r>
      <w:r>
        <w:rPr>
          <w:rStyle w:val="WW8Num3z0"/>
          <w:rFonts w:ascii="Verdana" w:hAnsi="Verdana"/>
          <w:color w:val="4682B4"/>
          <w:sz w:val="18"/>
          <w:szCs w:val="18"/>
        </w:rPr>
        <w:t>Интенсив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Издательство «ДИС», 1999. - Т. 2 - 569 с.</w:t>
      </w:r>
    </w:p>
    <w:p w14:paraId="1A82868A"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теория и практика. М.: Изд-во «</w:t>
      </w:r>
      <w:r>
        <w:rPr>
          <w:rStyle w:val="WW8Num3z0"/>
          <w:rFonts w:ascii="Verdana" w:hAnsi="Verdana"/>
          <w:color w:val="4682B4"/>
          <w:sz w:val="18"/>
          <w:szCs w:val="18"/>
        </w:rPr>
        <w:t>АКАЛИС</w:t>
      </w:r>
      <w:r>
        <w:rPr>
          <w:rFonts w:ascii="Verdana" w:hAnsi="Verdana"/>
          <w:color w:val="000000"/>
          <w:sz w:val="18"/>
          <w:szCs w:val="18"/>
        </w:rPr>
        <w:t>», 1996. - 272 с.</w:t>
      </w:r>
    </w:p>
    <w:p w14:paraId="1C701E72" w14:textId="77777777" w:rsidR="00A55C8C" w:rsidRDefault="00A55C8C" w:rsidP="00A55C8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Яни</w:t>
      </w:r>
      <w:r>
        <w:rPr>
          <w:rStyle w:val="WW8Num2z0"/>
          <w:rFonts w:ascii="Verdana" w:hAnsi="Verdana"/>
          <w:color w:val="000000"/>
          <w:sz w:val="18"/>
          <w:szCs w:val="18"/>
        </w:rPr>
        <w:t> </w:t>
      </w:r>
      <w:r>
        <w:rPr>
          <w:rFonts w:ascii="Verdana" w:hAnsi="Verdana"/>
          <w:color w:val="000000"/>
          <w:sz w:val="18"/>
          <w:szCs w:val="18"/>
        </w:rPr>
        <w:t>П.С. Криминальное банкротство//Законодательство. 2000. №3.</w:t>
      </w:r>
    </w:p>
    <w:p w14:paraId="18ED7E55" w14:textId="6130E0B5" w:rsidR="00714994" w:rsidRPr="00A55C8C" w:rsidRDefault="00A55C8C" w:rsidP="00A55C8C">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A55C8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E8EE" w14:textId="77777777" w:rsidR="001206C5" w:rsidRDefault="001206C5">
      <w:pPr>
        <w:spacing w:after="0" w:line="240" w:lineRule="auto"/>
      </w:pPr>
      <w:r>
        <w:separator/>
      </w:r>
    </w:p>
  </w:endnote>
  <w:endnote w:type="continuationSeparator" w:id="0">
    <w:p w14:paraId="4A1F4096" w14:textId="77777777" w:rsidR="001206C5" w:rsidRDefault="0012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EB9FA" w14:textId="77777777" w:rsidR="001206C5" w:rsidRDefault="001206C5">
      <w:pPr>
        <w:spacing w:after="0" w:line="240" w:lineRule="auto"/>
      </w:pPr>
      <w:r>
        <w:separator/>
      </w:r>
    </w:p>
  </w:footnote>
  <w:footnote w:type="continuationSeparator" w:id="0">
    <w:p w14:paraId="41B24DCB" w14:textId="77777777" w:rsidR="001206C5" w:rsidRDefault="00120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6C5"/>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618E-188D-4749-B77D-01ECB6CA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12208</TotalTime>
  <Pages>13</Pages>
  <Words>6564</Words>
  <Characters>37418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1286</cp:revision>
  <cp:lastPrinted>2009-02-06T05:36:00Z</cp:lastPrinted>
  <dcterms:created xsi:type="dcterms:W3CDTF">2016-05-04T14:28:00Z</dcterms:created>
  <dcterms:modified xsi:type="dcterms:W3CDTF">2016-08-15T12:50:00Z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