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E253F" w14:textId="77777777" w:rsidR="00B225C0" w:rsidRDefault="00B225C0" w:rsidP="00B225C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Харахашьян, Артем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обработки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сигналов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акустических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векторно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скалярных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приемных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01.04.06 / </w:t>
      </w:r>
      <w:r>
        <w:rPr>
          <w:rStyle w:val="js-item-maininfo"/>
          <w:rFonts w:ascii="Helvetica" w:hAnsi="Helvetica" w:cs="Helvetica"/>
          <w:b/>
          <w:bCs/>
          <w:color w:val="222222"/>
          <w:sz w:val="21"/>
          <w:szCs w:val="21"/>
        </w:rPr>
        <w:t>Харахашьян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Артем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Михайлович</w:t>
      </w:r>
      <w:r>
        <w:rPr>
          <w:rStyle w:val="js-item-maininfo"/>
          <w:rFonts w:ascii="Helvetica" w:hAnsi="Helvetica" w:cs="Helvetica"/>
          <w:color w:val="222222"/>
          <w:sz w:val="21"/>
          <w:szCs w:val="21"/>
        </w:rPr>
        <w:t>; [Место защиты: Юж. федер. ун-т]. - Ростов-на Дону, 2019. - 136 с. : ил.</w:t>
      </w:r>
      <w:r>
        <w:rPr>
          <w:rStyle w:val="search-descr"/>
          <w:rFonts w:ascii="Helvetica" w:hAnsi="Helvetica" w:cs="Helvetica"/>
          <w:color w:val="222222"/>
          <w:sz w:val="21"/>
          <w:szCs w:val="21"/>
        </w:rPr>
        <w:t>больше</w:t>
      </w:r>
    </w:p>
    <w:p w14:paraId="4A87AAA4" w14:textId="77777777" w:rsidR="00B225C0" w:rsidRDefault="00B225C0" w:rsidP="00B225C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1AA3DBA" w14:textId="77777777" w:rsidR="00B225C0" w:rsidRDefault="00B225C0" w:rsidP="00B225C0">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B0EF4D8" w14:textId="77777777" w:rsidR="00B225C0" w:rsidRDefault="00B225C0" w:rsidP="00B225C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МИНОБРНАУКИ Федеральное государственное автономное образовательное учреждение высшего образования «ЮЖНЫЙ ФЕДЕРАЛЬНЫЙ УНИВЕРСИТЕТ» На правах рукописи </w:t>
      </w:r>
      <w:r>
        <w:rPr>
          <w:rFonts w:ascii="Helvetica" w:hAnsi="Helvetica" w:cs="Helvetica"/>
          <w:b/>
          <w:bCs/>
          <w:color w:val="222222"/>
          <w:sz w:val="21"/>
          <w:szCs w:val="21"/>
        </w:rPr>
        <w:t>Харахашьян</w:t>
      </w:r>
      <w:r>
        <w:rPr>
          <w:rFonts w:ascii="Helvetica" w:hAnsi="Helvetica" w:cs="Helvetica"/>
          <w:color w:val="222222"/>
          <w:sz w:val="21"/>
          <w:szCs w:val="21"/>
        </w:rPr>
        <w:t> </w:t>
      </w:r>
      <w:r>
        <w:rPr>
          <w:rFonts w:ascii="Helvetica" w:hAnsi="Helvetica" w:cs="Helvetica"/>
          <w:b/>
          <w:bCs/>
          <w:color w:val="222222"/>
          <w:sz w:val="21"/>
          <w:szCs w:val="21"/>
        </w:rPr>
        <w:t>Артем</w:t>
      </w:r>
      <w:r>
        <w:rPr>
          <w:rFonts w:ascii="Helvetica" w:hAnsi="Helvetica" w:cs="Helvetica"/>
          <w:color w:val="222222"/>
          <w:sz w:val="21"/>
          <w:szCs w:val="21"/>
        </w:rPr>
        <w:t> </w:t>
      </w:r>
      <w:r>
        <w:rPr>
          <w:rFonts w:ascii="Helvetica" w:hAnsi="Helvetica" w:cs="Helvetica"/>
          <w:b/>
          <w:bCs/>
          <w:color w:val="222222"/>
          <w:sz w:val="21"/>
          <w:szCs w:val="21"/>
        </w:rPr>
        <w:t>Михайлович</w:t>
      </w:r>
      <w:r>
        <w:rPr>
          <w:rFonts w:ascii="Helvetica" w:hAnsi="Helvetica" w:cs="Helvetica"/>
          <w:color w:val="222222"/>
          <w:sz w:val="21"/>
          <w:szCs w:val="21"/>
        </w:rPr>
        <w:t> </w:t>
      </w:r>
      <w:r>
        <w:rPr>
          <w:rFonts w:ascii="Helvetica" w:hAnsi="Helvetica" w:cs="Helvetica"/>
          <w:b/>
          <w:bCs/>
          <w:color w:val="222222"/>
          <w:sz w:val="21"/>
          <w:szCs w:val="21"/>
        </w:rPr>
        <w:t>РАЗРАБОТКА</w:t>
      </w:r>
      <w:r>
        <w:rPr>
          <w:rFonts w:ascii="Helvetica" w:hAnsi="Helvetica" w:cs="Helvetica"/>
          <w:color w:val="222222"/>
          <w:sz w:val="21"/>
          <w:szCs w:val="21"/>
        </w:rPr>
        <w:t> И </w:t>
      </w:r>
      <w:r>
        <w:rPr>
          <w:rFonts w:ascii="Helvetica" w:hAnsi="Helvetica" w:cs="Helvetica"/>
          <w:b/>
          <w:bCs/>
          <w:color w:val="222222"/>
          <w:sz w:val="21"/>
          <w:szCs w:val="21"/>
        </w:rPr>
        <w:t>ИССЛЕДОВАНИЕ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СИГНАЛОВ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АКУСТИЧЕСКИХ</w:t>
      </w:r>
      <w:r>
        <w:rPr>
          <w:rFonts w:ascii="Helvetica" w:hAnsi="Helvetica" w:cs="Helvetica"/>
          <w:color w:val="222222"/>
          <w:sz w:val="21"/>
          <w:szCs w:val="21"/>
        </w:rPr>
        <w:t> </w:t>
      </w:r>
      <w:r>
        <w:rPr>
          <w:rFonts w:ascii="Helvetica" w:hAnsi="Helvetica" w:cs="Helvetica"/>
          <w:b/>
          <w:bCs/>
          <w:color w:val="222222"/>
          <w:sz w:val="21"/>
          <w:szCs w:val="21"/>
        </w:rPr>
        <w:t>ВЕКТОРНО</w:t>
      </w:r>
      <w:r>
        <w:rPr>
          <w:rFonts w:ascii="Helvetica" w:hAnsi="Helvetica" w:cs="Helvetica"/>
          <w:color w:val="222222"/>
          <w:sz w:val="21"/>
          <w:szCs w:val="21"/>
        </w:rPr>
        <w:t>-</w:t>
      </w:r>
      <w:r>
        <w:rPr>
          <w:rFonts w:ascii="Helvetica" w:hAnsi="Helvetica" w:cs="Helvetica"/>
          <w:b/>
          <w:bCs/>
          <w:color w:val="222222"/>
          <w:sz w:val="21"/>
          <w:szCs w:val="21"/>
        </w:rPr>
        <w:t>СКАЛЯРНЫХ</w:t>
      </w:r>
      <w:r>
        <w:rPr>
          <w:rFonts w:ascii="Helvetica" w:hAnsi="Helvetica" w:cs="Helvetica"/>
          <w:color w:val="222222"/>
          <w:sz w:val="21"/>
          <w:szCs w:val="21"/>
        </w:rPr>
        <w:t> </w:t>
      </w:r>
      <w:r>
        <w:rPr>
          <w:rFonts w:ascii="Helvetica" w:hAnsi="Helvetica" w:cs="Helvetica"/>
          <w:b/>
          <w:bCs/>
          <w:color w:val="222222"/>
          <w:sz w:val="21"/>
          <w:szCs w:val="21"/>
        </w:rPr>
        <w:t>ПРИЕМНЫХ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Специальность: 01.04.06</w:t>
      </w:r>
    </w:p>
    <w:p w14:paraId="57D3C800" w14:textId="77777777" w:rsidR="00B225C0" w:rsidRDefault="00B225C0" w:rsidP="00B225C0">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w:t>
      </w:r>
    </w:p>
    <w:p w14:paraId="72AC976A" w14:textId="77777777" w:rsidR="00B225C0" w:rsidRDefault="00B225C0" w:rsidP="00B225C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модели случайных источников, хорошо согласуются с экспериментальными результатами. В четвертой главе проводится </w:t>
      </w:r>
      <w:r>
        <w:rPr>
          <w:rFonts w:ascii="Helvetica" w:hAnsi="Helvetica" w:cs="Helvetica"/>
          <w:b/>
          <w:bCs/>
          <w:color w:val="222222"/>
          <w:sz w:val="21"/>
          <w:szCs w:val="21"/>
        </w:rPr>
        <w:t>исследование</w:t>
      </w:r>
      <w:r>
        <w:rPr>
          <w:rFonts w:ascii="Helvetica" w:hAnsi="Helvetica" w:cs="Helvetica"/>
          <w:color w:val="222222"/>
          <w:sz w:val="21"/>
          <w:szCs w:val="21"/>
        </w:rPr>
        <w:t> рабочих характеристик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сигналов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векторно</w:t>
      </w:r>
      <w:r>
        <w:rPr>
          <w:rFonts w:ascii="Helvetica" w:hAnsi="Helvetica" w:cs="Helvetica"/>
          <w:color w:val="222222"/>
          <w:sz w:val="21"/>
          <w:szCs w:val="21"/>
        </w:rPr>
        <w:t>-</w:t>
      </w:r>
      <w:r>
        <w:rPr>
          <w:rFonts w:ascii="Helvetica" w:hAnsi="Helvetica" w:cs="Helvetica"/>
          <w:b/>
          <w:bCs/>
          <w:color w:val="222222"/>
          <w:sz w:val="21"/>
          <w:szCs w:val="21"/>
        </w:rPr>
        <w:t>скалярной</w:t>
      </w:r>
      <w:r>
        <w:rPr>
          <w:rFonts w:ascii="Helvetica" w:hAnsi="Helvetica" w:cs="Helvetica"/>
          <w:color w:val="222222"/>
          <w:sz w:val="21"/>
          <w:szCs w:val="21"/>
        </w:rPr>
        <w:t> </w:t>
      </w:r>
      <w:r>
        <w:rPr>
          <w:rFonts w:ascii="Helvetica" w:hAnsi="Helvetica" w:cs="Helvetica"/>
          <w:b/>
          <w:bCs/>
          <w:color w:val="222222"/>
          <w:sz w:val="21"/>
          <w:szCs w:val="21"/>
        </w:rPr>
        <w:t>акустической</w:t>
      </w:r>
      <w:r>
        <w:rPr>
          <w:rFonts w:ascii="Helvetica" w:hAnsi="Helvetica" w:cs="Helvetica"/>
          <w:color w:val="222222"/>
          <w:sz w:val="21"/>
          <w:szCs w:val="21"/>
        </w:rPr>
        <w:t> </w:t>
      </w:r>
      <w:r>
        <w:rPr>
          <w:rFonts w:ascii="Helvetica" w:hAnsi="Helvetica" w:cs="Helvetica"/>
          <w:b/>
          <w:bCs/>
          <w:color w:val="222222"/>
          <w:sz w:val="21"/>
          <w:szCs w:val="21"/>
        </w:rPr>
        <w:t>приемной</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путем компьютерного моделирования. Рабочие характеристики анализируются как </w:t>
      </w:r>
      <w:r>
        <w:rPr>
          <w:rFonts w:ascii="Helvetica" w:hAnsi="Helvetica" w:cs="Helvetica"/>
          <w:b/>
          <w:bCs/>
          <w:color w:val="222222"/>
          <w:sz w:val="21"/>
          <w:szCs w:val="21"/>
        </w:rPr>
        <w:t>для</w:t>
      </w:r>
      <w:r>
        <w:rPr>
          <w:rFonts w:ascii="Helvetica" w:hAnsi="Helvetica" w:cs="Helvetica"/>
          <w:color w:val="222222"/>
          <w:sz w:val="21"/>
          <w:szCs w:val="21"/>
        </w:rPr>
        <w:t> классических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СПС и ВСПМ, так и разработанного в рамках выполнения...</w:t>
      </w:r>
    </w:p>
    <w:p w14:paraId="6239C188" w14:textId="77777777" w:rsidR="00B225C0" w:rsidRDefault="00B225C0" w:rsidP="00B225C0">
      <w:pPr>
        <w:widowControl/>
        <w:numPr>
          <w:ilvl w:val="0"/>
          <w:numId w:val="6"/>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120</w:t>
      </w:r>
    </w:p>
    <w:p w14:paraId="5CC25A58" w14:textId="77777777" w:rsidR="00B225C0" w:rsidRDefault="00B225C0" w:rsidP="00B225C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систем</w:t>
      </w:r>
      <w:r>
        <w:rPr>
          <w:rFonts w:ascii="Helvetica" w:hAnsi="Helvetica" w:cs="Helvetica"/>
          <w:color w:val="222222"/>
          <w:sz w:val="21"/>
          <w:szCs w:val="21"/>
        </w:rPr>
        <w:t> различного типа: буксируемых, стационарных, бортовых. 120 СПИСОК СОКРАЩЕНИЙ МОС </w:t>
      </w:r>
      <w:r>
        <w:rPr>
          <w:rFonts w:ascii="Helvetica" w:hAnsi="Helvetica" w:cs="Helvetica"/>
          <w:b/>
          <w:bCs/>
          <w:color w:val="222222"/>
          <w:sz w:val="21"/>
          <w:szCs w:val="21"/>
        </w:rPr>
        <w:t>Метод</w:t>
      </w:r>
      <w:r>
        <w:rPr>
          <w:rFonts w:ascii="Helvetica" w:hAnsi="Helvetica" w:cs="Helvetica"/>
          <w:color w:val="222222"/>
          <w:sz w:val="21"/>
          <w:szCs w:val="21"/>
        </w:rPr>
        <w:t> </w:t>
      </w:r>
      <w:r>
        <w:rPr>
          <w:rFonts w:ascii="Helvetica" w:hAnsi="Helvetica" w:cs="Helvetica"/>
          <w:b/>
          <w:bCs/>
          <w:color w:val="222222"/>
          <w:sz w:val="21"/>
          <w:szCs w:val="21"/>
        </w:rPr>
        <w:t>обработки</w:t>
      </w:r>
      <w:r>
        <w:rPr>
          <w:rFonts w:ascii="Helvetica" w:hAnsi="Helvetica" w:cs="Helvetica"/>
          <w:color w:val="222222"/>
          <w:sz w:val="21"/>
          <w:szCs w:val="21"/>
        </w:rPr>
        <w:t> </w:t>
      </w:r>
      <w:r>
        <w:rPr>
          <w:rFonts w:ascii="Helvetica" w:hAnsi="Helvetica" w:cs="Helvetica"/>
          <w:b/>
          <w:bCs/>
          <w:color w:val="222222"/>
          <w:sz w:val="21"/>
          <w:szCs w:val="21"/>
        </w:rPr>
        <w:t>сигналов</w:t>
      </w:r>
      <w:r>
        <w:rPr>
          <w:rFonts w:ascii="Helvetica" w:hAnsi="Helvetica" w:cs="Helvetica"/>
          <w:color w:val="222222"/>
          <w:sz w:val="21"/>
          <w:szCs w:val="21"/>
        </w:rPr>
        <w:t> ВСПС </w:t>
      </w:r>
      <w:r>
        <w:rPr>
          <w:rFonts w:ascii="Helvetica" w:hAnsi="Helvetica" w:cs="Helvetica"/>
          <w:b/>
          <w:bCs/>
          <w:color w:val="222222"/>
          <w:sz w:val="21"/>
          <w:szCs w:val="21"/>
        </w:rPr>
        <w:t>Векторно</w:t>
      </w:r>
      <w:r>
        <w:rPr>
          <w:rFonts w:ascii="Helvetica" w:hAnsi="Helvetica" w:cs="Helvetica"/>
          <w:color w:val="222222"/>
          <w:sz w:val="21"/>
          <w:szCs w:val="21"/>
        </w:rPr>
        <w:t>-</w:t>
      </w:r>
      <w:r>
        <w:rPr>
          <w:rFonts w:ascii="Helvetica" w:hAnsi="Helvetica" w:cs="Helvetica"/>
          <w:b/>
          <w:bCs/>
          <w:color w:val="222222"/>
          <w:sz w:val="21"/>
          <w:szCs w:val="21"/>
        </w:rPr>
        <w:t>скалярная</w:t>
      </w:r>
      <w:r>
        <w:rPr>
          <w:rFonts w:ascii="Helvetica" w:hAnsi="Helvetica" w:cs="Helvetica"/>
          <w:color w:val="222222"/>
          <w:sz w:val="21"/>
          <w:szCs w:val="21"/>
        </w:rPr>
        <w:t> </w:t>
      </w:r>
      <w:r>
        <w:rPr>
          <w:rFonts w:ascii="Helvetica" w:hAnsi="Helvetica" w:cs="Helvetica"/>
          <w:b/>
          <w:bCs/>
          <w:color w:val="222222"/>
          <w:sz w:val="21"/>
          <w:szCs w:val="21"/>
        </w:rPr>
        <w:t>приемная</w:t>
      </w:r>
      <w:r>
        <w:rPr>
          <w:rFonts w:ascii="Helvetica" w:hAnsi="Helvetica" w:cs="Helvetica"/>
          <w:color w:val="222222"/>
          <w:sz w:val="21"/>
          <w:szCs w:val="21"/>
        </w:rPr>
        <w:t> </w:t>
      </w:r>
      <w:r>
        <w:rPr>
          <w:rFonts w:ascii="Helvetica" w:hAnsi="Helvetica" w:cs="Helvetica"/>
          <w:b/>
          <w:bCs/>
          <w:color w:val="222222"/>
          <w:sz w:val="21"/>
          <w:szCs w:val="21"/>
        </w:rPr>
        <w:t>система</w:t>
      </w:r>
      <w:r>
        <w:rPr>
          <w:rFonts w:ascii="Helvetica" w:hAnsi="Helvetica" w:cs="Helvetica"/>
          <w:color w:val="222222"/>
          <w:sz w:val="21"/>
          <w:szCs w:val="21"/>
        </w:rPr>
        <w:t> СПС ВСПМ НПС ВСАП УЛИ </w:t>
      </w:r>
      <w:r>
        <w:rPr>
          <w:rFonts w:ascii="Helvetica" w:hAnsi="Helvetica" w:cs="Helvetica"/>
          <w:b/>
          <w:bCs/>
          <w:color w:val="222222"/>
          <w:sz w:val="21"/>
          <w:szCs w:val="21"/>
        </w:rPr>
        <w:t>Скалярная</w:t>
      </w:r>
      <w:r>
        <w:rPr>
          <w:rFonts w:ascii="Helvetica" w:hAnsi="Helvetica" w:cs="Helvetica"/>
          <w:color w:val="222222"/>
          <w:sz w:val="21"/>
          <w:szCs w:val="21"/>
        </w:rPr>
        <w:t> </w:t>
      </w:r>
      <w:r>
        <w:rPr>
          <w:rFonts w:ascii="Helvetica" w:hAnsi="Helvetica" w:cs="Helvetica"/>
          <w:b/>
          <w:bCs/>
          <w:color w:val="222222"/>
          <w:sz w:val="21"/>
          <w:szCs w:val="21"/>
        </w:rPr>
        <w:t>приемная</w:t>
      </w:r>
      <w:r>
        <w:rPr>
          <w:rFonts w:ascii="Helvetica" w:hAnsi="Helvetica" w:cs="Helvetica"/>
          <w:color w:val="222222"/>
          <w:sz w:val="21"/>
          <w:szCs w:val="21"/>
        </w:rPr>
        <w:t> </w:t>
      </w:r>
      <w:r>
        <w:rPr>
          <w:rFonts w:ascii="Helvetica" w:hAnsi="Helvetica" w:cs="Helvetica"/>
          <w:b/>
          <w:bCs/>
          <w:color w:val="222222"/>
          <w:sz w:val="21"/>
          <w:szCs w:val="21"/>
        </w:rPr>
        <w:t>система</w:t>
      </w:r>
      <w:r>
        <w:rPr>
          <w:rFonts w:ascii="Helvetica" w:hAnsi="Helvetica" w:cs="Helvetica"/>
          <w:color w:val="222222"/>
          <w:sz w:val="21"/>
          <w:szCs w:val="21"/>
        </w:rPr>
        <w:t> </w:t>
      </w:r>
      <w:r>
        <w:rPr>
          <w:rFonts w:ascii="Helvetica" w:hAnsi="Helvetica" w:cs="Helvetica"/>
          <w:b/>
          <w:bCs/>
          <w:color w:val="222222"/>
          <w:sz w:val="21"/>
          <w:szCs w:val="21"/>
        </w:rPr>
        <w:t>Векторно</w:t>
      </w:r>
      <w:r>
        <w:rPr>
          <w:rFonts w:ascii="Helvetica" w:hAnsi="Helvetica" w:cs="Helvetica"/>
          <w:color w:val="222222"/>
          <w:sz w:val="21"/>
          <w:szCs w:val="21"/>
        </w:rPr>
        <w:t>-</w:t>
      </w:r>
      <w:r>
        <w:rPr>
          <w:rFonts w:ascii="Helvetica" w:hAnsi="Helvetica" w:cs="Helvetica"/>
          <w:b/>
          <w:bCs/>
          <w:color w:val="222222"/>
          <w:sz w:val="21"/>
          <w:szCs w:val="21"/>
        </w:rPr>
        <w:t>скалярный</w:t>
      </w:r>
      <w:r>
        <w:rPr>
          <w:rFonts w:ascii="Helvetica" w:hAnsi="Helvetica" w:cs="Helvetica"/>
          <w:color w:val="222222"/>
          <w:sz w:val="21"/>
          <w:szCs w:val="21"/>
        </w:rPr>
        <w:t> </w:t>
      </w:r>
      <w:r>
        <w:rPr>
          <w:rFonts w:ascii="Helvetica" w:hAnsi="Helvetica" w:cs="Helvetica"/>
          <w:b/>
          <w:bCs/>
          <w:color w:val="222222"/>
          <w:sz w:val="21"/>
          <w:szCs w:val="21"/>
        </w:rPr>
        <w:t>приемный</w:t>
      </w:r>
      <w:r>
        <w:rPr>
          <w:rFonts w:ascii="Helvetica" w:hAnsi="Helvetica" w:cs="Helvetica"/>
          <w:color w:val="222222"/>
          <w:sz w:val="21"/>
          <w:szCs w:val="21"/>
        </w:rPr>
        <w:t> модуль Носитель </w:t>
      </w:r>
      <w:r>
        <w:rPr>
          <w:rFonts w:ascii="Helvetica" w:hAnsi="Helvetica" w:cs="Helvetica"/>
          <w:b/>
          <w:bCs/>
          <w:color w:val="222222"/>
          <w:sz w:val="21"/>
          <w:szCs w:val="21"/>
        </w:rPr>
        <w:t>приемной</w:t>
      </w:r>
      <w:r>
        <w:rPr>
          <w:rFonts w:ascii="Helvetica" w:hAnsi="Helvetica" w:cs="Helvetica"/>
          <w:color w:val="222222"/>
          <w:sz w:val="21"/>
          <w:szCs w:val="21"/>
        </w:rPr>
        <w:t> </w:t>
      </w:r>
      <w:r>
        <w:rPr>
          <w:rFonts w:ascii="Helvetica" w:hAnsi="Helvetica" w:cs="Helvetica"/>
          <w:b/>
          <w:bCs/>
          <w:color w:val="222222"/>
          <w:sz w:val="21"/>
          <w:szCs w:val="21"/>
        </w:rPr>
        <w:t>системы</w:t>
      </w:r>
      <w:r>
        <w:rPr>
          <w:rFonts w:ascii="Helvetica" w:hAnsi="Helvetica" w:cs="Helvetica"/>
          <w:color w:val="222222"/>
          <w:sz w:val="21"/>
          <w:szCs w:val="21"/>
        </w:rPr>
        <w:t> </w:t>
      </w:r>
      <w:r>
        <w:rPr>
          <w:rFonts w:ascii="Helvetica" w:hAnsi="Helvetica" w:cs="Helvetica"/>
          <w:b/>
          <w:bCs/>
          <w:color w:val="222222"/>
          <w:sz w:val="21"/>
          <w:szCs w:val="21"/>
        </w:rPr>
        <w:t>Векторно</w:t>
      </w:r>
      <w:r>
        <w:rPr>
          <w:rFonts w:ascii="Helvetica" w:hAnsi="Helvetica" w:cs="Helvetica"/>
          <w:color w:val="222222"/>
          <w:sz w:val="21"/>
          <w:szCs w:val="21"/>
        </w:rPr>
        <w:t>-</w:t>
      </w:r>
      <w:r>
        <w:rPr>
          <w:rFonts w:ascii="Helvetica" w:hAnsi="Helvetica" w:cs="Helvetica"/>
          <w:b/>
          <w:bCs/>
          <w:color w:val="222222"/>
          <w:sz w:val="21"/>
          <w:szCs w:val="21"/>
        </w:rPr>
        <w:t>скалярное</w:t>
      </w:r>
      <w:r>
        <w:rPr>
          <w:rFonts w:ascii="Helvetica" w:hAnsi="Helvetica" w:cs="Helvetica"/>
          <w:color w:val="222222"/>
          <w:sz w:val="21"/>
          <w:szCs w:val="21"/>
        </w:rPr>
        <w:t> </w:t>
      </w:r>
      <w:r>
        <w:rPr>
          <w:rFonts w:ascii="Helvetica" w:hAnsi="Helvetica" w:cs="Helvetica"/>
          <w:b/>
          <w:bCs/>
          <w:color w:val="222222"/>
          <w:sz w:val="21"/>
          <w:szCs w:val="21"/>
        </w:rPr>
        <w:t>акустическое</w:t>
      </w:r>
      <w:r>
        <w:rPr>
          <w:rFonts w:ascii="Helvetica" w:hAnsi="Helvetica" w:cs="Helvetica"/>
          <w:color w:val="222222"/>
          <w:sz w:val="21"/>
          <w:szCs w:val="21"/>
        </w:rPr>
        <w:t> поле Удаленный локальный источник 121 СПИСОК ЛИТЕРАТУРЫ 1. Гордиенко...</w:t>
      </w:r>
    </w:p>
    <w:p w14:paraId="2710B6F0" w14:textId="77777777" w:rsidR="00B225C0" w:rsidRDefault="00B225C0" w:rsidP="00B225C0">
      <w:pPr>
        <w:widowControl/>
        <w:numPr>
          <w:ilvl w:val="0"/>
          <w:numId w:val="6"/>
        </w:numPr>
        <w:suppressAutoHyphens w:val="0"/>
        <w:spacing w:before="100" w:beforeAutospacing="1" w:after="100" w:afterAutospacing="1" w:line="240" w:lineRule="auto"/>
        <w:jc w:val="left"/>
        <w:rPr>
          <w:rFonts w:ascii="Helvetica" w:hAnsi="Helvetica" w:cs="Helvetica"/>
          <w:color w:val="222222"/>
          <w:sz w:val="21"/>
          <w:szCs w:val="21"/>
        </w:rPr>
      </w:pPr>
    </w:p>
    <w:p w14:paraId="4746EE47" w14:textId="77777777" w:rsidR="00B225C0" w:rsidRDefault="00B225C0" w:rsidP="00B225C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Харахашьян Артем Михайлович</w:t>
      </w:r>
    </w:p>
    <w:p w14:paraId="072FF283"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5774176"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Модели акустического поля и гидроакустической приемной системы, методы обработки сигналов и критерии их сравнения</w:t>
      </w:r>
    </w:p>
    <w:p w14:paraId="5B173CB5"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2580DABA"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Модель векторно-скалярной приемной системы</w:t>
      </w:r>
    </w:p>
    <w:p w14:paraId="5B53C56B"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оценки пространственного спектра</w:t>
      </w:r>
    </w:p>
    <w:p w14:paraId="37C98E63"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Рабочие характеристики методов обнаружения и определения координат</w:t>
      </w:r>
    </w:p>
    <w:p w14:paraId="4A6830C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Выводы</w:t>
      </w:r>
    </w:p>
    <w:p w14:paraId="1A2305DA"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Исследование векторно-скалярных характеристик структурной помехи</w:t>
      </w:r>
    </w:p>
    <w:p w14:paraId="4CA43657"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Классическая модель структурной помехи</w:t>
      </w:r>
    </w:p>
    <w:p w14:paraId="52C57FA5"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Модель случайных источников для структурной помехи</w:t>
      </w:r>
    </w:p>
    <w:p w14:paraId="7DBEC73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Сравнение характеристик помех носителя для двух методов расчета</w:t>
      </w:r>
    </w:p>
    <w:p w14:paraId="1AEC6C02"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Ковариационные связи компонент акустического поля структурной помехи</w:t>
      </w:r>
    </w:p>
    <w:p w14:paraId="7AF84E08"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Пространственно-корреляционные характеристики структурной помехи</w:t>
      </w:r>
    </w:p>
    <w:p w14:paraId="22D689C9"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Оценка пространственных спектров акустических полей структурной помехи</w:t>
      </w:r>
    </w:p>
    <w:p w14:paraId="1B70A7AF"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Статистические характеристики структурной помехи</w:t>
      </w:r>
    </w:p>
    <w:p w14:paraId="4BDD98E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Выводы</w:t>
      </w:r>
    </w:p>
    <w:p w14:paraId="0F3E9AFA"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Экспериментальная оценка характеристик структурной помехи</w:t>
      </w:r>
    </w:p>
    <w:p w14:paraId="6FCC14E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Описание экспериментального макета</w:t>
      </w:r>
    </w:p>
    <w:p w14:paraId="0349CE17"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Обработка экспериментальных результатов</w:t>
      </w:r>
    </w:p>
    <w:p w14:paraId="4173ED72"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Выводы</w:t>
      </w:r>
    </w:p>
    <w:p w14:paraId="176904E3"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Сравнительный анализ рабочих характеристик для различных методов обработки сигналов</w:t>
      </w:r>
    </w:p>
    <w:p w14:paraId="32ED341C"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Анализ пространственных спектров на выходе приемной системы при приеме сигнала от удаленного локального источника на фоне структурной помехи</w:t>
      </w:r>
    </w:p>
    <w:p w14:paraId="50F4E02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Отношение сигнал/помеха на выходе приемной системы</w:t>
      </w:r>
    </w:p>
    <w:p w14:paraId="5D47102D"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Характеристики обнаружения по критерию Неймана-Пирсона</w:t>
      </w:r>
    </w:p>
    <w:p w14:paraId="0A44856A"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Характеристики обнаружения с учетом систематических ошибок оценки местоположения источника</w:t>
      </w:r>
    </w:p>
    <w:p w14:paraId="01BED8AD"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Абсолютное отклонение средней оценки угла прихода сигнала и среднеквадратическая погрешность оценок</w:t>
      </w:r>
    </w:p>
    <w:p w14:paraId="118B1BEC"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Комплексное сравнение рабочих характеристик методов обработки</w:t>
      </w:r>
    </w:p>
    <w:p w14:paraId="20BAF39F"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4.7. Выводы</w:t>
      </w:r>
    </w:p>
    <w:p w14:paraId="3F20DECC"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B100F4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6225ED9A"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41927C0" w14:textId="77777777" w:rsidR="00B225C0" w:rsidRDefault="00B225C0" w:rsidP="00B225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651B8BC6" w14:textId="77777777" w:rsidR="006E41EF" w:rsidRPr="00B225C0" w:rsidRDefault="006E41EF" w:rsidP="00B225C0"/>
    <w:sectPr w:rsidR="006E41EF" w:rsidRPr="00B225C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20D80" w14:textId="77777777" w:rsidR="00881B47" w:rsidRDefault="00881B47">
      <w:pPr>
        <w:spacing w:after="0" w:line="240" w:lineRule="auto"/>
      </w:pPr>
      <w:r>
        <w:separator/>
      </w:r>
    </w:p>
  </w:endnote>
  <w:endnote w:type="continuationSeparator" w:id="0">
    <w:p w14:paraId="72DA21A9" w14:textId="77777777" w:rsidR="00881B47" w:rsidRDefault="00881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BB18E" w14:textId="77777777" w:rsidR="00881B47" w:rsidRDefault="00881B47"/>
    <w:p w14:paraId="3567551A" w14:textId="77777777" w:rsidR="00881B47" w:rsidRDefault="00881B47"/>
    <w:p w14:paraId="583888FB" w14:textId="77777777" w:rsidR="00881B47" w:rsidRDefault="00881B47"/>
    <w:p w14:paraId="0BEBEA6A" w14:textId="77777777" w:rsidR="00881B47" w:rsidRDefault="00881B47"/>
    <w:p w14:paraId="748CA731" w14:textId="77777777" w:rsidR="00881B47" w:rsidRDefault="00881B47"/>
    <w:p w14:paraId="52F6F5F7" w14:textId="77777777" w:rsidR="00881B47" w:rsidRDefault="00881B47"/>
    <w:p w14:paraId="6746E59C" w14:textId="77777777" w:rsidR="00881B47" w:rsidRDefault="00881B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492F1D" wp14:editId="48A147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CF160" w14:textId="77777777" w:rsidR="00881B47" w:rsidRDefault="00881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492F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9CF160" w14:textId="77777777" w:rsidR="00881B47" w:rsidRDefault="00881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E38C8E" w14:textId="77777777" w:rsidR="00881B47" w:rsidRDefault="00881B47"/>
    <w:p w14:paraId="2593F93B" w14:textId="77777777" w:rsidR="00881B47" w:rsidRDefault="00881B47"/>
    <w:p w14:paraId="38CD1783" w14:textId="77777777" w:rsidR="00881B47" w:rsidRDefault="00881B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4581AA" wp14:editId="7B8C4D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FFFBC" w14:textId="77777777" w:rsidR="00881B47" w:rsidRDefault="00881B47"/>
                          <w:p w14:paraId="35229EB9" w14:textId="77777777" w:rsidR="00881B47" w:rsidRDefault="00881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4581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9FFFBC" w14:textId="77777777" w:rsidR="00881B47" w:rsidRDefault="00881B47"/>
                    <w:p w14:paraId="35229EB9" w14:textId="77777777" w:rsidR="00881B47" w:rsidRDefault="00881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0BD695" w14:textId="77777777" w:rsidR="00881B47" w:rsidRDefault="00881B47"/>
    <w:p w14:paraId="7433CB5F" w14:textId="77777777" w:rsidR="00881B47" w:rsidRDefault="00881B47">
      <w:pPr>
        <w:rPr>
          <w:sz w:val="2"/>
          <w:szCs w:val="2"/>
        </w:rPr>
      </w:pPr>
    </w:p>
    <w:p w14:paraId="020DF307" w14:textId="77777777" w:rsidR="00881B47" w:rsidRDefault="00881B47"/>
    <w:p w14:paraId="6C30FC3A" w14:textId="77777777" w:rsidR="00881B47" w:rsidRDefault="00881B47">
      <w:pPr>
        <w:spacing w:after="0" w:line="240" w:lineRule="auto"/>
      </w:pPr>
    </w:p>
  </w:footnote>
  <w:footnote w:type="continuationSeparator" w:id="0">
    <w:p w14:paraId="71C3AF16" w14:textId="77777777" w:rsidR="00881B47" w:rsidRDefault="00881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47"/>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175270</TotalTime>
  <Pages>3</Pages>
  <Words>480</Words>
  <Characters>2739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5671</cp:revision>
  <cp:lastPrinted>2009-02-06T05:36:00Z</cp:lastPrinted>
  <dcterms:created xsi:type="dcterms:W3CDTF">2024-01-07T13:43:00Z</dcterms:created>
  <dcterms:modified xsi:type="dcterms:W3CDTF">2025-10-02T14:01:00Z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