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41CED" w14:textId="77777777" w:rsidR="00E012EB" w:rsidRDefault="00E012EB" w:rsidP="00E012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профессиональной компетенции будущих предпринимателей в высших учебных заведениях Ирана</w:t>
      </w:r>
    </w:p>
    <w:bookmarkEnd w:id="0"/>
    <w:p w14:paraId="45C955C9" w14:textId="762688A9" w:rsidR="00E012EB" w:rsidRDefault="00E012EB" w:rsidP="00E012E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Мохаммад Мехди Марданшахи</w:t>
      </w:r>
      <w:r>
        <w:rPr>
          <w:rFonts w:ascii="Verdana" w:hAnsi="Verdana"/>
          <w:color w:val="000000"/>
          <w:sz w:val="18"/>
          <w:szCs w:val="18"/>
        </w:rPr>
        <w:br/>
      </w:r>
      <w:r>
        <w:rPr>
          <w:rFonts w:ascii="Verdana" w:hAnsi="Verdana"/>
          <w:color w:val="000000"/>
          <w:sz w:val="18"/>
          <w:szCs w:val="18"/>
        </w:rPr>
        <w:br/>
      </w:r>
    </w:p>
    <w:p w14:paraId="1D0343A4" w14:textId="77777777" w:rsidR="00E012EB" w:rsidRDefault="00E012EB" w:rsidP="00E012E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146A94C" w14:textId="77777777" w:rsidR="00E012EB" w:rsidRDefault="00E012EB" w:rsidP="00E012EB">
      <w:pPr>
        <w:rPr>
          <w:rFonts w:ascii="Verdana" w:hAnsi="Verdana"/>
          <w:color w:val="000000"/>
          <w:sz w:val="18"/>
          <w:szCs w:val="18"/>
        </w:rPr>
      </w:pPr>
      <w:r>
        <w:rPr>
          <w:rFonts w:ascii="Verdana" w:hAnsi="Verdana"/>
          <w:color w:val="000000"/>
          <w:sz w:val="18"/>
          <w:szCs w:val="18"/>
        </w:rPr>
        <w:t>2013</w:t>
      </w:r>
    </w:p>
    <w:p w14:paraId="2ED97D5C" w14:textId="77777777" w:rsidR="00E012EB" w:rsidRDefault="00E012EB" w:rsidP="00E012EB">
      <w:pPr>
        <w:rPr>
          <w:rFonts w:ascii="Verdana" w:hAnsi="Verdana"/>
          <w:b/>
          <w:bCs/>
          <w:color w:val="000000"/>
          <w:sz w:val="18"/>
          <w:szCs w:val="18"/>
        </w:rPr>
      </w:pPr>
      <w:r>
        <w:rPr>
          <w:rFonts w:ascii="Verdana" w:hAnsi="Verdana"/>
          <w:b/>
          <w:bCs/>
          <w:color w:val="000000"/>
          <w:sz w:val="18"/>
          <w:szCs w:val="18"/>
        </w:rPr>
        <w:t>Автор научной работы: </w:t>
      </w:r>
    </w:p>
    <w:p w14:paraId="68AB0777" w14:textId="77777777" w:rsidR="00E012EB" w:rsidRDefault="00E012EB" w:rsidP="00E012EB">
      <w:pPr>
        <w:rPr>
          <w:rFonts w:ascii="Verdana" w:hAnsi="Verdana"/>
          <w:color w:val="000000"/>
          <w:sz w:val="18"/>
          <w:szCs w:val="18"/>
        </w:rPr>
      </w:pPr>
      <w:r>
        <w:rPr>
          <w:rFonts w:ascii="Verdana" w:hAnsi="Verdana"/>
          <w:color w:val="000000"/>
          <w:sz w:val="18"/>
          <w:szCs w:val="18"/>
        </w:rPr>
        <w:t>Мохаммад Мехди Марданшахи</w:t>
      </w:r>
    </w:p>
    <w:p w14:paraId="044A404B" w14:textId="77777777" w:rsidR="00E012EB" w:rsidRDefault="00E012EB" w:rsidP="00E012EB">
      <w:pPr>
        <w:rPr>
          <w:rFonts w:ascii="Verdana" w:hAnsi="Verdana"/>
          <w:b/>
          <w:bCs/>
          <w:color w:val="000000"/>
          <w:sz w:val="18"/>
          <w:szCs w:val="18"/>
        </w:rPr>
      </w:pPr>
      <w:r>
        <w:rPr>
          <w:rFonts w:ascii="Verdana" w:hAnsi="Verdana"/>
          <w:b/>
          <w:bCs/>
          <w:color w:val="000000"/>
          <w:sz w:val="18"/>
          <w:szCs w:val="18"/>
        </w:rPr>
        <w:t>Ученая cтепень: </w:t>
      </w:r>
    </w:p>
    <w:p w14:paraId="2F912B7A" w14:textId="77777777" w:rsidR="00E012EB" w:rsidRDefault="00E012EB" w:rsidP="00E012EB">
      <w:pPr>
        <w:rPr>
          <w:rFonts w:ascii="Verdana" w:hAnsi="Verdana"/>
          <w:color w:val="000000"/>
          <w:sz w:val="18"/>
          <w:szCs w:val="18"/>
        </w:rPr>
      </w:pPr>
      <w:r>
        <w:rPr>
          <w:rFonts w:ascii="Verdana" w:hAnsi="Verdana"/>
          <w:color w:val="000000"/>
          <w:sz w:val="18"/>
          <w:szCs w:val="18"/>
        </w:rPr>
        <w:t>кандидат педагогических наук</w:t>
      </w:r>
    </w:p>
    <w:p w14:paraId="6F3DC3EE" w14:textId="77777777" w:rsidR="00E012EB" w:rsidRDefault="00E012EB" w:rsidP="00E012EB">
      <w:pPr>
        <w:rPr>
          <w:rFonts w:ascii="Verdana" w:hAnsi="Verdana"/>
          <w:b/>
          <w:bCs/>
          <w:color w:val="000000"/>
          <w:sz w:val="18"/>
          <w:szCs w:val="18"/>
        </w:rPr>
      </w:pPr>
      <w:r>
        <w:rPr>
          <w:rFonts w:ascii="Verdana" w:hAnsi="Verdana"/>
          <w:b/>
          <w:bCs/>
          <w:color w:val="000000"/>
          <w:sz w:val="18"/>
          <w:szCs w:val="18"/>
        </w:rPr>
        <w:t>Место защиты диссертации: </w:t>
      </w:r>
    </w:p>
    <w:p w14:paraId="2F926EC8" w14:textId="77777777" w:rsidR="00E012EB" w:rsidRDefault="00E012EB" w:rsidP="00E012EB">
      <w:pPr>
        <w:rPr>
          <w:rFonts w:ascii="Verdana" w:hAnsi="Verdana"/>
          <w:color w:val="000000"/>
          <w:sz w:val="18"/>
          <w:szCs w:val="18"/>
        </w:rPr>
      </w:pPr>
      <w:r>
        <w:rPr>
          <w:rFonts w:ascii="Verdana" w:hAnsi="Verdana"/>
          <w:color w:val="000000"/>
          <w:sz w:val="18"/>
          <w:szCs w:val="18"/>
        </w:rPr>
        <w:t>Душанбе</w:t>
      </w:r>
    </w:p>
    <w:p w14:paraId="1FB0C919" w14:textId="77777777" w:rsidR="00E012EB" w:rsidRDefault="00E012EB" w:rsidP="00E012EB">
      <w:pPr>
        <w:rPr>
          <w:rFonts w:ascii="Verdana" w:hAnsi="Verdana"/>
          <w:b/>
          <w:bCs/>
          <w:color w:val="000000"/>
          <w:sz w:val="18"/>
          <w:szCs w:val="18"/>
        </w:rPr>
      </w:pPr>
      <w:r>
        <w:rPr>
          <w:rFonts w:ascii="Verdana" w:hAnsi="Verdana"/>
          <w:b/>
          <w:bCs/>
          <w:color w:val="000000"/>
          <w:sz w:val="18"/>
          <w:szCs w:val="18"/>
        </w:rPr>
        <w:t>Код cпециальности ВАК: </w:t>
      </w:r>
    </w:p>
    <w:p w14:paraId="5C1F80C6" w14:textId="77777777" w:rsidR="00E012EB" w:rsidRDefault="00E012EB" w:rsidP="00E012EB">
      <w:pPr>
        <w:rPr>
          <w:rFonts w:ascii="Verdana" w:hAnsi="Verdana"/>
          <w:color w:val="000000"/>
          <w:sz w:val="18"/>
          <w:szCs w:val="18"/>
        </w:rPr>
      </w:pPr>
      <w:r>
        <w:rPr>
          <w:rFonts w:ascii="Verdana" w:hAnsi="Verdana"/>
          <w:color w:val="000000"/>
          <w:sz w:val="18"/>
          <w:szCs w:val="18"/>
        </w:rPr>
        <w:t>13.00.01</w:t>
      </w:r>
    </w:p>
    <w:p w14:paraId="3F9C0AB7" w14:textId="77777777" w:rsidR="00E012EB" w:rsidRDefault="00E012EB" w:rsidP="00E012EB">
      <w:pPr>
        <w:rPr>
          <w:rFonts w:ascii="Verdana" w:hAnsi="Verdana"/>
          <w:b/>
          <w:bCs/>
          <w:color w:val="000000"/>
          <w:sz w:val="18"/>
          <w:szCs w:val="18"/>
        </w:rPr>
      </w:pPr>
      <w:r>
        <w:rPr>
          <w:rFonts w:ascii="Verdana" w:hAnsi="Verdana"/>
          <w:b/>
          <w:bCs/>
          <w:color w:val="000000"/>
          <w:sz w:val="18"/>
          <w:szCs w:val="18"/>
        </w:rPr>
        <w:t>Специальность: </w:t>
      </w:r>
    </w:p>
    <w:p w14:paraId="6053DFB3" w14:textId="77777777" w:rsidR="00E012EB" w:rsidRDefault="00E012EB" w:rsidP="00E012E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CB9D256" w14:textId="77777777" w:rsidR="00E012EB" w:rsidRDefault="00E012EB" w:rsidP="00E012EB">
      <w:pPr>
        <w:rPr>
          <w:rFonts w:ascii="Verdana" w:hAnsi="Verdana"/>
          <w:b/>
          <w:bCs/>
          <w:color w:val="000000"/>
          <w:sz w:val="18"/>
          <w:szCs w:val="18"/>
        </w:rPr>
      </w:pPr>
      <w:r>
        <w:rPr>
          <w:rFonts w:ascii="Verdana" w:hAnsi="Verdana"/>
          <w:b/>
          <w:bCs/>
          <w:color w:val="000000"/>
          <w:sz w:val="18"/>
          <w:szCs w:val="18"/>
        </w:rPr>
        <w:t>Количество cтраниц: </w:t>
      </w:r>
    </w:p>
    <w:p w14:paraId="4FC6EDD4" w14:textId="77777777" w:rsidR="00E012EB" w:rsidRDefault="00E012EB" w:rsidP="00E012EB">
      <w:pPr>
        <w:rPr>
          <w:rFonts w:ascii="Verdana" w:hAnsi="Verdana"/>
          <w:color w:val="000000"/>
          <w:sz w:val="18"/>
          <w:szCs w:val="18"/>
        </w:rPr>
      </w:pPr>
      <w:r>
        <w:rPr>
          <w:rFonts w:ascii="Verdana" w:hAnsi="Verdana"/>
          <w:color w:val="000000"/>
          <w:sz w:val="18"/>
          <w:szCs w:val="18"/>
        </w:rPr>
        <w:t>154</w:t>
      </w:r>
    </w:p>
    <w:p w14:paraId="1D9ECDE3" w14:textId="77777777" w:rsidR="00E012EB" w:rsidRDefault="00E012EB" w:rsidP="00E012E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Мохаммад Мехди Марданшахи</w:t>
      </w:r>
    </w:p>
    <w:p w14:paraId="704D3835"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5D7232A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 ТЕОРЕТИЧЕСКИЕ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ПРОФЕССИОНАЛЬНОЙ</w:t>
      </w:r>
      <w:r>
        <w:rPr>
          <w:rStyle w:val="WW8Num2z0"/>
          <w:rFonts w:ascii="Verdana" w:hAnsi="Verdana"/>
          <w:color w:val="000000"/>
          <w:sz w:val="18"/>
          <w:szCs w:val="18"/>
        </w:rPr>
        <w:t> </w:t>
      </w:r>
      <w:r>
        <w:rPr>
          <w:rFonts w:ascii="Verdana" w:hAnsi="Verdana"/>
          <w:color w:val="000000"/>
          <w:sz w:val="18"/>
          <w:szCs w:val="18"/>
        </w:rPr>
        <w:t>КОМПЕТЕНТНОСТИ БУДУЩИХ ПРЕДПРИНИМАТЕЛЕЙ.12</w:t>
      </w:r>
    </w:p>
    <w:p w14:paraId="010F069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Современное состояние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предпринимателей в высших</w:t>
      </w:r>
      <w:r>
        <w:rPr>
          <w:rStyle w:val="WW8Num2z0"/>
          <w:rFonts w:ascii="Verdana" w:hAnsi="Verdana"/>
          <w:color w:val="000000"/>
          <w:sz w:val="18"/>
          <w:szCs w:val="18"/>
        </w:rPr>
        <w:t> </w:t>
      </w:r>
      <w:r>
        <w:rPr>
          <w:rStyle w:val="WW8Num3z0"/>
          <w:rFonts w:ascii="Verdana" w:hAnsi="Verdana"/>
          <w:color w:val="4682B4"/>
          <w:sz w:val="18"/>
          <w:szCs w:val="18"/>
        </w:rPr>
        <w:t>учебных</w:t>
      </w:r>
      <w:r>
        <w:rPr>
          <w:rStyle w:val="WW8Num2z0"/>
          <w:rFonts w:ascii="Verdana" w:hAnsi="Verdana"/>
          <w:color w:val="000000"/>
          <w:sz w:val="18"/>
          <w:szCs w:val="18"/>
        </w:rPr>
        <w:t> </w:t>
      </w:r>
      <w:r>
        <w:rPr>
          <w:rFonts w:ascii="Verdana" w:hAnsi="Verdana"/>
          <w:color w:val="000000"/>
          <w:sz w:val="18"/>
          <w:szCs w:val="18"/>
        </w:rPr>
        <w:t>заведений Ирана.12</w:t>
      </w:r>
    </w:p>
    <w:p w14:paraId="387BBBD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1.2.Историко-педагогический анализ проблемы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предпринимателей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.45</w:t>
      </w:r>
    </w:p>
    <w:p w14:paraId="7DE23F2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главе.59</w:t>
      </w:r>
    </w:p>
    <w:p w14:paraId="6B9CF5B5"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ПУТИ РЕАЛИЗАЦИИ ПЕДАГОГИЧЕСКИХ УСЛОВИЙ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КОМПЕТЕНЦИИ</w:t>
      </w:r>
      <w:r>
        <w:rPr>
          <w:rStyle w:val="WW8Num2z0"/>
          <w:rFonts w:ascii="Verdana" w:hAnsi="Verdana"/>
          <w:color w:val="000000"/>
          <w:sz w:val="18"/>
          <w:szCs w:val="18"/>
        </w:rPr>
        <w:t> </w:t>
      </w:r>
      <w:r>
        <w:rPr>
          <w:rFonts w:ascii="Verdana" w:hAnsi="Verdana"/>
          <w:color w:val="000000"/>
          <w:sz w:val="18"/>
          <w:szCs w:val="18"/>
        </w:rPr>
        <w:t>БУДУЩИХ ПРЕДПРИНИМАТЕЛЕЙ.63</w:t>
      </w:r>
    </w:p>
    <w:p w14:paraId="7F8B126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2.1.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профессииональной компетенции будущих предпринимателей в государственных университетов</w:t>
      </w:r>
      <w:r>
        <w:rPr>
          <w:rStyle w:val="WW8Num2z0"/>
          <w:rFonts w:ascii="Verdana" w:hAnsi="Verdana"/>
          <w:color w:val="000000"/>
          <w:sz w:val="18"/>
          <w:szCs w:val="18"/>
        </w:rPr>
        <w:t> </w:t>
      </w:r>
      <w:r>
        <w:rPr>
          <w:rStyle w:val="WW8Num3z0"/>
          <w:rFonts w:ascii="Verdana" w:hAnsi="Verdana"/>
          <w:color w:val="4682B4"/>
          <w:sz w:val="18"/>
          <w:szCs w:val="18"/>
        </w:rPr>
        <w:t>Ирана</w:t>
      </w:r>
      <w:r>
        <w:rPr>
          <w:rFonts w:ascii="Verdana" w:hAnsi="Verdana"/>
          <w:color w:val="000000"/>
          <w:sz w:val="18"/>
          <w:szCs w:val="18"/>
        </w:rPr>
        <w:t>.63</w:t>
      </w:r>
    </w:p>
    <w:p w14:paraId="154E81D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организации профессиональной компетенции будущих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высших учебных заведениях.71</w:t>
      </w:r>
    </w:p>
    <w:p w14:paraId="7FD7EF64"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2.3. Опытно-экспериментальная работа и методики по реализации профессиональной компетенции в</w:t>
      </w:r>
      <w:r>
        <w:rPr>
          <w:rStyle w:val="WW8Num2z0"/>
          <w:rFonts w:ascii="Verdana" w:hAnsi="Verdana"/>
          <w:color w:val="000000"/>
          <w:sz w:val="18"/>
          <w:szCs w:val="18"/>
        </w:rPr>
        <w:t> </w:t>
      </w:r>
      <w:r>
        <w:rPr>
          <w:rStyle w:val="WW8Num3z0"/>
          <w:rFonts w:ascii="Verdana" w:hAnsi="Verdana"/>
          <w:color w:val="4682B4"/>
          <w:sz w:val="18"/>
          <w:szCs w:val="18"/>
        </w:rPr>
        <w:t>высших</w:t>
      </w:r>
      <w:r>
        <w:rPr>
          <w:rStyle w:val="WW8Num2z0"/>
          <w:rFonts w:ascii="Verdana" w:hAnsi="Verdana"/>
          <w:color w:val="000000"/>
          <w:sz w:val="18"/>
          <w:szCs w:val="18"/>
        </w:rPr>
        <w:t> </w:t>
      </w:r>
      <w:r>
        <w:rPr>
          <w:rFonts w:ascii="Verdana" w:hAnsi="Verdana"/>
          <w:color w:val="000000"/>
          <w:sz w:val="18"/>
          <w:szCs w:val="18"/>
        </w:rPr>
        <w:t>учебных заведениях.95</w:t>
      </w:r>
    </w:p>
    <w:p w14:paraId="1A07CAD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главе.128</w:t>
      </w:r>
    </w:p>
    <w:p w14:paraId="37FC4E3A" w14:textId="77777777" w:rsidR="00E012EB" w:rsidRDefault="00E012EB" w:rsidP="00E012E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профессиональной компетенции будущих предпринимателей в высших учебных заведениях Ирана"</w:t>
      </w:r>
    </w:p>
    <w:p w14:paraId="6551D78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Высшая школа выполняет особую роль в преобразовании общества, поскольку признана </w:t>
      </w:r>
      <w:r>
        <w:rPr>
          <w:rFonts w:ascii="Verdana" w:hAnsi="Verdana"/>
          <w:color w:val="000000"/>
          <w:sz w:val="18"/>
          <w:szCs w:val="18"/>
        </w:rPr>
        <w:lastRenderedPageBreak/>
        <w:t>поднять качество образования и воспитания, обеспечить профессиональными кадрами всех отраслей народного хозяйства. При этом, важнейшими профессиональными качествами студентов является умение легко и быстро ориентироваться во все возрастающем потоке информации по избранной специальности, широко использовать полученные знания в повседневной профессиональной деятельности. В современных условиях повышения качества обучения и воспитания, связи обучения с жизнью, улучшения подготовки к общественно-полезному и производительному труду остается одним из главных задач в области образования.</w:t>
      </w:r>
    </w:p>
    <w:p w14:paraId="0FC6CC7C"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Перемены социально-экономического характера, произошедшие за последние десять лет в Иране, способствовали активизации карьерной деятельности людей. Практически каждый</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обеспокоен проблемой выпуска из своих стен конкурентоспособных личностей, которые бы отвечали всем современным требованиям, которые предъявляются к ним рыночными условиями. Именно поэтому очень важно своевременно постараться для себя обозначить свое потенциальное место на трудовом рынке труда, будучи ещё студентом,</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разрабатывать план построения собственной карьеры. На формирование и реализацию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будущих предпринимателей оказывает влияние педагогические и психологические факторы. Во-первых, факторы, связанные непосредственно с человеком. Это способности и интересы человека, мотивация, принятие решения о смене ролей и статуса, особенности специализации и т.д. Индивидуальными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факторами, препятствующими достижению карьерного успеха, являются отсутствие необходимых</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важных качеств, низкая мотивация, нерешительность, повышенная тревожность, ориентация на избегание неудач, утилитарные мотивы деятельности. Во-вторых, факторы, связанные с взаимодействием личности окружающих людей и организации. Это влияние других людей на профессиональную карьеру человека (</w:t>
      </w:r>
      <w:r>
        <w:rPr>
          <w:rStyle w:val="WW8Num3z0"/>
          <w:rFonts w:ascii="Verdana" w:hAnsi="Verdana"/>
          <w:color w:val="4682B4"/>
          <w:sz w:val="18"/>
          <w:szCs w:val="18"/>
        </w:rPr>
        <w:t>родителей</w:t>
      </w:r>
      <w:r>
        <w:rPr>
          <w:rFonts w:ascii="Verdana" w:hAnsi="Verdana"/>
          <w:color w:val="000000"/>
          <w:sz w:val="18"/>
          <w:szCs w:val="18"/>
        </w:rPr>
        <w:t>, друзей, коллег, руководителей), а также специфика организационной структуры, миссия и цели организации, тип организации.</w:t>
      </w:r>
    </w:p>
    <w:p w14:paraId="589F747B"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успешным профессионалом сегодня является тот, кто использует все возможности для собственного развития, постоянно</w:t>
      </w:r>
      <w:r>
        <w:rPr>
          <w:rStyle w:val="WW8Num2z0"/>
          <w:rFonts w:ascii="Verdana" w:hAnsi="Verdana"/>
          <w:color w:val="000000"/>
          <w:sz w:val="18"/>
          <w:szCs w:val="18"/>
        </w:rPr>
        <w:t> </w:t>
      </w:r>
      <w:r>
        <w:rPr>
          <w:rStyle w:val="WW8Num3z0"/>
          <w:rFonts w:ascii="Verdana" w:hAnsi="Verdana"/>
          <w:color w:val="4682B4"/>
          <w:sz w:val="18"/>
          <w:szCs w:val="18"/>
        </w:rPr>
        <w:t>обучается</w:t>
      </w:r>
      <w:r>
        <w:rPr>
          <w:rStyle w:val="WW8Num2z0"/>
          <w:rFonts w:ascii="Verdana" w:hAnsi="Verdana"/>
          <w:color w:val="000000"/>
          <w:sz w:val="18"/>
          <w:szCs w:val="18"/>
        </w:rPr>
        <w:t> </w:t>
      </w:r>
      <w:r>
        <w:rPr>
          <w:rFonts w:ascii="Verdana" w:hAnsi="Verdana"/>
          <w:color w:val="000000"/>
          <w:sz w:val="18"/>
          <w:szCs w:val="18"/>
        </w:rPr>
        <w:t>и легко усваивает новую информацию, имеет адекватные ожидания от организаций (предприятий, фирм, компаний) и быстро приспосабливается к новым условиям.</w:t>
      </w:r>
    </w:p>
    <w:p w14:paraId="78447ECD"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Иране функционируют 440</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в том числе 87 университетов, 23 института, 6 центров высшего образования, 70 очных институтов, 120 университетов "Пейяме нур" ("Вестник света") и 115 исламских университетов. В стране насчитывается около полутора миллионов студентов, т.е. один из каждых 45 жителей</w:t>
      </w:r>
      <w:r>
        <w:rPr>
          <w:rStyle w:val="WW8Num2z0"/>
          <w:rFonts w:ascii="Verdana" w:hAnsi="Verdana"/>
          <w:color w:val="000000"/>
          <w:sz w:val="18"/>
          <w:szCs w:val="18"/>
        </w:rPr>
        <w:t> </w:t>
      </w:r>
      <w:r>
        <w:rPr>
          <w:rStyle w:val="WW8Num3z0"/>
          <w:rFonts w:ascii="Verdana" w:hAnsi="Verdana"/>
          <w:color w:val="4682B4"/>
          <w:sz w:val="18"/>
          <w:szCs w:val="18"/>
        </w:rPr>
        <w:t>учится</w:t>
      </w:r>
      <w:r>
        <w:rPr>
          <w:rStyle w:val="WW8Num2z0"/>
          <w:rFonts w:ascii="Verdana" w:hAnsi="Verdana"/>
          <w:color w:val="000000"/>
          <w:sz w:val="18"/>
          <w:szCs w:val="18"/>
        </w:rPr>
        <w:t> </w:t>
      </w:r>
      <w:r>
        <w:rPr>
          <w:rFonts w:ascii="Verdana" w:hAnsi="Verdana"/>
          <w:color w:val="000000"/>
          <w:sz w:val="18"/>
          <w:szCs w:val="18"/>
        </w:rPr>
        <w:t>в ВУЗе. Ежегодно высшие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заканчивают более 200 тысяча студентов. Крупнейшие университеты расположены в Исфахане, Мешхеде, Ширазе, Тебризе и Тегеране. В 1983 году был открыт первый частный вуз - Открытый исламский университет.</w:t>
      </w:r>
    </w:p>
    <w:p w14:paraId="76C182CB"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ускоренное развитие технологий требует высокого уровня знаний умений и таланта. В подготовке специалистов важную роль играют все виды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как государственных, так и частных, деятельность которых должна быть организована на основе научно обоснованных программ. Однако в настоящее время в Иране этой особенности развитии вузов и организации учебного процесса не уделяется должное внимание, хотя университеты давно и прочно заняли своё место в сфере образования Ирана.</w:t>
      </w:r>
    </w:p>
    <w:p w14:paraId="78C39D8E"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03803B83"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нового звена в общей системе образования Ирана вызывает потребность в теоретическом и эмпирическом изучении данного феномена, а его новизна делает это достаточно затруднительным: в настоящее время сколько-нибудь серьезных обобщений и теоретических работ нет, а имеющиеся публикации носят фрагментарный характер. В то же время мы отдаем себе отчет в том, что новизна этого явления в Иране не означает, что в мировом образовательном пространстве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будущих предпринимателей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xml:space="preserve">-явление редкое и малоизученное. Имеется и опыт многих стран мирового сообщества, что может послужить основанием для рассмотрения сущности и специфики современного высшего образования как своеобразного социально-педагогического феномена, места этих учреждений в едином </w:t>
      </w:r>
      <w:r>
        <w:rPr>
          <w:rFonts w:ascii="Verdana" w:hAnsi="Verdana"/>
          <w:color w:val="000000"/>
          <w:sz w:val="18"/>
          <w:szCs w:val="18"/>
        </w:rPr>
        <w:lastRenderedPageBreak/>
        <w:t>образовательном пространстве, особенностей их организации, финансирования, выбора образовательных программ, создания интерсубъектных отношений между участниками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демократизации последнего и пр.</w:t>
      </w:r>
    </w:p>
    <w:p w14:paraId="6977CBDB"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значимыми для исследуемой нами проблемы являются работы, посвященные анализу сущности высших учебных заведений Ирана (Рахмони Гулямреза, Зухра НасрободТ, Мухмуд Рауфи), а также вопросам негосударственного образования (Ямин Мухаммад, Мехди Фуркани, Джанатифар Мухаммад, Хасан Тойи, Джалаер Мохаммад Али). Особо выделим научные статьи, посвященые социологическим проблемам предпринимательской деятельности. Это работы Имодзода Мустафо, Гуломипур Сарвар. Фарходи, Фуркони, Мехди Корун Масума, Нури Ноини, в которых данный феномен рассматривается как особый социальный институт в сфере образования, отличающийся сочетанием в управленческой структуре государственных и негосударственных органов, иными организационно-правовыми формами, финансированием образовательных учреждений, альтернативной социально-педагогической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образования и организацией учебного процесса, особым характером взаимодействия общностей в рамках учебного заведения.</w:t>
      </w:r>
    </w:p>
    <w:p w14:paraId="33D48466"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Зарубежные авторы Голбрейт Джон Кант, Сохорополис Джордж., Эдхол Маврин и Теодор Майкл широко представили научный облик негосударственных высших учебных заведений. Русские учёные -</w:t>
      </w:r>
      <w:r>
        <w:rPr>
          <w:rStyle w:val="WW8Num2z0"/>
          <w:rFonts w:ascii="Verdana" w:hAnsi="Verdana"/>
          <w:color w:val="000000"/>
          <w:sz w:val="18"/>
          <w:szCs w:val="18"/>
        </w:rPr>
        <w:t> </w:t>
      </w:r>
      <w:r>
        <w:rPr>
          <w:rStyle w:val="WW8Num3z0"/>
          <w:rFonts w:ascii="Verdana" w:hAnsi="Verdana"/>
          <w:color w:val="4682B4"/>
          <w:sz w:val="18"/>
          <w:szCs w:val="18"/>
        </w:rPr>
        <w:t>Голубкова</w:t>
      </w:r>
      <w:r>
        <w:rPr>
          <w:rStyle w:val="WW8Num2z0"/>
          <w:rFonts w:ascii="Verdana" w:hAnsi="Verdana"/>
          <w:color w:val="000000"/>
          <w:sz w:val="18"/>
          <w:szCs w:val="18"/>
        </w:rPr>
        <w:t> </w:t>
      </w:r>
      <w:r>
        <w:rPr>
          <w:rFonts w:ascii="Verdana" w:hAnsi="Verdana"/>
          <w:color w:val="000000"/>
          <w:sz w:val="18"/>
          <w:szCs w:val="18"/>
        </w:rPr>
        <w:t>Н. С., Ильинский О. И.,</w:t>
      </w:r>
      <w:r>
        <w:rPr>
          <w:rStyle w:val="WW8Num2z0"/>
          <w:rFonts w:ascii="Verdana" w:hAnsi="Verdana"/>
          <w:color w:val="000000"/>
          <w:sz w:val="18"/>
          <w:szCs w:val="18"/>
        </w:rPr>
        <w:t> </w:t>
      </w:r>
      <w:r>
        <w:rPr>
          <w:rStyle w:val="WW8Num3z0"/>
          <w:rFonts w:ascii="Verdana" w:hAnsi="Verdana"/>
          <w:color w:val="4682B4"/>
          <w:sz w:val="18"/>
          <w:szCs w:val="18"/>
        </w:rPr>
        <w:t>Майсаков</w:t>
      </w:r>
      <w:r>
        <w:rPr>
          <w:rStyle w:val="WW8Num2z0"/>
          <w:rFonts w:ascii="Verdana" w:hAnsi="Verdana"/>
          <w:color w:val="000000"/>
          <w:sz w:val="18"/>
          <w:szCs w:val="18"/>
        </w:rPr>
        <w:t> </w:t>
      </w:r>
      <w:r>
        <w:rPr>
          <w:rFonts w:ascii="Verdana" w:hAnsi="Verdana"/>
          <w:color w:val="000000"/>
          <w:sz w:val="18"/>
          <w:szCs w:val="18"/>
        </w:rPr>
        <w:t>Д.Л., Матлак Ю. Л.,</w:t>
      </w:r>
      <w:r>
        <w:rPr>
          <w:rStyle w:val="WW8Num2z0"/>
          <w:rFonts w:ascii="Verdana" w:hAnsi="Verdana"/>
          <w:color w:val="000000"/>
          <w:sz w:val="18"/>
          <w:szCs w:val="18"/>
        </w:rPr>
        <w:t> </w:t>
      </w:r>
      <w:r>
        <w:rPr>
          <w:rStyle w:val="WW8Num3z0"/>
          <w:rFonts w:ascii="Verdana" w:hAnsi="Verdana"/>
          <w:color w:val="4682B4"/>
          <w:sz w:val="18"/>
          <w:szCs w:val="18"/>
        </w:rPr>
        <w:t>Шейн</w:t>
      </w:r>
      <w:r>
        <w:rPr>
          <w:rStyle w:val="WW8Num2z0"/>
          <w:rFonts w:ascii="Verdana" w:hAnsi="Verdana"/>
          <w:color w:val="000000"/>
          <w:sz w:val="18"/>
          <w:szCs w:val="18"/>
        </w:rPr>
        <w:t> </w:t>
      </w:r>
      <w:r>
        <w:rPr>
          <w:rFonts w:ascii="Verdana" w:hAnsi="Verdana"/>
          <w:color w:val="000000"/>
          <w:sz w:val="18"/>
          <w:szCs w:val="18"/>
        </w:rPr>
        <w:t>А.Б. занимались разработкой проблем, связанных с приватизацией образования. В Таджикистане только после суверенитета страны появились отдельные статьи, посвященные проблемам негосударственного сектора высшего образования. В этом плане большое значение имеют труды таджикских учёных</w:t>
      </w:r>
      <w:r>
        <w:rPr>
          <w:rStyle w:val="WW8Num2z0"/>
          <w:rFonts w:ascii="Verdana" w:hAnsi="Verdana"/>
          <w:color w:val="000000"/>
          <w:sz w:val="18"/>
          <w:szCs w:val="18"/>
        </w:rPr>
        <w:t> </w:t>
      </w:r>
      <w:r>
        <w:rPr>
          <w:rStyle w:val="WW8Num3z0"/>
          <w:rFonts w:ascii="Verdana" w:hAnsi="Verdana"/>
          <w:color w:val="4682B4"/>
          <w:sz w:val="18"/>
          <w:szCs w:val="18"/>
        </w:rPr>
        <w:t>Каримовой</w:t>
      </w:r>
      <w:r>
        <w:rPr>
          <w:rStyle w:val="WW8Num2z0"/>
          <w:rFonts w:ascii="Verdana" w:hAnsi="Verdana"/>
          <w:color w:val="000000"/>
          <w:sz w:val="18"/>
          <w:szCs w:val="18"/>
        </w:rPr>
        <w:t> </w:t>
      </w:r>
      <w:r>
        <w:rPr>
          <w:rFonts w:ascii="Verdana" w:hAnsi="Verdana"/>
          <w:color w:val="000000"/>
          <w:sz w:val="18"/>
          <w:szCs w:val="18"/>
        </w:rPr>
        <w:t>И.Х. Лутфуллоева М., Шарифзода Ф., кандидатские диссертации Хусановой Т.К.,</w:t>
      </w:r>
      <w:r>
        <w:rPr>
          <w:rStyle w:val="WW8Num2z0"/>
          <w:rFonts w:ascii="Verdana" w:hAnsi="Verdana"/>
          <w:color w:val="000000"/>
          <w:sz w:val="18"/>
          <w:szCs w:val="18"/>
        </w:rPr>
        <w:t> </w:t>
      </w:r>
      <w:r>
        <w:rPr>
          <w:rStyle w:val="WW8Num3z0"/>
          <w:rFonts w:ascii="Verdana" w:hAnsi="Verdana"/>
          <w:color w:val="4682B4"/>
          <w:sz w:val="18"/>
          <w:szCs w:val="18"/>
        </w:rPr>
        <w:t>Акилова</w:t>
      </w:r>
      <w:r>
        <w:rPr>
          <w:rStyle w:val="WW8Num2z0"/>
          <w:rFonts w:ascii="Verdana" w:hAnsi="Verdana"/>
          <w:color w:val="000000"/>
          <w:sz w:val="18"/>
          <w:szCs w:val="18"/>
        </w:rPr>
        <w:t> </w:t>
      </w:r>
      <w:r>
        <w:rPr>
          <w:rFonts w:ascii="Verdana" w:hAnsi="Verdana"/>
          <w:color w:val="000000"/>
          <w:sz w:val="18"/>
          <w:szCs w:val="18"/>
        </w:rPr>
        <w:t>Н.И., Ахмадзода М., Каримова Т., которые с разных аспектов рассмотрели проблемы и перспективы некоммерческих вузов Таджикистана.</w:t>
      </w:r>
    </w:p>
    <w:p w14:paraId="7AE80FD9"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материалов показывает, что вопросы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предпринимателей и студентов высших учебных заведений Ирана не находились еще в поле зрения учёных и исследователей на уровне монографической работы. В этой связи представляется актуальным исследование профессиональной карьеры студентов высших учебных заведений на уровне специальной работы, показать пути дальнейшего функционирования такого типа высшего образования.</w:t>
      </w:r>
    </w:p>
    <w:p w14:paraId="33B4ED05"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определяет актуальность диссертационного исследования, посвященного научной проблеме, и состоящей в разрешении следующих противоречий: между педагогической системой подготовки предпринимателей как специфического объекта научной деятельности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её теоретических основ; между огромным объемом накопленных знаний и необходимостью на этой основе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 профессиональной карьере.</w:t>
      </w:r>
    </w:p>
    <w:p w14:paraId="3EF5B5F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построении научно-теоретического обоснования педагогической системы формирования профессиональной компетентности будущих предпринимателей в высших учебных заведениях.</w:t>
      </w:r>
    </w:p>
    <w:p w14:paraId="7352230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профессиональной компетентности будущих предпринимателей.</w:t>
      </w:r>
    </w:p>
    <w:p w14:paraId="31160DF8"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педагогическая система профессиональной компетентности будущих предпринимателей.</w:t>
      </w:r>
    </w:p>
    <w:p w14:paraId="3622C1E1"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 педагогическая система формирования профессиональной компетентности будущих предпринимателей будет более эффективной, если: профессиональные знания и умения будут систематизированы с учетом решаемых профессиональных задач; профессиональная карьера и умения используется в процессе разработки и выполнения педагогического процесса; профессиональная карьера используются в процессе составления новых педагогических задач 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профессиональная компетентность базируется на принципе</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социально-экономического цикла; процесс обучения будет соответствовать обоснованным профессионально-методическим рекомендациям.</w:t>
      </w:r>
    </w:p>
    <w:p w14:paraId="6E74A5F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Задачи исследования: определить педагогические основы профессиональной компетенции будущих предпринимателей; провести сравнительный анализ современного состояния профессиональной компетенции студентов высших учебных заведений, как средства повышения подготовки будущих специалистов ; построить систему профессиональной компетентности будущих предпринимателей; экспериментально проверить эффективность применения профессиональной компетентности будущих предпринимателей; на основе анализа результатов эксперимента разработать пути совершенствования применения знаний и умений в профессиональной подготовке будущих специалистов предпринимателей;</w:t>
      </w:r>
    </w:p>
    <w:p w14:paraId="0C0FA450"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 методы исследования: учение о науке, в частности, теория познания и логика науки, принцип системного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подходов; соединение обучения с производительным трудом; директивные документы по образованию в</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 Законы ИРИ об образовании, предпринимательстве, монографические труды по теме исследования; наблюдения 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со студентами в процессе их подготовки,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Fonts w:ascii="Verdana" w:hAnsi="Verdana"/>
          <w:color w:val="000000"/>
          <w:sz w:val="18"/>
          <w:szCs w:val="18"/>
        </w:rPr>
        <w:t>педагогического опыта; педагогический эксперимент; исследование и анализ личного многолетнего опыта работы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интервью, анкета, тестирование, социометрия, анализ практических действий студентов и технологических документов.</w:t>
      </w:r>
    </w:p>
    <w:p w14:paraId="4F1F51BA"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7F8F1D0A"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 проблемно-поисковый (2008-2009), был посвящен изучению современного состояния проблемы и обобщению материала, анализу литературы - педагогической, научно-методической,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Fonts w:ascii="Verdana" w:hAnsi="Verdana"/>
          <w:color w:val="000000"/>
          <w:sz w:val="18"/>
          <w:szCs w:val="18"/>
        </w:rPr>
        <w:t>. В результате были определены исходные параметры исследования, объект, предмет, гипотеза, методы исследования, понятийный аппарат.</w:t>
      </w:r>
    </w:p>
    <w:p w14:paraId="305A0BFC"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 теоретико-методологическом (2010-2011) -определены и обоснованы сущность, содержание, структура, этапы организации профессиональной карьеры студентов высших учебных заведений в Иране; изучены особенности осуществления предпринимательской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В результате был подобран пакет диагностических методик, направленный на изучение состояния и проблемы профессиональной карьеры студентов высших учебных заведений.</w:t>
      </w:r>
    </w:p>
    <w:p w14:paraId="098A8610"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 опытно-поисковом (2011-2012) - в рамках формирующего этапа опытно-поисковой работы критически изучена суть проблемы, осуществление профессиональной карьеры студентов высших учебных заведений, сделано концептуальное обобщение полученных результатов исследования. Проведён заключительный этап опытно-поисковой работы, направленный на обоснование эффективности профессиональной карьеры студентов высших учебных заведений как фактора повышения</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студентов; осуществлен анализ полученных данных, сформулированы выводы; уточнены основные положения диссертации, её оформление в целом.</w:t>
      </w:r>
    </w:p>
    <w:p w14:paraId="2245BA2E"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научной концепции педагогической системы профессиональной карьеры студентов высших учебных заведений:</w:t>
      </w:r>
    </w:p>
    <w:p w14:paraId="68042A2F"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определении особенностей профессиональной компетентности будущих предпринимателей как средства повышения подготовки студентов: в разработке теоретических основ взаимосвязи специальной и профессиональной карьеры студентов высших учебных заведений; в творческом подходе при формировании у студентов основ профессиональной компетентности,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процессе их подготовки;</w:t>
      </w:r>
    </w:p>
    <w:p w14:paraId="02D3451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практических рекомендациях по формированию профессиональной компетентности будущих предпринимателей;</w:t>
      </w:r>
    </w:p>
    <w:p w14:paraId="7E0F1C8F"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определении перспектив развития научных направлений по теме исследования.</w:t>
      </w:r>
    </w:p>
    <w:p w14:paraId="24C78E8B"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разработанные формы, методы и средства использования предпринимательских знаний и умений в повышении качества подготовки студентов обеспечивают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научности</w:t>
      </w:r>
      <w:r>
        <w:rPr>
          <w:rStyle w:val="WW8Num2z0"/>
          <w:rFonts w:ascii="Verdana" w:hAnsi="Verdana"/>
          <w:color w:val="000000"/>
          <w:sz w:val="18"/>
          <w:szCs w:val="18"/>
        </w:rPr>
        <w:t> </w:t>
      </w:r>
      <w:r>
        <w:rPr>
          <w:rFonts w:ascii="Verdana" w:hAnsi="Verdana"/>
          <w:color w:val="000000"/>
          <w:sz w:val="18"/>
          <w:szCs w:val="18"/>
        </w:rPr>
        <w:t>учебного процесса, повышают качественный уровень взаимосвязи профилирующих знаний и умений с предпринимательской подготовкой и вооружают будущих специалистов советами и рекомендациями по совершенствованию учебного процесса.</w:t>
      </w:r>
    </w:p>
    <w:p w14:paraId="16B426F7"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защиту выносятся следующие положения:</w:t>
      </w:r>
    </w:p>
    <w:p w14:paraId="18479B9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обоснование педагогической системы профессиональной компетентности будущих предпринимателей в вузе;</w:t>
      </w:r>
    </w:p>
    <w:p w14:paraId="0E298D4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подготовки профессиональной компетенции будущих предпринимателей;</w:t>
      </w:r>
    </w:p>
    <w:p w14:paraId="6B1CF1C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обоснование взаимосвязи предпринимательской деятельности с профессиональной карьерой студентов, пути дальнейшего совершенствования;</w:t>
      </w:r>
    </w:p>
    <w:p w14:paraId="5074EA43"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-экспериментальное обоснование путей и средств улучшения подготовки студентов в процессе профессиональной подготовки, совокупность</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средств (технологических задач, заданий и</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вопросов с предпринимательским содержанием), способствующих совершенствованию знаний и умений студентов в области предпринимательства;</w:t>
      </w:r>
    </w:p>
    <w:p w14:paraId="304BED60"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-научно-практические рекомендации по дальнейшему совершенствованию педагогической системы подготовки специалистов -предпринимателей.</w:t>
      </w:r>
    </w:p>
    <w:p w14:paraId="6BDE37F7"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базируется на результатах анализа и синтеза теории и практики системы подготовки студентов в процессе йх профессиональной подготовки в вузе. Личное участие автора в получении научных результатов, изложенных в работе и в опубликованных статьях, "тезисах, монографиях, выражается в теоретическом и научно-практическом обосновании содержания исследуемой проблемы,</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использовании комплекса методов, адекватных решению поставленных задач, обеспечению студентов научно-методической литературой.</w:t>
      </w:r>
    </w:p>
    <w:p w14:paraId="4715F27F"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Разработанные в ходе исследования теоретические положения и практические рекомендации по совершенствованию формирования специальных знаний и умений в процессе профессиональной подготовки будущих предпринимателей внедрены в учебный процесс вузов Ирана, которые дали положительные результаты.</w:t>
      </w:r>
    </w:p>
    <w:p w14:paraId="3004BE0A"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доложены на ежегодных научно-практических конференциях вузов Ирана и Таджикистана (2006-2012 гг.);</w:t>
      </w:r>
    </w:p>
    <w:p w14:paraId="40FB5F8C"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определяются её задачами и логикой развития исследования. Диссертация состоит из введения, двух глав, заключения, библиографии.</w:t>
      </w:r>
    </w:p>
    <w:p w14:paraId="068D5681" w14:textId="77777777" w:rsidR="00E012EB" w:rsidRDefault="00E012EB" w:rsidP="00E012E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Мохаммад Мехди Марданшахи</w:t>
      </w:r>
    </w:p>
    <w:p w14:paraId="773C41C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w:t>
      </w:r>
    </w:p>
    <w:p w14:paraId="5DB3F12A"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История развития мировой экономики показывает, что во все времена предпринимательство было во главе развития экономики и техники. Опыт развитых и развивающихся стран показывает, что предпринимательство занимает главное место в развитии страны. Поэтому возникает необходимость поставить на должный уровень дело обучения и воспитания молодых предпринимателей.</w:t>
      </w:r>
    </w:p>
    <w:p w14:paraId="5B37C6ED"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большого количества разных порою противоречивых исследований, посвященных проблемам предпринимательства, свидетельствует о том, что эта проблема действительно заслуживает серьезного внимания и всестороннего изучения. В некоторых исследованиях говорится о том, что обучение предпринимательству действительно содействует развитию и совершенствованию различных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грамотный предприниматель положительно влияет на управление стоимостью и на развитие экономических предприятий, содействует развитию экономики в целом и в появлении новых профессий.</w:t>
      </w:r>
    </w:p>
    <w:p w14:paraId="05D756CE"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Программы по обучению предпринимательству охватывают такие вопросы, как стремление к улучшению независимости, цена времени, создание, риск, обязательства на работе, терпение и отсутствие строгости. Гас (1985) считают необходимым, чтобы обучение предпринимательству началось с</w:t>
      </w:r>
      <w:r>
        <w:rPr>
          <w:rStyle w:val="WW8Num2z0"/>
          <w:rFonts w:ascii="Verdana" w:hAnsi="Verdana"/>
          <w:color w:val="000000"/>
          <w:sz w:val="18"/>
          <w:szCs w:val="18"/>
        </w:rPr>
        <w:t> </w:t>
      </w:r>
      <w:r>
        <w:rPr>
          <w:rStyle w:val="WW8Num3z0"/>
          <w:rFonts w:ascii="Verdana" w:hAnsi="Verdana"/>
          <w:color w:val="4682B4"/>
          <w:sz w:val="18"/>
          <w:szCs w:val="18"/>
        </w:rPr>
        <w:t>дабиристана</w:t>
      </w:r>
      <w:r>
        <w:rPr>
          <w:rStyle w:val="WW8Num2z0"/>
          <w:rFonts w:ascii="Verdana" w:hAnsi="Verdana"/>
          <w:color w:val="000000"/>
          <w:sz w:val="18"/>
          <w:szCs w:val="18"/>
        </w:rPr>
        <w:t> </w:t>
      </w:r>
      <w:r>
        <w:rPr>
          <w:rFonts w:ascii="Verdana" w:hAnsi="Verdana"/>
          <w:color w:val="000000"/>
          <w:sz w:val="18"/>
          <w:szCs w:val="18"/>
        </w:rPr>
        <w:t>(начальной школы), с тем, чтобы дети могли выбирать</w:t>
      </w:r>
      <w:r>
        <w:rPr>
          <w:rStyle w:val="WW8Num2z0"/>
          <w:rFonts w:ascii="Verdana" w:hAnsi="Verdana"/>
          <w:color w:val="000000"/>
          <w:sz w:val="18"/>
          <w:szCs w:val="18"/>
        </w:rPr>
        <w:t> </w:t>
      </w:r>
      <w:r>
        <w:rPr>
          <w:rStyle w:val="WW8Num3z0"/>
          <w:rFonts w:ascii="Verdana" w:hAnsi="Verdana"/>
          <w:color w:val="4682B4"/>
          <w:sz w:val="18"/>
          <w:szCs w:val="18"/>
        </w:rPr>
        <w:t>будущую</w:t>
      </w:r>
      <w:r>
        <w:rPr>
          <w:rStyle w:val="WW8Num2z0"/>
          <w:rFonts w:ascii="Verdana" w:hAnsi="Verdana"/>
          <w:color w:val="000000"/>
          <w:sz w:val="18"/>
          <w:szCs w:val="18"/>
        </w:rPr>
        <w:t> </w:t>
      </w:r>
      <w:r>
        <w:rPr>
          <w:rFonts w:ascii="Verdana" w:hAnsi="Verdana"/>
          <w:color w:val="000000"/>
          <w:sz w:val="18"/>
          <w:szCs w:val="18"/>
        </w:rPr>
        <w:t xml:space="preserve">свою специальность. Баравн считает, что обучение детей предпринимательству означает </w:t>
      </w:r>
      <w:r>
        <w:rPr>
          <w:rFonts w:ascii="Verdana" w:hAnsi="Verdana"/>
          <w:color w:val="000000"/>
          <w:sz w:val="18"/>
          <w:szCs w:val="18"/>
        </w:rPr>
        <w:lastRenderedPageBreak/>
        <w:t>финансирование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страны.</w:t>
      </w:r>
    </w:p>
    <w:p w14:paraId="3129D51C"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Обучение предпринимательству, сформировавшееся до 1990 года делится на четыре основные группы). Так, период профессиональной ориентации и его цель - повышение осведомленности индивида, его взглядов на предпринимательство, т.е.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Программы этого периода изучаются в начальных, неполных средних и средних</w:t>
      </w:r>
      <w:r>
        <w:rPr>
          <w:rStyle w:val="WW8Num2z0"/>
          <w:rFonts w:ascii="Verdana" w:hAnsi="Verdana"/>
          <w:color w:val="000000"/>
          <w:sz w:val="18"/>
          <w:szCs w:val="18"/>
        </w:rPr>
        <w:t> </w:t>
      </w:r>
      <w:r>
        <w:rPr>
          <w:rStyle w:val="WW8Num3z0"/>
          <w:rFonts w:ascii="Verdana" w:hAnsi="Verdana"/>
          <w:color w:val="4682B4"/>
          <w:sz w:val="18"/>
          <w:szCs w:val="18"/>
        </w:rPr>
        <w:t>дабиристанах</w:t>
      </w:r>
      <w:r>
        <w:rPr>
          <w:rStyle w:val="WW8Num2z0"/>
          <w:rFonts w:ascii="Verdana" w:hAnsi="Verdana"/>
          <w:color w:val="000000"/>
          <w:sz w:val="18"/>
          <w:szCs w:val="18"/>
        </w:rPr>
        <w:t> </w:t>
      </w:r>
      <w:r>
        <w:rPr>
          <w:rFonts w:ascii="Verdana" w:hAnsi="Verdana"/>
          <w:color w:val="000000"/>
          <w:sz w:val="18"/>
          <w:szCs w:val="18"/>
        </w:rPr>
        <w:t>(школах). В свободное время может быть охвачена учебой и взрослая часть работников - госслужащие, ученые, отставные военнослужащие, малые этносы и даже безработные граждане.</w:t>
      </w:r>
    </w:p>
    <w:p w14:paraId="2CE15675"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 периода развития предприятий, то программы этого периода составляются с учетом особенностей каждой страны. В этот период были созданы предпринимательские центры в Америке, Австралии, Индии, Филиппин, Малайзии, Сингапур, Англия и Финляндии. Целью этих центров было обучение учащихся особенностям предпринимательской деятельности, расширение их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усвоение основ науки предпринимательства.</w:t>
      </w:r>
    </w:p>
    <w:p w14:paraId="5BBEA4B0"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числе наиболее важных и привлекающих к себе внимание периодов можно отнести периоды под названием «</w:t>
      </w:r>
      <w:r>
        <w:rPr>
          <w:rStyle w:val="WW8Num3z0"/>
          <w:rFonts w:ascii="Verdana" w:hAnsi="Verdana"/>
          <w:color w:val="4682B4"/>
          <w:sz w:val="18"/>
          <w:szCs w:val="18"/>
        </w:rPr>
        <w:t>Улучшайте свою экономическую деятельность</w:t>
      </w:r>
      <w:r>
        <w:rPr>
          <w:rFonts w:ascii="Verdana" w:hAnsi="Verdana"/>
          <w:color w:val="000000"/>
          <w:sz w:val="18"/>
          <w:szCs w:val="18"/>
        </w:rPr>
        <w:t>» и «</w:t>
      </w:r>
      <w:r>
        <w:rPr>
          <w:rStyle w:val="WW8Num3z0"/>
          <w:rFonts w:ascii="Verdana" w:hAnsi="Verdana"/>
          <w:color w:val="4682B4"/>
          <w:sz w:val="18"/>
          <w:szCs w:val="18"/>
        </w:rPr>
        <w:t>Развитие малых предприятий</w:t>
      </w:r>
      <w:r>
        <w:rPr>
          <w:rFonts w:ascii="Verdana" w:hAnsi="Verdana"/>
          <w:color w:val="000000"/>
          <w:sz w:val="18"/>
          <w:szCs w:val="18"/>
        </w:rPr>
        <w:t>», имевшие место в университете Дархам. Исследования, проведенные в эти периоды и их результаты полезны для всех.</w:t>
      </w:r>
    </w:p>
    <w:p w14:paraId="3BC0DA24"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Период развития изучения (обучения) предпринимательству. Программы этого периода целиком и полностью состоят из новых планов: Учитель -</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 Процесс предпринимательства. Основная цель этих программ - подготовка новых учителей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для предпринимательской деятельности.</w:t>
      </w:r>
    </w:p>
    <w:p w14:paraId="707D67A0"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Обучение предпринимательству может стать одним из сильнейших средств по привлечению безработных на рынок труда. Изучение данного вопроса свидетельствует о том, что обучение может сделать человека ответственным, превратить его в работодателя или специалиста этой области и сделать его успешным и рискованным в своей области.</w:t>
      </w:r>
    </w:p>
    <w:p w14:paraId="15FD491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тем, что 'программа обучения предпринимательству составляется отдельно по каждому направлению деятельности, процесс обучения тоже должен строиться в двух формах - общий и специальный (профессиональный).</w:t>
      </w:r>
    </w:p>
    <w:p w14:paraId="30E96A18"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Общий период обучения: эта форма обучения предназначена для всех категорий компаний, как производственных, так и обслуживающих. Здесь участники</w:t>
      </w:r>
      <w:r>
        <w:rPr>
          <w:rStyle w:val="WW8Num2z0"/>
          <w:rFonts w:ascii="Verdana" w:hAnsi="Verdana"/>
          <w:color w:val="000000"/>
          <w:sz w:val="18"/>
          <w:szCs w:val="18"/>
        </w:rPr>
        <w:t> </w:t>
      </w:r>
      <w:r>
        <w:rPr>
          <w:rStyle w:val="WW8Num3z0"/>
          <w:rFonts w:ascii="Verdana" w:hAnsi="Verdana"/>
          <w:color w:val="4682B4"/>
          <w:sz w:val="18"/>
          <w:szCs w:val="18"/>
        </w:rPr>
        <w:t>знакомятся</w:t>
      </w:r>
      <w:r>
        <w:rPr>
          <w:rStyle w:val="WW8Num2z0"/>
          <w:rFonts w:ascii="Verdana" w:hAnsi="Verdana"/>
          <w:color w:val="000000"/>
          <w:sz w:val="18"/>
          <w:szCs w:val="18"/>
        </w:rPr>
        <w:t> </w:t>
      </w:r>
      <w:r>
        <w:rPr>
          <w:rFonts w:ascii="Verdana" w:hAnsi="Verdana"/>
          <w:color w:val="000000"/>
          <w:sz w:val="18"/>
          <w:szCs w:val="18"/>
        </w:rPr>
        <w:t>с путями и способами организации компаний, нахождения новых идей, новых проектов и обмениваются мнениями между собой по проблемам предпринимательства.</w:t>
      </w:r>
    </w:p>
    <w:p w14:paraId="0597EECB"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обучении предпринимательству применяются различные методы. К ним относятся: лекция, доклады, речи,</w:t>
      </w:r>
      <w:r>
        <w:rPr>
          <w:rStyle w:val="WW8Num2z0"/>
          <w:rFonts w:ascii="Verdana" w:hAnsi="Verdana"/>
          <w:color w:val="000000"/>
          <w:sz w:val="18"/>
          <w:szCs w:val="18"/>
        </w:rPr>
        <w:t> </w:t>
      </w:r>
      <w:r>
        <w:rPr>
          <w:rStyle w:val="WW8Num3z0"/>
          <w:rFonts w:ascii="Verdana" w:hAnsi="Verdana"/>
          <w:color w:val="4682B4"/>
          <w:sz w:val="18"/>
          <w:szCs w:val="18"/>
        </w:rPr>
        <w:t>занятие</w:t>
      </w:r>
      <w:r>
        <w:rPr>
          <w:rStyle w:val="WW8Num2z0"/>
          <w:rFonts w:ascii="Verdana" w:hAnsi="Verdana"/>
          <w:color w:val="000000"/>
          <w:sz w:val="18"/>
          <w:szCs w:val="18"/>
        </w:rPr>
        <w:t> </w:t>
      </w:r>
      <w:r>
        <w:rPr>
          <w:rFonts w:ascii="Verdana" w:hAnsi="Verdana"/>
          <w:color w:val="000000"/>
          <w:sz w:val="18"/>
          <w:szCs w:val="18"/>
        </w:rPr>
        <w:t>в мастерской, научные проекты, предварительные наброски, замыслы и</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При изучении понятий и цели необходимо использовать нескольких методов. Это необходимо потому, что обучение предпринимательству должно идти шаг за шагом вперед. Среди названных методов</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наиболее продуктивна. В отличие от других видов обучения при изучении предпринимательства нужно быть уверенным в том, что предприниматель в одиночку может справиться с поставленной задачей.</w:t>
      </w:r>
    </w:p>
    <w:p w14:paraId="30B08D9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годы ученые чаще стали обращать внимание на изучение связи между предпринимательством и обучением, в особенности изучение предпринимательства. Расширение круга обучения предпринимательству с одной стороны и увеличение специализированных источников материального финансового обеспечения с другой стороны свидетельствуют о положительном воздействии программ обучения предпринимательскому делу, росте новаторских способностей и созидательности предпринимателей.</w:t>
      </w:r>
    </w:p>
    <w:p w14:paraId="00344A93"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обучение предпринимательству является важнейшей частью деятельности университетов и значительно возросла их</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этой области. За последнюю декаду 1980г. университетами подготовлено и издано много различных программ по обучению предпринимательскому делу, европейские государства также активно взялись за поддержку и расширение предпринимательской деятельности среди молодежи.</w:t>
      </w:r>
    </w:p>
    <w:p w14:paraId="711D9AC7"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Исследование показало, что время требует осуществления трёх неотложных задач:</w:t>
      </w:r>
    </w:p>
    <w:p w14:paraId="17C7B909"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всей стране, начиная от неполных средних, средних школ, университетов, кончая семьёй широко пропагандировать предпринимательство как часть культуры;</w:t>
      </w:r>
    </w:p>
    <w:p w14:paraId="64124FF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-руководители организаций должны учесть значение групповых работ и товарищество, ибо коллективная работа может родить новые мысли и творческий подход к решению задач;</w:t>
      </w:r>
    </w:p>
    <w:p w14:paraId="2D93357D"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-руководство и работники предприятий должны быть знакомы с</w:t>
      </w:r>
      <w:r>
        <w:rPr>
          <w:rStyle w:val="WW8Num2z0"/>
          <w:rFonts w:ascii="Verdana" w:hAnsi="Verdana"/>
          <w:color w:val="000000"/>
          <w:sz w:val="18"/>
          <w:szCs w:val="18"/>
        </w:rPr>
        <w:t> </w:t>
      </w:r>
      <w:r>
        <w:rPr>
          <w:rStyle w:val="WW8Num3z0"/>
          <w:rFonts w:ascii="Verdana" w:hAnsi="Verdana"/>
          <w:color w:val="4682B4"/>
          <w:sz w:val="18"/>
          <w:szCs w:val="18"/>
        </w:rPr>
        <w:t>воспитательными</w:t>
      </w:r>
      <w:r>
        <w:rPr>
          <w:rStyle w:val="WW8Num2z0"/>
          <w:rFonts w:ascii="Verdana" w:hAnsi="Verdana"/>
          <w:color w:val="000000"/>
          <w:sz w:val="18"/>
          <w:szCs w:val="18"/>
        </w:rPr>
        <w:t> </w:t>
      </w:r>
      <w:r>
        <w:rPr>
          <w:rFonts w:ascii="Verdana" w:hAnsi="Verdana"/>
          <w:color w:val="000000"/>
          <w:sz w:val="18"/>
          <w:szCs w:val="18"/>
        </w:rPr>
        <w:t>целями.</w:t>
      </w:r>
    </w:p>
    <w:p w14:paraId="0377C612"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заключительной части глары надо отметить, что в Иране организации, связанные с предпринимательской деятельностью, в целях развития предпринимательства должны:</w:t>
      </w:r>
    </w:p>
    <w:p w14:paraId="24F642DC"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-знать факторы, препятствующие предпринимательству и пути их устранения;</w:t>
      </w:r>
    </w:p>
    <w:p w14:paraId="166FACBE"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-знать особенности и политики ведения предпринимательской деятельности;</w:t>
      </w:r>
    </w:p>
    <w:p w14:paraId="5542BF0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-поощрять лучших талантливых предпринимателей, учебные и научно-исследовательские учреждения за хорошую предпринимательскую деятельность.</w:t>
      </w:r>
    </w:p>
    <w:p w14:paraId="7CA8413E"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Подготовка группы студентов и талантливой молодежи для предпринимательской деятельности и принять меры по их поддержке и дальнейшего выдвижения на руководящие должности.</w:t>
      </w:r>
    </w:p>
    <w:p w14:paraId="5DDBDA76"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в Иране до начала третьей программы экономического, социального и культурного развития предпринимательству не уделялось никакого внимания. В этой программе (1380г.) предпринимательству уделено определенное внимание: подчеркнута необходимость совершенствования учебных программ и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развитие предпринимательства по всем отраслям хозяйства -науки, техники, культуры, здравоохранения, сельского хозяйства промышленности и образования.</w:t>
      </w:r>
    </w:p>
    <w:p w14:paraId="5658D348"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Министерство науки, исследования и техники возложило ответственность за разработку проекта развития предпринимательства в университетах страны сокращенно «</w:t>
      </w:r>
      <w:r>
        <w:rPr>
          <w:rStyle w:val="WW8Num3z0"/>
          <w:rFonts w:ascii="Verdana" w:hAnsi="Verdana"/>
          <w:color w:val="4682B4"/>
          <w:sz w:val="18"/>
          <w:szCs w:val="18"/>
        </w:rPr>
        <w:t>КОРОД</w:t>
      </w:r>
      <w:r>
        <w:rPr>
          <w:rFonts w:ascii="Verdana" w:hAnsi="Verdana"/>
          <w:color w:val="000000"/>
          <w:sz w:val="18"/>
          <w:szCs w:val="18"/>
        </w:rPr>
        <w:t>» на Организацию по изучению страны. Эта организация с конца 1379 года приступила к исполнению данного</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w:t>
      </w:r>
    </w:p>
    <w:p w14:paraId="28AE5902"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Статистические данные настоящего исследования делятся на две группы, каждая из которых рассматривается в отдельности. В первую группу входят студенты первых курсов государственных сельско - хозяйственных университетов Сори, технических и инженерных университетов Бобула Мазандарана и медицинского университета Мазандарана.</w:t>
      </w:r>
    </w:p>
    <w:p w14:paraId="43997220"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вторую группу входят студенты -</w:t>
      </w:r>
      <w:r>
        <w:rPr>
          <w:rStyle w:val="WW8Num2z0"/>
          <w:rFonts w:ascii="Verdana" w:hAnsi="Verdana"/>
          <w:color w:val="000000"/>
          <w:sz w:val="18"/>
          <w:szCs w:val="18"/>
        </w:rPr>
        <w:t> </w:t>
      </w:r>
      <w:r>
        <w:rPr>
          <w:rStyle w:val="WW8Num3z0"/>
          <w:rFonts w:ascii="Verdana" w:hAnsi="Verdana"/>
          <w:color w:val="4682B4"/>
          <w:sz w:val="18"/>
          <w:szCs w:val="18"/>
        </w:rPr>
        <w:t>заочники</w:t>
      </w:r>
      <w:r>
        <w:rPr>
          <w:rStyle w:val="WW8Num2z0"/>
          <w:rFonts w:ascii="Verdana" w:hAnsi="Verdana"/>
          <w:color w:val="000000"/>
          <w:sz w:val="18"/>
          <w:szCs w:val="18"/>
        </w:rPr>
        <w:t> </w:t>
      </w:r>
      <w:r>
        <w:rPr>
          <w:rFonts w:ascii="Verdana" w:hAnsi="Verdana"/>
          <w:color w:val="000000"/>
          <w:sz w:val="18"/>
          <w:szCs w:val="18"/>
        </w:rPr>
        <w:t>последнего года обучения государственных сельхозуниверситетов Сори, технических и инженерных университетов Бобула, Мазандарана и медицинского университета Мазандарана.</w:t>
      </w:r>
    </w:p>
    <w:p w14:paraId="70BC0BA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917807F"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Настоящее исследование было начато в 1389 году в университетах Мазандаранской области. Цель исследования: рассмотрение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редпринимательских особенностей студентов университетов Мазандаранской области и составление программ по дальнейшему усовершенствованию предпринимательства в стране.</w:t>
      </w:r>
    </w:p>
    <w:p w14:paraId="15A973F6"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основной цели исследователь поставил перед собой рассмотрение следующих аспектов исследуемой темы:</w:t>
      </w:r>
    </w:p>
    <w:p w14:paraId="20D26688"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Состояние рискованности студентов на начало поступления в</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и после его завершения.</w:t>
      </w:r>
    </w:p>
    <w:p w14:paraId="42B431C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Состояние внутреннего контроля у студентов на начало поступления в вуз и после его завершения.</w:t>
      </w:r>
    </w:p>
    <w:p w14:paraId="15E7100A"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Состояние</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студентов на начало поступления в вуз и после его завершения.</w:t>
      </w:r>
    </w:p>
    <w:p w14:paraId="5C5F1A8F"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Состояние ясности ума студентов на начало поступления в вуз и после его завершения.</w:t>
      </w:r>
    </w:p>
    <w:p w14:paraId="478AD25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Состояние активности студентов на начало поступления в вуз и после его завершения.</w:t>
      </w:r>
    </w:p>
    <w:p w14:paraId="33B521A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Состояние выдержанности студентов перед трудностями на начало поступления в вуз и после его "завершения.</w:t>
      </w:r>
    </w:p>
    <w:p w14:paraId="46D83A9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7. Состояние общительности студентов на начало поступления в вуз и после его завершения.</w:t>
      </w:r>
    </w:p>
    <w:p w14:paraId="704D6F0D"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Состояние</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студентов на начало поступления в вуз и после его завершения.</w:t>
      </w:r>
    </w:p>
    <w:p w14:paraId="65AA33A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Состояние предпринимательских талантов у студентов на начало поступления в вуз и после его завершения.</w:t>
      </w:r>
    </w:p>
    <w:p w14:paraId="4D8C0666"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конце первой части первой главы также изложены теоретические и практические особенности.</w:t>
      </w:r>
    </w:p>
    <w:p w14:paraId="0FDE5F82"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глава охватывает вопросы теории и истории исследования. В ней использованы</w:t>
      </w:r>
      <w:r>
        <w:rPr>
          <w:rStyle w:val="WW8Num2z0"/>
          <w:rFonts w:ascii="Verdana" w:hAnsi="Verdana"/>
          <w:color w:val="000000"/>
          <w:sz w:val="18"/>
          <w:szCs w:val="18"/>
        </w:rPr>
        <w:t> </w:t>
      </w:r>
      <w:r>
        <w:rPr>
          <w:rStyle w:val="WW8Num3z0"/>
          <w:rFonts w:ascii="Verdana" w:hAnsi="Verdana"/>
          <w:color w:val="4682B4"/>
          <w:sz w:val="18"/>
          <w:szCs w:val="18"/>
        </w:rPr>
        <w:t>итоговые</w:t>
      </w:r>
      <w:r>
        <w:rPr>
          <w:rStyle w:val="WW8Num2z0"/>
          <w:rFonts w:ascii="Verdana" w:hAnsi="Verdana"/>
          <w:color w:val="000000"/>
          <w:sz w:val="18"/>
          <w:szCs w:val="18"/>
        </w:rPr>
        <w:t> </w:t>
      </w:r>
      <w:r>
        <w:rPr>
          <w:rFonts w:ascii="Verdana" w:hAnsi="Verdana"/>
          <w:color w:val="000000"/>
          <w:sz w:val="18"/>
          <w:szCs w:val="18"/>
        </w:rPr>
        <w:t>статистические данные. Настоящее исследование с точки зрения значения является деловым, а с точки зрения контроля над изменениями - описательным.</w:t>
      </w:r>
    </w:p>
    <w:p w14:paraId="6102B9A5"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цели пройдены следующие этапы: Статистический анализ, который состоит из двух групп: 1) Студенты на период поступления в вуз (охвачены студенты всех вышеназванных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Мазандарана). 2) Студенты последнего года обучения. Всего студентов первых курсов 3422 и студентов выпускных курсов 3602 чел.</w:t>
      </w:r>
    </w:p>
    <w:p w14:paraId="4098CA5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определения образцов были использованы таблицы Карджаси и Моргана. Были опрошены 345 студентов первых и 347 выпускных курсов.</w:t>
      </w:r>
    </w:p>
    <w:p w14:paraId="4097CF9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завершенияи исследования использован вопросник, состоящий из 95 вопросов, составителем которого является доктор Хайдарали Хуман и его сотрудники.</w:t>
      </w:r>
    </w:p>
    <w:p w14:paraId="1B04899D"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Результаты опроса показывают, что около 73% студентов первых курсов и 72%</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 вопросах риска находятся на низком и очень низком уровне.</w:t>
      </w:r>
    </w:p>
    <w:p w14:paraId="181FFBC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61% студентов первых и 52% выпускных курсов в вопросе по внутреннему контролю показали сильные и очень сильные результаты. Это свидетельствуют о том, что у выпускников уровень внутреннего контроля за время учебы в вуз идет на убьшь.</w:t>
      </w:r>
    </w:p>
    <w:p w14:paraId="1E0A5CBB"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Потребность на успех у студентов первых курсов находится на уровне 57%. Это говорит о слабом и очень слабом развитии потребности. Что касается студентов выпускных" курсов, то у них этот показатель в отличие от</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имеет тенденцию снижения.</w:t>
      </w:r>
    </w:p>
    <w:p w14:paraId="0E94333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61% студентов первых курсов и около 61,5% студентов выпускников не обладают достаточной ясностью мысли (ума). Уровень ясности ума у первокурсников и выпускников почти одинаков.</w:t>
      </w:r>
    </w:p>
    <w:p w14:paraId="667CE70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61% студентов первокурсников показали сильную и очень сильную работу способности, что касается студентов выпускников, то этот показатель находится на уровне 52%, что свидетельствует о наличии большой разницы между этими двумя категориями студентов.</w:t>
      </w:r>
    </w:p>
    <w:p w14:paraId="60B78D32"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62% студентов первокурсников в вопросах выдержки показали сильный и очень сильные результаты, а что касается студентов выпускных курсов то у них этот показатель находится на уровне около 66%.</w:t>
      </w:r>
    </w:p>
    <w:p w14:paraId="7CB0A3F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Около 54% студентов первокурсников в части разумности показали сильные и очень сильные результаты. Что касается выпускников, то этот показатель находится на уровне 48%.</w:t>
      </w:r>
    </w:p>
    <w:p w14:paraId="1F8EE451"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60% студентов первокурсников показали свою слабость и сильную слабость в конкурентноспособности. Этот показатель у выпускников на уровне около 64%.</w:t>
      </w:r>
    </w:p>
    <w:p w14:paraId="47D9CA12"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65% студенты первых курсов и 69% выпускников о предпринимательской деятельности имеют слабые и очень слабые представления.</w:t>
      </w:r>
    </w:p>
    <w:p w14:paraId="0929FBC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всего сказанного следует, что вышеуказанные университеты не смогли достичь успеха в осуществлении поставленной цели - формирование у студентов предпринимательских способностей. За исключением таких особенностей как выдержка перед трудностями, работоспособность и ясность ума (мысли) в других аспектах мы стали свидетелем ухудшения особенностей.</w:t>
      </w:r>
    </w:p>
    <w:p w14:paraId="2AAD59C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Рекомендаций по результатам исследования</w:t>
      </w:r>
    </w:p>
    <w:p w14:paraId="57595E76"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Необходимо разработать," утвердить и ввести в действие специальную программу по проблемам риска и рискованности предпринимателя.</w:t>
      </w:r>
    </w:p>
    <w:p w14:paraId="1A89BFC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Необходимо принять меры7" и специальную программу по усилению внутреннего контроля.</w:t>
      </w:r>
    </w:p>
    <w:p w14:paraId="318F89F1"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Необходимо разработать специальную программу по формированию в студентах предпринимательских потребностей.</w:t>
      </w:r>
    </w:p>
    <w:p w14:paraId="6AABA90E"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Необходимо разработать специальную программу по улучшению ясности ума (мысли) студентов.</w:t>
      </w:r>
    </w:p>
    <w:p w14:paraId="56817B5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Необходимо утвердить программу и принять меры по формированию у студентов чувства любви к труду.</w:t>
      </w:r>
    </w:p>
    <w:p w14:paraId="40669399"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Необходимо формировать у студентов чувство терпимости.</w:t>
      </w:r>
    </w:p>
    <w:p w14:paraId="3A39353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Необходимо пересмотреть существующие программы и рассмотреть причины недостатков в устранении факторов снижения внутренних предпринимательских особенностей у студентов.</w:t>
      </w:r>
    </w:p>
    <w:p w14:paraId="3FBC4B2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Необходимо принять меры по устранению факторов, мешающих чувству конкурентноспособности студентов.</w:t>
      </w:r>
    </w:p>
    <w:p w14:paraId="359B5FB9"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Необходимо пересмотреть существующие программы и принять меры по устранению причин и факторов снижения предпринимательского таланта и способностей.</w:t>
      </w:r>
    </w:p>
    <w:p w14:paraId="24B4062A"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Ректоры вузов и программисты Центра высшего образования обязаны создавать необходимые условия по улучшению предпринимательской особенности студентов и пересмотреть учебные программы в этом направлении.</w:t>
      </w:r>
    </w:p>
    <w:p w14:paraId="295D377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явствует из результатов исследования, университеты не только не смогли стать факторами улучшения предпринимательского дела, а наоборот играли отрицательную роль в его развитии.</w:t>
      </w:r>
    </w:p>
    <w:p w14:paraId="78250779"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им необходимо пересмотреть свое отношение к предпринимательству и переходить от традиционной передачи информации к современным 'методам обучения, добиться</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созидательности и новаторства студентов, для чего необходимо:</w:t>
      </w:r>
    </w:p>
    <w:p w14:paraId="3F9C9ED9"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Государство может" для определения политики и составления программ путем пропаганды предпринимательства развивать и укрепить систему предпринимательского обучения и содействовать в превращении её в потребность общества.</w:t>
      </w:r>
    </w:p>
    <w:p w14:paraId="7686C844"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Учение играет ключевую роль в развитии предпринимательства. Поэтому все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т.е. средние школы, профессиональные училища, институты"" и университеты обязаны всесторонне развивать предпринимательство й превратить его в норму, каждодневной своей деятельностью придавать" особое значение регулярному контролю над качеством обучения и уровнем знаний студентов по предпринимательству.</w:t>
      </w:r>
    </w:p>
    <w:p w14:paraId="2BBDC5F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При выборе содержания обучения необходимо учесть потребность рынка и применение современных инновационных методов обучения.</w:t>
      </w:r>
    </w:p>
    <w:p w14:paraId="2A5FCED3"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При разработке перспективного плана и определения задач вузов следует особое внимание уделить развитию предпринимательства. Специалисты также должны рекомендовать руководству вузов лучший опыт зарубежных стран по программированию предпринимательского дела и практике осуществления его в жизни.</w:t>
      </w:r>
    </w:p>
    <w:p w14:paraId="388E3C6F"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При составлении программы следует учесть требования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педагогии</w:t>
      </w:r>
      <w:r>
        <w:rPr>
          <w:rFonts w:ascii="Verdana" w:hAnsi="Verdana"/>
          <w:color w:val="000000"/>
          <w:sz w:val="18"/>
          <w:szCs w:val="18"/>
        </w:rPr>
        <w:t>.</w:t>
      </w:r>
    </w:p>
    <w:p w14:paraId="43B1489D"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Необходимо периодически организовывать для студентов специальные собрания по проблемам предпринимательского дела.</w:t>
      </w:r>
    </w:p>
    <w:p w14:paraId="033B8428"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Необходимо привлечь к педагогической деятельности специалистов, имеющих большой стаж практической деятельности по предпринимательству и отличающихся высоким уровнем знаний.</w:t>
      </w:r>
    </w:p>
    <w:p w14:paraId="1D49B332"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Центры по предпринимательскому делу в своей деятельности обязаны учесть особенности местности и её требования к предпринимательскому делу.</w:t>
      </w:r>
    </w:p>
    <w:p w14:paraId="2F6C55A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Учитывая значение предпринимательства в развитии общества необходимо добиться превращения его в убеждение масс и создать такие условия, чтобы они составили основу экономического развития общества.</w:t>
      </w:r>
    </w:p>
    <w:p w14:paraId="6A1E423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Рекомендации для будущьЬГисследователей</w:t>
      </w:r>
    </w:p>
    <w:p w14:paraId="25DEA5A0"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достигнутых результатов считаем необходимым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обратить внимание на следующее:"</w:t>
      </w:r>
    </w:p>
    <w:p w14:paraId="6984B1B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.Аналогичные исследования следует провести и в других университетах страны и сравнить результаты с положением дел в предпринимательской деятельности.</w:t>
      </w:r>
    </w:p>
    <w:p w14:paraId="22A24AA4"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При наличии возможности исследования осуществить в групповой форме на протяжении всего учебного года.</w:t>
      </w:r>
    </w:p>
    <w:p w14:paraId="47163FE8"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Необходимо исследовать и другие факторы влияния на формирование предпринимательских качеств у студентов, как семья, общества и т.д. на период до поступления в вуз и в процессе учебы. Следует учесть и влияние среды и учебы.</w:t>
      </w:r>
    </w:p>
    <w:p w14:paraId="3B9E8850"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Необходимо исследовать также и другие факторы влияния, такие как риск и рискованность в предпринимательском деле.</w:t>
      </w:r>
    </w:p>
    <w:p w14:paraId="4BE0478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ограничения исследования</w:t>
      </w:r>
    </w:p>
    <w:p w14:paraId="762486B7"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Анонимность при ответах студентов на вопросы опросника.</w:t>
      </w:r>
    </w:p>
    <w:p w14:paraId="72510CAB"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Отсутствие возможности анализа результатов, действенных факторов влияния на предпринимательскую способность студентов - выпускников, ибо в работе исследованы только влияния учебного процесса. Что касается влияния семьи, общества и др. то они при исследовании не были учтены.</w:t>
      </w:r>
    </w:p>
    <w:p w14:paraId="2A5FF56F"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Для более полного анализа надо было охватить все факторы влияния.</w:t>
      </w:r>
    </w:p>
    <w:p w14:paraId="3E5759CC" w14:textId="77777777" w:rsidR="00E012EB" w:rsidRDefault="00E012EB" w:rsidP="00E012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Вопросник значительно затруднил статистический подсчет и</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~г</w:t>
      </w:r>
    </w:p>
    <w:p w14:paraId="381CC2F9"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Результаты данногоЛ"исследования, хотя во многих случаях весьма полезны, но" при их использовании и издании надо быть осторожным.</w:t>
      </w:r>
    </w:p>
    <w:p w14:paraId="42709875" w14:textId="77777777" w:rsidR="00E012EB" w:rsidRDefault="00E012EB" w:rsidP="00E012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Некоторые студенты для ответа на поставленные вопросы проявили осторожность, и даже несерьезность. Поэтому мы считаем, что это тоже является одним из ограничений работы.</w:t>
      </w:r>
    </w:p>
    <w:p w14:paraId="74959DB6" w14:textId="77777777" w:rsidR="00E012EB" w:rsidRDefault="00E012EB" w:rsidP="00E012E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Мохаммад Мехди Марданшахи, 2013 год</w:t>
      </w:r>
    </w:p>
    <w:p w14:paraId="2AD04DD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Абдумаликй, Ч,амол; Юсуфй Афрошта, Мухаммад; Пирмухдммадй, Мехрдод; Ру, Мехдй; Мухдммадй, Нушервон. Баррасии робитаи мах,оратх,ои корофаринии бо корофаринй созмонй // Мачаллаи тавсеаи корофаринй, соли аввал, 1378 (1999), шумораи дувум.</w:t>
      </w:r>
    </w:p>
    <w:p w14:paraId="1446512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 Азизй, Мухдммад. Баррасй ва мукоисаи заминахои бурузу парвариши корофаринй дар донишчуёни донишгох,и шахид Бихиштии Техрон, 1382 (2004), www.iobportal.ir.</w:t>
      </w:r>
    </w:p>
    <w:p w14:paraId="68A2F85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 Алвонй, Саидмехдй. Мудирият // Фаслномаи саноеъ, 1377 (1998), шумораи 33.</w:t>
      </w:r>
    </w:p>
    <w:p w14:paraId="4F1CFE0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 Ах,мадпур Дорёнй, Махмуд. Тарро^й ва табйини улгуи парвариши мудирияти корофарин дар санъат. Техрон, 1377 (1998) Донишгохи тарбияти мударрис, донишкадаи улуми инсонй, поённомаи давраи доктории мудирият.</w:t>
      </w:r>
    </w:p>
    <w:p w14:paraId="264A8B7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 Ах,мадпур Дорёнй, Мах,муд. Корофаринй (таъриф, назариёт, улгухо. Техрон, 1379 (1999), ширкати «</w:t>
      </w:r>
      <w:r>
        <w:rPr>
          <w:rStyle w:val="WW8Num3z0"/>
          <w:rFonts w:ascii="Verdana" w:hAnsi="Verdana"/>
          <w:color w:val="4682B4"/>
          <w:sz w:val="18"/>
          <w:szCs w:val="18"/>
        </w:rPr>
        <w:t>Пардис</w:t>
      </w:r>
      <w:r>
        <w:rPr>
          <w:rFonts w:ascii="Verdana" w:hAnsi="Verdana"/>
          <w:color w:val="000000"/>
          <w:sz w:val="18"/>
          <w:szCs w:val="18"/>
        </w:rPr>
        <w:t>», 57.</w:t>
      </w:r>
    </w:p>
    <w:p w14:paraId="14D5392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 Ах,мадпур Дорёнй,( Махмуд ва Саийд Мухаммади Мукимй. Накши омузиши корофаринй дар-бехбуди дониши сох,ибони касбу кор // Мохдомаи «</w:t>
      </w:r>
      <w:r>
        <w:rPr>
          <w:rStyle w:val="WW8Num3z0"/>
          <w:rFonts w:ascii="Verdana" w:hAnsi="Verdana"/>
          <w:color w:val="4682B4"/>
          <w:sz w:val="18"/>
          <w:szCs w:val="18"/>
        </w:rPr>
        <w:t>Дабир</w:t>
      </w:r>
      <w:r>
        <w:rPr>
          <w:rFonts w:ascii="Verdana" w:hAnsi="Verdana"/>
          <w:color w:val="000000"/>
          <w:sz w:val="18"/>
          <w:szCs w:val="18"/>
        </w:rPr>
        <w:t>», 1380 (2001), шумораи 113.</w:t>
      </w:r>
    </w:p>
    <w:p w14:paraId="52FEA71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 Ахмадпур Дорёнй, Махмуд ва Саийд Мухаммади Мукимй. Накши давлат дар тавсеаи омузиши корофаринй // Мохномаи «</w:t>
      </w:r>
      <w:r>
        <w:rPr>
          <w:rStyle w:val="WW8Num3z0"/>
          <w:rFonts w:ascii="Verdana" w:hAnsi="Verdana"/>
          <w:color w:val="4682B4"/>
          <w:sz w:val="18"/>
          <w:szCs w:val="18"/>
        </w:rPr>
        <w:t>Дабир</w:t>
      </w:r>
      <w:r>
        <w:rPr>
          <w:rFonts w:ascii="Verdana" w:hAnsi="Verdana"/>
          <w:color w:val="000000"/>
          <w:sz w:val="18"/>
          <w:szCs w:val="18"/>
        </w:rPr>
        <w:t>», 1380 (2001),шумораи 116.</w:t>
      </w:r>
    </w:p>
    <w:p w14:paraId="0E5C3AD4"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 Ахмадпур Дорёнй, Махмуд. Корофаринй. Чопи чах,орум. Техрон: Ширкати Пардис, 57.</w:t>
      </w:r>
    </w:p>
    <w:p w14:paraId="03498FF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 Ах,мадпур Дорёнй, Махмуд ва Мухдммад Азизй. Корофаринй: таъориф, назариёт ва улгухо. Муассисаи фархангй ва хунарии мехроби калам, чопи аввал. Техрон, 1383 (2004)</w:t>
      </w:r>
    </w:p>
    <w:p w14:paraId="3824AC0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 Ахмадпур Дорёнй, Махмуд ва Мухаммад Азизй. Мабонии корофаринй. Фарондеш, чопи шашум. -Техрон, 1387 (2008).</w:t>
      </w:r>
    </w:p>
    <w:p w14:paraId="71E781D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Байбй, Камил; Насри Исфах,онй, Ризо. Арзёбии таъсири давраи омузиши корофаринй бар зариби корофаринй // Мохдомаи икгисодй, ичтимой ва фархднгй таъовун, шумораи 197, 1387 (2009) </w:t>
      </w:r>
      <w:r>
        <w:rPr>
          <w:rFonts w:ascii="Verdana" w:hAnsi="Verdana"/>
          <w:color w:val="000000"/>
          <w:sz w:val="18"/>
          <w:szCs w:val="18"/>
        </w:rPr>
        <w:lastRenderedPageBreak/>
        <w:t>(озар).</w:t>
      </w:r>
    </w:p>
    <w:p w14:paraId="596C55D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 Бокиринажод, Ч,. Донишгох,и корофаринй: руйкарди навин дар мудирияти донишгохдо. Мачмуаи мак,олоти хдмоиши омузишии олй ва тасвеаи пойдор. 1383 (2006).</w:t>
      </w:r>
    </w:p>
    <w:p w14:paraId="2C26F3C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 Бузургрох,, Абдуссалом. Ро^корх,ои асосии тарбияти корофарин // Мо^номаи «</w:t>
      </w:r>
      <w:r>
        <w:rPr>
          <w:rStyle w:val="WW8Num3z0"/>
          <w:rFonts w:ascii="Verdana" w:hAnsi="Verdana"/>
          <w:color w:val="4682B4"/>
          <w:sz w:val="18"/>
          <w:szCs w:val="18"/>
        </w:rPr>
        <w:t>Таъовун</w:t>
      </w:r>
      <w:r>
        <w:rPr>
          <w:rFonts w:ascii="Verdana" w:hAnsi="Verdana"/>
          <w:color w:val="000000"/>
          <w:sz w:val="18"/>
          <w:szCs w:val="18"/>
        </w:rPr>
        <w:t>», 1381 (2002), шумораи 135.</w:t>
      </w:r>
    </w:p>
    <w:p w14:paraId="6D63C44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 Бушахрй, Алиризо. Даричае ба суйи корофаринии технологи. -Техрон: «</w:t>
      </w:r>
      <w:r>
        <w:rPr>
          <w:rStyle w:val="WW8Num3z0"/>
          <w:rFonts w:ascii="Verdana" w:hAnsi="Verdana"/>
          <w:color w:val="4682B4"/>
          <w:sz w:val="18"/>
          <w:szCs w:val="18"/>
        </w:rPr>
        <w:t>Андешаи шариф</w:t>
      </w:r>
      <w:r>
        <w:rPr>
          <w:rFonts w:ascii="Verdana" w:hAnsi="Verdana"/>
          <w:color w:val="000000"/>
          <w:sz w:val="18"/>
          <w:szCs w:val="18"/>
        </w:rPr>
        <w:t>», 1385 (2006).</w:t>
      </w:r>
    </w:p>
    <w:p w14:paraId="276CE814"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 Ганчй, Хдмза.</w:t>
      </w:r>
      <w:r>
        <w:rPr>
          <w:rStyle w:val="WW8Num2z0"/>
          <w:rFonts w:ascii="Verdana" w:hAnsi="Verdana"/>
          <w:color w:val="000000"/>
          <w:sz w:val="18"/>
          <w:szCs w:val="18"/>
        </w:rPr>
        <w:t> </w:t>
      </w:r>
      <w:r>
        <w:rPr>
          <w:rStyle w:val="WW8Num3z0"/>
          <w:rFonts w:ascii="Verdana" w:hAnsi="Verdana"/>
          <w:color w:val="4682B4"/>
          <w:sz w:val="18"/>
          <w:szCs w:val="18"/>
        </w:rPr>
        <w:t>Равоншиносии</w:t>
      </w:r>
      <w:r>
        <w:rPr>
          <w:rStyle w:val="WW8Num2z0"/>
          <w:rFonts w:ascii="Verdana" w:hAnsi="Verdana"/>
          <w:color w:val="000000"/>
          <w:sz w:val="18"/>
          <w:szCs w:val="18"/>
        </w:rPr>
        <w:t> </w:t>
      </w:r>
      <w:r>
        <w:rPr>
          <w:rFonts w:ascii="Verdana" w:hAnsi="Verdana"/>
          <w:color w:val="000000"/>
          <w:sz w:val="18"/>
          <w:szCs w:val="18"/>
        </w:rPr>
        <w:t>умумй. Техрон: Интишороти «</w:t>
      </w:r>
      <w:r>
        <w:rPr>
          <w:rStyle w:val="WW8Num3z0"/>
          <w:rFonts w:ascii="Verdana" w:hAnsi="Verdana"/>
          <w:color w:val="4682B4"/>
          <w:sz w:val="18"/>
          <w:szCs w:val="18"/>
        </w:rPr>
        <w:t>Совлон</w:t>
      </w:r>
      <w:r>
        <w:rPr>
          <w:rFonts w:ascii="Verdana" w:hAnsi="Verdana"/>
          <w:color w:val="000000"/>
          <w:sz w:val="18"/>
          <w:szCs w:val="18"/>
        </w:rPr>
        <w:t>», 1388 (2009).</w:t>
      </w:r>
    </w:p>
    <w:p w14:paraId="1810017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 Дехконпур Фарошох, Алй. Муруре бар адабиёти корофаринй // Фаслномаи саноеъ, 1381 (2002), шумораи 33.</w:t>
      </w:r>
    </w:p>
    <w:p w14:paraId="3915D10F"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17. Диловар, Алй. Эх,тимолоту омори корбурдй дар равоншиносй ва улуми тарбияти. Техрон: Интишороти Рушд, 1381 (2003).</w:t>
      </w:r>
    </w:p>
    <w:p w14:paraId="1501EC3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18. Диловар, Алй. , Равиши тахдик; дар равоншиносй ва улуми тарбиятй. Техрон: Интишороти Вероиш, 1381 (2003).</w:t>
      </w:r>
    </w:p>
    <w:p w14:paraId="05CFC39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19. Забех,й, Мух,аммадризо; Мукаддасй, Алиризо. Корофаринй аз теорй то амал. Техрон: Интишороти «Ч,ах,они фардо» 1385 (2006).</w:t>
      </w:r>
    </w:p>
    <w:p w14:paraId="0E8E2D0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20. Замонй, Еулом^усайн; Шарифзода, Марям. Ч,инсият ва корофаринй: мутолиаи мавридии донишгохи Шероз. Мачмуаи маколоти семинари корофаринй ва тахдил аз забони занони корофарин. - Шероз, мурдоди 1384 (2005).</w:t>
      </w:r>
    </w:p>
    <w:p w14:paraId="7F62247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21. Зах,ири, Мансур. Тавсеаи корофарини дар донишгох,и улуми пизишкй. Фаслномаи мутолиоти мудирият, 1385 (2006), шуморах,ои 1516.</w:t>
      </w:r>
    </w:p>
    <w:p w14:paraId="731E72B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22. Иброхдмй, Саъид; Корнома, Х,асан; Насвадй, Муртазо ва Мах,мудй, Махмуд. Донишгохдои корофарини ва омузиш^ои мавриди ниёзи корофаринон. Мачмуаи мак;олоти аввалин хдмоиши миллии мудирияти корофарини, Те^рон, 1385 (2006).</w:t>
      </w:r>
    </w:p>
    <w:p w14:paraId="72232C25"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23. Интизорй, Яъкуб. Бунгох,и муштак аз донишгох, // Номаи омузиши олй. Соли аввал, 1383 (2005), шумораи 5.</w:t>
      </w:r>
    </w:p>
    <w:p w14:paraId="4A616FA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24. Интизорй, Яъ^уб. Корофарини мубтании бар илм, шарти лозим барои иштиголи асарбахши донишомухтагони омузиши олй // Фаслномаи мачлису пажухдш, соли 15, шумораи 59</w:t>
      </w:r>
    </w:p>
    <w:p w14:paraId="1705C01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25. Искандарй, Фарзод. Баррасй ва табйини рох,корх,ои тавсеи корофарини дар низоми омузиши олии кишоварзй. Поённомаи давраи докторй, Донишкадаи ик;тисод ва тавсеаи кишоварзй. Донишгохд Техрон, 1385 (2005).</w:t>
      </w:r>
    </w:p>
    <w:p w14:paraId="52A6614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26. Искандарй, Хдмид. Вежагих,ои корофарин ва корофаринони эронй// Санъат ва матбуот, 1379 (2000), шумораи 76 (урдубих,ишт).</w:t>
      </w:r>
    </w:p>
    <w:p w14:paraId="53EEF2D4"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27. Итоат, Ч,авод. Омузиш-ва тавсеа // Иттилооти сиёсй-иктисодй, соли сездахум, шумораи ёздам^ум ва дувоздадум (шумораи мусалсал 143144), мурдоду шахривар.</w:t>
      </w:r>
    </w:p>
    <w:p w14:paraId="10E6898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28. Каллет Ч,еймз. Равоншиносии умумй. Тарчумаи Ях,ёи Саидмух,амадй. Тех,рон: Интишороти «</w:t>
      </w:r>
      <w:r>
        <w:rPr>
          <w:rStyle w:val="WW8Num3z0"/>
          <w:rFonts w:ascii="Verdana" w:hAnsi="Verdana"/>
          <w:color w:val="4682B4"/>
          <w:sz w:val="18"/>
          <w:szCs w:val="18"/>
        </w:rPr>
        <w:t>Равон</w:t>
      </w:r>
      <w:r>
        <w:rPr>
          <w:rFonts w:ascii="Verdana" w:hAnsi="Verdana"/>
          <w:color w:val="000000"/>
          <w:sz w:val="18"/>
          <w:szCs w:val="18"/>
        </w:rPr>
        <w:t>», 1386.</w:t>
      </w:r>
    </w:p>
    <w:p w14:paraId="7736EA1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29. Карбосй, Алй; Мухдммади Валадхонй, Мех,рдоди Шарофат ва Х,омид Азимзодагон. Муру ре бар адабиёти корофаринй // Фаслномаи саноеъ, 1381 (2002), шумораи 33.</w:t>
      </w:r>
    </w:p>
    <w:p w14:paraId="10BE68D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30. Киё, Мудаммад. Саъида Насоч. Нигох,е нав ба омузишх,ои корофаринй И Фаслномаи тахассусии иштигол ва корофаринй, 1385 (2006), шумораи 15, соли чах,орум.</w:t>
      </w:r>
    </w:p>
    <w:p w14:paraId="73C8D1D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31. Курд Нойич, Асадуллох,. Донишго^и корофарин, омузиши олй ва накдш он дар эчоди иштигол // Фаслномаи мудирият ва тавсеа, 1384 (2004), шумораи 26.</w:t>
      </w:r>
    </w:p>
    <w:p w14:paraId="7A27788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32. Максудй, Чдъфар; Кдрамй, Абулфазл; Су^робй, Фаромарз. Вежагих,ои фардй: сармояи аслии корофаринй // Фаслномаи тахассусии иштигол ва корофаринии равиш, 1385 (2005), шумораи 14.</w:t>
      </w:r>
    </w:p>
    <w:p w14:paraId="5748A9D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33. Маммизода, Чдъфар. Корофаринй ва тавсеа. Нашрияи тавсеаи мудирият, 1378 (1999), шумораи 7, обонмох,.</w:t>
      </w:r>
    </w:p>
    <w:p w14:paraId="19A8773F"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34. Мирзоии Ахриночй. Пажух,ишх,ои корбурдй // Дониши мудирият, шумораи 17, 1371 (1993).</w:t>
      </w:r>
    </w:p>
    <w:p w14:paraId="6EF3731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 Мурими, Саидмухдммад. Созмону мудирият: руйкарди пажух,ишй. Интишороти Тарма, чопи дувум.</w:t>
      </w:r>
    </w:p>
    <w:p w14:paraId="0C92427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36. Мурими, Саидму^аммад. Корофаринй дар них,одх,ои чомеаи маданй: пажухиш дар созмонх,ои гайридавлатии Эрон. Техрон: Интишороти Донишгохд Техрон ва маркази корофаринии Донишгох,и Те*рон. 1383(2004). .</w:t>
      </w:r>
    </w:p>
    <w:p w14:paraId="620BDF36"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37. Мук;ими, Саидмухдммад. Корофаринй дар созмонх,ои давлатй. -Техрон: Интишороти фарандеш ва маркази корофаринии Донишго^и Техрон. 1384(2005)</w:t>
      </w:r>
    </w:p>
    <w:p w14:paraId="7C7F059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38. Мук,ими, Саидмухдммад. Корофариниимавзуъи миёнраштай ва фарогир // Мох,номаи бозорёбй, 1381 (2002), шумораи 22.</w:t>
      </w:r>
    </w:p>
    <w:p w14:paraId="3007409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39. Мушбакй, Асгар. Хдллокият: истеъдоди робили парвариш дар афроду созмонх,о // Мачаллаи Рах,ёфт, 1380 (2001), шумораи 26</w:t>
      </w:r>
    </w:p>
    <w:p w14:paraId="214496C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40. Мурхдд, Гаргон ва Неку Грефин. Рафтори созмонй. Тарчумаи Саидмехдй Алвонй ва Еуломризо Меъморзода. Техрон: нашри Марворид 1374 (1995).</w:t>
      </w:r>
    </w:p>
    <w:p w14:paraId="5F59083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41. Нодири, Иззатулло, Сайфнароки, Марям. Равишх,ои таадик, ва гуногунии арзишёбии он дар улуми инсонй. Тех,рон: Интишороти «Бадр», 1380 (2001).</w:t>
      </w:r>
    </w:p>
    <w:p w14:paraId="759C069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42. Обидй, Рах,им. Ковиш дар корофаринии дарунсозмонй // Фаслномаи мутолиоти мудирият, 1381 (2001), шуморах,ои 35-36.</w:t>
      </w:r>
    </w:p>
    <w:p w14:paraId="7DB65B1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43. Озар^уш ва дигарон. Тавсеаи корофаринй, тангнох,о ва рох,кор*о // Мохдома «</w:t>
      </w:r>
      <w:r>
        <w:rPr>
          <w:rStyle w:val="WW8Num3z0"/>
          <w:rFonts w:ascii="Verdana" w:hAnsi="Verdana"/>
          <w:color w:val="4682B4"/>
          <w:sz w:val="18"/>
          <w:szCs w:val="18"/>
        </w:rPr>
        <w:t>Тадбир</w:t>
      </w:r>
      <w:r>
        <w:rPr>
          <w:rFonts w:ascii="Verdana" w:hAnsi="Verdana"/>
          <w:color w:val="000000"/>
          <w:sz w:val="18"/>
          <w:szCs w:val="18"/>
        </w:rPr>
        <w:t>», 1377 (1999), шумораи 90.</w:t>
      </w:r>
    </w:p>
    <w:p w14:paraId="57D1B26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44. Ойинномаи тархд тавсеаи корофаринй дар донишгохдои кишвар (КОРОД), шумораи 11\2519, таърих 27\3\1381, Вазорати улум, тахдик;от ва фановарй.</w:t>
      </w:r>
    </w:p>
    <w:p w14:paraId="22B6486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45. Оцозода, Хршим ва Х,асан Ризозода. Корофаринони созмонй // Мо^номаи «</w:t>
      </w:r>
      <w:r>
        <w:rPr>
          <w:rStyle w:val="WW8Num3z0"/>
          <w:rFonts w:ascii="Verdana" w:hAnsi="Verdana"/>
          <w:color w:val="4682B4"/>
          <w:sz w:val="18"/>
          <w:szCs w:val="18"/>
        </w:rPr>
        <w:t>Тадбир</w:t>
      </w:r>
      <w:r>
        <w:rPr>
          <w:rFonts w:ascii="Verdana" w:hAnsi="Verdana"/>
          <w:color w:val="000000"/>
          <w:sz w:val="18"/>
          <w:szCs w:val="18"/>
        </w:rPr>
        <w:t>», 1383 (2004), шумораи 102.</w:t>
      </w:r>
    </w:p>
    <w:p w14:paraId="460369B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46. Ок,очонй, Хдсаналй. Корофаринй: мафох,им, назорат ва зарурати вучудй // Фаслномаи тахассусии иштиголй ва корофаринии равиш, 13842005) шумораи 11.</w:t>
      </w:r>
    </w:p>
    <w:p w14:paraId="0BFC297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47. Окочонй, Хдсаналй; Сафоикодикалой, Абудулхдмад; Алихонй Мухдммад. Баррасии авомили муассир бар корофаринии муста^ил (ширкатх,ои таъовунии санъатии шахристони Бобулсар // Мо^номаи и^тисодй, ичтимой ва фархднгии таъовун, 1387 (2009), шумораи 196 .</w:t>
      </w:r>
    </w:p>
    <w:p w14:paraId="63D0723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48. Оростй, Зах,ро. Тавсеаи корофаринии занон ва духтарони донишгох,й // Фаслномаи-тахассусии иштигол ва корофаринии равиш. 1383 (2004), шуморах.ои 8, 9.</w:t>
      </w:r>
    </w:p>
    <w:p w14:paraId="4EBB28C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49. Пирии Комронй, Марзия. Фар^анги кортимй ва корофаринй // Фаслномаи тахассусии иштигол ва корофаринй равиш, 1386 (2007) шумораи 18.</w:t>
      </w:r>
    </w:p>
    <w:p w14:paraId="7D1786D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50. Ризозода, Хучатулло;.Ах,мадпур Дорёнй, Мух,муд; Шайхон, Нохдд. Тачоруби корофаринии донишго^й. Техрон: Интишороти «</w:t>
      </w:r>
      <w:r>
        <w:rPr>
          <w:rStyle w:val="WW8Num3z0"/>
          <w:rFonts w:ascii="Verdana" w:hAnsi="Verdana"/>
          <w:color w:val="4682B4"/>
          <w:sz w:val="18"/>
          <w:szCs w:val="18"/>
        </w:rPr>
        <w:t>Амири Кабир</w:t>
      </w:r>
      <w:r>
        <w:rPr>
          <w:rFonts w:ascii="Verdana" w:hAnsi="Verdana"/>
          <w:color w:val="000000"/>
          <w:sz w:val="18"/>
          <w:szCs w:val="18"/>
        </w:rPr>
        <w:t>», 1386 (2008). - 800 са*.</w:t>
      </w:r>
    </w:p>
    <w:p w14:paraId="0A9C192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51. Ризоии Нажод, Абдурризо. Дониши мудирияти имруз. Дастномаи мудирон. Тедрон: Интишороти муассисаи фархднгии «Расо», 13852006).</w:t>
      </w:r>
    </w:p>
    <w:p w14:paraId="217DD88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52. Ризоиён, Алй. Усули мудирият. Техрон: Интишороти «Самт», 1374 (1995), чопи хдфтум,</w:t>
      </w:r>
    </w:p>
    <w:p w14:paraId="73E90B2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53. Розикандй, Нохид; Даронй, Камол. Шиносоии авомили фардй ва мух,итии муассир бар муваффакияти корофаринони баробари устони Техрон ч;их,ати ироаи улгуи омузишй // Фаслномаи илмй пажухишии тавсеаи корофаринй, 1388 (2009), шумораи шашум.</w:t>
      </w:r>
    </w:p>
    <w:p w14:paraId="4E5D11D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54. Садро Абаркдвй, Носир; Бетараф Сонй, Муртазо. Арзёбии корофаринии донишчуёни илмй ва корбурдй. Хдмоиши миллии тавсеаи корофаринй дар омузишхои илмй ва корбурдии кишоварзй, 1387 (2008).</w:t>
      </w:r>
    </w:p>
    <w:p w14:paraId="6382FE2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55. Самад Окой, Чдлил. Аз корофаринй то ч,онофаринй // Мачдллаи «</w:t>
      </w:r>
      <w:r>
        <w:rPr>
          <w:rStyle w:val="WW8Num3z0"/>
          <w:rFonts w:ascii="Verdana" w:hAnsi="Verdana"/>
          <w:color w:val="4682B4"/>
          <w:sz w:val="18"/>
          <w:szCs w:val="18"/>
        </w:rPr>
        <w:t>Тадбир</w:t>
      </w:r>
      <w:r>
        <w:rPr>
          <w:rFonts w:ascii="Verdana" w:hAnsi="Verdana"/>
          <w:color w:val="000000"/>
          <w:sz w:val="18"/>
          <w:szCs w:val="18"/>
        </w:rPr>
        <w:t>», шумораи 87, обанЛ377 (1998).</w:t>
      </w:r>
    </w:p>
    <w:p w14:paraId="335D518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56. Самад Ок;ой, Ч,алил. Созмонхои корофарин. Маркази мудирияти давлатй, чопи аввал, 1378 (1997).</w:t>
      </w:r>
    </w:p>
    <w:p w14:paraId="1E0E3BD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57. Самад Окой, Чдлил. Созмонх,ои корофаринй. Муассисаи олии омузишу парвариши мудирият ва барномарезй, чопи дувум. Техрон, 1387 (2009).</w:t>
      </w:r>
    </w:p>
    <w:p w14:paraId="231B0BC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Самад Ок,ой, Чдлил. Халлокдяти чавхари корофаринй. Техрон: Интишороти донишгохи </w:t>
      </w:r>
      <w:r>
        <w:rPr>
          <w:rFonts w:ascii="Verdana" w:hAnsi="Verdana"/>
          <w:color w:val="000000"/>
          <w:sz w:val="18"/>
          <w:szCs w:val="18"/>
        </w:rPr>
        <w:lastRenderedPageBreak/>
        <w:t>Техрон, 1385 (2006).</w:t>
      </w:r>
    </w:p>
    <w:p w14:paraId="5FA005F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59. Сайф, Алиакбар. Андозагирй, санчиш ва арзишёбии омузишй. -Техрон: Интишороти «</w:t>
      </w:r>
      <w:r>
        <w:rPr>
          <w:rStyle w:val="WW8Num3z0"/>
          <w:rFonts w:ascii="Verdana" w:hAnsi="Verdana"/>
          <w:color w:val="4682B4"/>
          <w:sz w:val="18"/>
          <w:szCs w:val="18"/>
        </w:rPr>
        <w:t>Даврон</w:t>
      </w:r>
      <w:r>
        <w:rPr>
          <w:rFonts w:ascii="Verdana" w:hAnsi="Verdana"/>
          <w:color w:val="000000"/>
          <w:sz w:val="18"/>
          <w:szCs w:val="18"/>
        </w:rPr>
        <w:t>», 1382 (2005).</w:t>
      </w:r>
    </w:p>
    <w:p w14:paraId="1910EC4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60. Салох,й, Мухаммад. Мук,аддимае бар корофаринй. .^оимшахр: Интишороти «</w:t>
      </w:r>
      <w:r>
        <w:rPr>
          <w:rStyle w:val="WW8Num3z0"/>
          <w:rFonts w:ascii="Verdana" w:hAnsi="Verdana"/>
          <w:color w:val="4682B4"/>
          <w:sz w:val="18"/>
          <w:szCs w:val="18"/>
        </w:rPr>
        <w:t>Мехрулнабй</w:t>
      </w:r>
      <w:r>
        <w:rPr>
          <w:rFonts w:ascii="Verdana" w:hAnsi="Verdana"/>
          <w:color w:val="000000"/>
          <w:sz w:val="18"/>
          <w:szCs w:val="18"/>
        </w:rPr>
        <w:t>», 1385 (2006).</w:t>
      </w:r>
    </w:p>
    <w:p w14:paraId="3945580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61. Саъиди Мехрободй, Мухдммад; Му^аммадмехдии Мухтадй. Таъсири омузиши корофаринй бар тавсеаи рафтор^ои корофаринона // Фаслномаи илмй-пажухдшии тавсеаи корофаринй, 1387 (2009), соли аввал, шумораи дувум.</w:t>
      </w:r>
    </w:p>
    <w:p w14:paraId="344FD905"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62. Саъидикиё, Мехдй. Усул ва мабонии корофаринй. Те^рон: Интишороти «Киё», 1387 (2008).</w:t>
      </w:r>
    </w:p>
    <w:p w14:paraId="764556A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63. Саъидо Ардаконй, Саъид; Хртаминасаб, Хдсан; Толеъифар, Ризо. Халлокият ва рафтори корофаринона. Дувуммин конфронси миллии халлокиятшиносй, TRIZ ва мухдндисй ва навоварии Эрон. - Те^рон, 1388(2009).</w:t>
      </w:r>
    </w:p>
    <w:p w14:paraId="5D1B1E16"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64. Солазар ва ^амкорон. Мукаддимае бар корофаринй. Тарчумаи Сиёмак Наток. Тех,рон: Интишороти «</w:t>
      </w:r>
      <w:r>
        <w:rPr>
          <w:rStyle w:val="WW8Num3z0"/>
          <w:rFonts w:ascii="Verdana" w:hAnsi="Verdana"/>
          <w:color w:val="4682B4"/>
          <w:sz w:val="18"/>
          <w:szCs w:val="18"/>
        </w:rPr>
        <w:t>Кавсар</w:t>
      </w:r>
      <w:r>
        <w:rPr>
          <w:rFonts w:ascii="Verdana" w:hAnsi="Verdana"/>
          <w:color w:val="000000"/>
          <w:sz w:val="18"/>
          <w:szCs w:val="18"/>
        </w:rPr>
        <w:t>», 1380 (2001).</w:t>
      </w:r>
    </w:p>
    <w:p w14:paraId="745E19E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65. Соламй, Му^аммад. Мавонеъ ва рохдои тавсеаи корофаринии донишомухтагони фаннй ва-хдрфай аз нигох,и пажух,иш // Фаслномаи тахассусии иштигол ва корофаринй, соли панчум, 1386 (2008), шумораи 16 ва 17.</w:t>
      </w:r>
    </w:p>
    <w:p w14:paraId="591523B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66. Тасбе^созон, Ризо. Равоншиносии рушди халлокдят ва иртиботи он бо шахсият ва х,уш» // Мачаллаи «Рах,ёфт», 1380 (2001), шумораи 26.</w:t>
      </w:r>
    </w:p>
    <w:p w14:paraId="1B08DBB6"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67. Таслимй, Мухдммадсаид. Ба суйи бозшиносй ва табйини мучадцади нащни донишгох, // Дониши мудирият, 1378 (1999), шумораи 47, соли дувоздахум, зимистон.</w:t>
      </w:r>
    </w:p>
    <w:p w14:paraId="3DE1849F"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68. Таснимй, Аббосалй ва- Саччодй Саидмехдй. Шевах,ои иртикои чойгохд омузишии олии давлатй // Мачлис ва парвариш, шумораи 33, соли панчум, дай ва бах,мани 1376 (1996).</w:t>
      </w:r>
    </w:p>
    <w:p w14:paraId="0FA9A7C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69. Толибиён, Камил; Насри Исфа^онй, Ризо. Корофаринии ичтимой // Мо^номаи «</w:t>
      </w:r>
      <w:r>
        <w:rPr>
          <w:rStyle w:val="WW8Num3z0"/>
          <w:rFonts w:ascii="Verdana" w:hAnsi="Verdana"/>
          <w:color w:val="4682B4"/>
          <w:sz w:val="18"/>
          <w:szCs w:val="18"/>
        </w:rPr>
        <w:t>Тадбир</w:t>
      </w:r>
      <w:r>
        <w:rPr>
          <w:rFonts w:ascii="Verdana" w:hAnsi="Verdana"/>
          <w:color w:val="000000"/>
          <w:sz w:val="18"/>
          <w:szCs w:val="18"/>
        </w:rPr>
        <w:t>», 1381-(2003), шумораи 128.</w:t>
      </w:r>
    </w:p>
    <w:p w14:paraId="7A95180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70. Толибй, Комбиз; Зореъякто, Мухдммадризо. Омузиши корофаринии донишгохд ва накдіи он дар эчод ва тавсеаи ширкатх,ои кучак ва мутавассити донишбинон // Фаслномаи илмии пажухишии тавсеаи корофаринй, шумораи аввал, 1387 (2008).</w:t>
      </w:r>
    </w:p>
    <w:p w14:paraId="44C70BD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71. Уръии Яздонй, Бадриддин. Ангезаи тавфикталабй омили худконтрол ва корофаринй // Фаслномаи дониши мудирият, 1373 (1995), шумораи 26.</w:t>
      </w:r>
    </w:p>
    <w:p w14:paraId="231D645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72. Файзбахш, Саидалиризо. Дар бораи халлокдят. Нашрияи «</w:t>
      </w:r>
      <w:r>
        <w:rPr>
          <w:rStyle w:val="WW8Num3z0"/>
          <w:rFonts w:ascii="Verdana" w:hAnsi="Verdana"/>
          <w:color w:val="4682B4"/>
          <w:sz w:val="18"/>
          <w:szCs w:val="18"/>
        </w:rPr>
        <w:t>Борон</w:t>
      </w:r>
      <w:r>
        <w:rPr>
          <w:rFonts w:ascii="Verdana" w:hAnsi="Verdana"/>
          <w:color w:val="000000"/>
          <w:sz w:val="18"/>
          <w:szCs w:val="18"/>
        </w:rPr>
        <w:t>», 1381 (2002), чопи аввал.</w:t>
      </w:r>
    </w:p>
    <w:p w14:paraId="399E0F8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73. Фархднгй, Алиакбар; Хусайнй, Саиддайдар. Ра^барй ва мудирият дар донишгох, // Дониши мудирият, шумораи 47, соли дувоздахум, зимистони 1378 (1998).</w:t>
      </w:r>
    </w:p>
    <w:p w14:paraId="7FC780C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74. Фатх,й, Саъид. Тавахдули фархангй гоме ба суйи корофаринй // Фаслномаи мутолиоти мудирият, 1379 (1999), шуморадои 35-36.</w:t>
      </w:r>
    </w:p>
    <w:p w14:paraId="23A4CD2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75. Хонии Чдзнй, Ч,амол. Усул ва мабонии фархднгй корофаринй II -Тедрон: Нашри Мехри роваш, 1387 (2008).</w:t>
      </w:r>
    </w:p>
    <w:p w14:paraId="045F301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76. Хидматй Тавассул. Содик. Баррасии заминах,ои бурузу парвариши корофаринй дар дабиристондои писаронакор ва дониши шадристони Кара^ аз назири мудирон,-- дабирон ва донишомузон. Поённомаи коршиносии аршад. 1379 (1998).</w:t>
      </w:r>
    </w:p>
    <w:p w14:paraId="52C5349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77. Хусравипур, Бах,ман. Воковии муаллифах,ои муассир бар тавсеаи корофаринй дар низоми омузишх,ои илмй ва корбурдии кишоварзй дар Эрон. Поённомаи давраи докторй, донишкадаи иктисод ва тавсеаи кишоварзй, Донишгохд Тех,рон, 1387 (2008).</w:t>
      </w:r>
    </w:p>
    <w:p w14:paraId="727FEC0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78. Хоча Далвй, М. Омузиши мутаносиб бо ниёз, омузиши маътуф ба иштигол. Мачмуаи маколоти аввалин хдмоиши иштиголу низоми омузиши олй.</w:t>
      </w:r>
    </w:p>
    <w:p w14:paraId="308DF06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79. Х,айдарй, Пахдавон. Нак;ши инсонх,ои боангеза дар тавсеаи ч,омеа // Мачаллаи «</w:t>
      </w:r>
      <w:r>
        <w:rPr>
          <w:rStyle w:val="WW8Num3z0"/>
          <w:rFonts w:ascii="Verdana" w:hAnsi="Verdana"/>
          <w:color w:val="4682B4"/>
          <w:sz w:val="18"/>
          <w:szCs w:val="18"/>
        </w:rPr>
        <w:t>Тадбир</w:t>
      </w:r>
      <w:r>
        <w:rPr>
          <w:rFonts w:ascii="Verdana" w:hAnsi="Verdana"/>
          <w:color w:val="000000"/>
          <w:sz w:val="18"/>
          <w:szCs w:val="18"/>
        </w:rPr>
        <w:t>», шумораи 9, бах,манмох 1377 (1998).</w:t>
      </w:r>
    </w:p>
    <w:p w14:paraId="504D6E6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Хдйдарй, Ах,мад. Корофаринии донишгохх,о ва муассисоти омузиши олй // Мохдомаи </w:t>
      </w:r>
      <w:r>
        <w:rPr>
          <w:rFonts w:ascii="Verdana" w:hAnsi="Verdana"/>
          <w:color w:val="000000"/>
          <w:sz w:val="18"/>
          <w:szCs w:val="18"/>
        </w:rPr>
        <w:lastRenderedPageBreak/>
        <w:t>иттилооти сиесй-ик;тисодй, 1382 (2004), шумораи 204.</w:t>
      </w:r>
    </w:p>
    <w:p w14:paraId="4592037F"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81. Хдкикй, Чдмол. Баррасии мохияти халлокияту иртиботи он бо корофаринй. Семинори Донишгохи Чимрон, 1381 (2002).</w:t>
      </w:r>
    </w:p>
    <w:p w14:paraId="0D9CE5F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82. Хдсан Муродй, Наргис. Донишгох,и корофарин: руйкарди навин дар мудирияти донишгохдо. Мачмуаи маколоти хамоиши омузишии илмй ва тавсеаи пойдор, 1383 (2003).</w:t>
      </w:r>
    </w:p>
    <w:p w14:paraId="572E415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83. Хдсан Муродй, Наргис. Мудирияти корофаринй. Техрон: Интишороти муассисаи тахдик;оту омузишии мудирият. 1385 (2006).</w:t>
      </w:r>
    </w:p>
    <w:p w14:paraId="248D8AF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84. Х,усайнй Афзали Алсодот. Мудирияти халлокдяту халлоьдият дар мудирият // Рахефт, 1380 (2000), шумораи 26.</w:t>
      </w:r>
    </w:p>
    <w:p w14:paraId="6517D4F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85. Х,егинз, Ч,ефрам. Корофаринй: 101 техникаи халли халлоки масоил. Тарчумаи Махмуди Ахмапур Доренй. Техрон: Интишороти Амири Кабир, 1381 (2002).</w:t>
      </w:r>
    </w:p>
    <w:p w14:paraId="5E52791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86. Хуман, Хдйдаралй. Омори тавсифй дар улуми рафторй. Техрон: Интишороти «</w:t>
      </w:r>
      <w:r>
        <w:rPr>
          <w:rStyle w:val="WW8Num3z0"/>
          <w:rFonts w:ascii="Verdana" w:hAnsi="Verdana"/>
          <w:color w:val="4682B4"/>
          <w:sz w:val="18"/>
          <w:szCs w:val="18"/>
        </w:rPr>
        <w:t>Порсо</w:t>
      </w:r>
      <w:r>
        <w:rPr>
          <w:rFonts w:ascii="Verdana" w:hAnsi="Verdana"/>
          <w:color w:val="000000"/>
          <w:sz w:val="18"/>
          <w:szCs w:val="18"/>
        </w:rPr>
        <w:t>», 1376 (1998).</w:t>
      </w:r>
    </w:p>
    <w:p w14:paraId="1CFBAA3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87. Чдхонгирй, Алй; Муборакй, Мухммадхасан. Ироаи чорчуби идрокии муносиб аз корофаринй дар бахши давлатй // Фаслномаи илмии пахухишии тавсеаитсорофаринй. шумораи савум.</w:t>
      </w:r>
    </w:p>
    <w:p w14:paraId="7DBDD16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88. Чдьфарзода, Муртазо, Таррохй ва таьйини улгух,ои фикрй // Мох,номаи Донишгох,и корофарин. Давраи докторй, донишкадаи мудирият, Донишгохи Техрон.</w:t>
      </w:r>
    </w:p>
    <w:p w14:paraId="76182D7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89. Чдьфарии Мукдддам. Тич,орй кардани дороих,ои фикрй // Мохдомаи донишгохи корофарин. 1384 (2006), соли аввал, шумораи савум.</w:t>
      </w:r>
    </w:p>
    <w:p w14:paraId="1894492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90. Чдьфарии Мукдддам, Сайд; Зьтимодй, Кова. Арзебии мукоисаии нигаришх,ои корофаринонаи донишчуен // Фаслномаи илмии пажухиши тавсеаи корофаринй. 1388 (2008), шумораи чахорум.</w:t>
      </w:r>
    </w:p>
    <w:p w14:paraId="0BC735D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91. Шарифалнасабй, Муртазо. Накдіи бузурги саноеьи кучак // Ма^аллаи «</w:t>
      </w:r>
      <w:r>
        <w:rPr>
          <w:rStyle w:val="WW8Num3z0"/>
          <w:rFonts w:ascii="Verdana" w:hAnsi="Verdana"/>
          <w:color w:val="4682B4"/>
          <w:sz w:val="18"/>
          <w:szCs w:val="18"/>
        </w:rPr>
        <w:t>Тадбир</w:t>
      </w:r>
      <w:r>
        <w:rPr>
          <w:rFonts w:ascii="Verdana" w:hAnsi="Verdana"/>
          <w:color w:val="000000"/>
          <w:sz w:val="18"/>
          <w:szCs w:val="18"/>
        </w:rPr>
        <w:t>», 1374 (19-95), шумораи 60, бахманмох.</w:t>
      </w:r>
    </w:p>
    <w:p w14:paraId="74681B7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92. Шах,орой, Мехрноз ва Ризо Маданипур. Созмони халлоку навовар // Фаслномаи дониши мудирият, 1375 (1996), шуморах,ои 33 ва 34.</w:t>
      </w:r>
    </w:p>
    <w:p w14:paraId="58F2993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93. Ша^ой, Берном. Чолишх,ои тавсеа ва омузиши корофаринй: нигох,е ба накдпи вежаги^ои шахсиятй. Аввалин конфронси миллим корофаринй, халлокият ва созмонх,ои оянда. - Техрон, 1386 (2007)</w:t>
      </w:r>
    </w:p>
    <w:p w14:paraId="6DEBDB7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94. Шохдусайнй, Алй. Корофаринй. Техрон: Интишороти «Оийж», 1386 (2008).</w:t>
      </w:r>
    </w:p>
    <w:p w14:paraId="0C4F6F4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95. Ягона Дилну? Фархунда. Вазифаи корофаринии донишгохдо. -Мачмуаи маколоти нахустин кунгураи байналмилалии нах,зати тавлиди илм. Ч,унбини нармафзорй ва озодандешии донишгох,и озоди исломй, ч,илд х,аштум, Техрон, 1384 (2006).</w:t>
      </w:r>
    </w:p>
    <w:p w14:paraId="5E6D953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96. Яздонбахш, Эрач,. Корофаринй як идея ва як тафаккур аст // Нашрияи Меъёр, шумораи 45, Тирамо*. 1380 (2001).1. На русском языке</w:t>
      </w:r>
    </w:p>
    <w:p w14:paraId="2D03552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97. Асади Даетджерди Фатеме. Проблемы и трудности негосударственных и частных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Ирана: дисс. канд.пед.наук.-Душанбе.-2011.-168 с.</w:t>
      </w:r>
    </w:p>
    <w:p w14:paraId="73E7572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98. Джалаер Мухаммад Али. Негосударственный сектор общего образования в Иране: состояние и проблемы: дисс. канд.пед.наук.-Душанбе.-2011.-178 с.</w:t>
      </w:r>
    </w:p>
    <w:p w14:paraId="0D07F2D4"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99. Джалаер Мохаммад Али. Приватизация в современном образовании ИранаУ/Вестник Таджикского Национального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наук.-2010.-№ 2010 (Ч.2).-Душанбе: Сино.-С.426-428.</w:t>
      </w:r>
    </w:p>
    <w:p w14:paraId="04FB5934"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100. Джалаер Мохаммад''Али. Негосударственный сектор образования в Иране//Вопросы психологии и тГёдагогики: Научно-аналитический журнал Кургантюбинского государственного университета.-Кургантюбе.-2011.-№ З.-С. 23-30.</w:t>
      </w:r>
    </w:p>
    <w:p w14:paraId="3999DD7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101. Джалаер Мохаммад Али. Приватизация в процессе реформы образования Ирана/ под ред.Сулаймони;НИИ развития образования</w:t>
      </w:r>
      <w:r>
        <w:rPr>
          <w:rStyle w:val="WW8Num2z0"/>
          <w:rFonts w:ascii="Verdana" w:hAnsi="Verdana"/>
          <w:color w:val="000000"/>
          <w:sz w:val="18"/>
          <w:szCs w:val="18"/>
        </w:rPr>
        <w:t> </w:t>
      </w:r>
      <w:r>
        <w:rPr>
          <w:rStyle w:val="WW8Num3z0"/>
          <w:rFonts w:ascii="Verdana" w:hAnsi="Verdana"/>
          <w:color w:val="4682B4"/>
          <w:sz w:val="18"/>
          <w:szCs w:val="18"/>
        </w:rPr>
        <w:t>АОТ</w:t>
      </w:r>
      <w:r>
        <w:rPr>
          <w:rFonts w:ascii="Verdana" w:hAnsi="Verdana"/>
          <w:color w:val="000000"/>
          <w:sz w:val="18"/>
          <w:szCs w:val="18"/>
        </w:rPr>
        <w:t>; Ассоциация таджикских иранистов.-Душанбе: Ирфон, 2010.-106 с.</w:t>
      </w:r>
    </w:p>
    <w:p w14:paraId="5ED29D5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 xml:space="preserve">О. И. Негосударственный сектор общего образования в России: проблемы </w:t>
      </w:r>
      <w:r>
        <w:rPr>
          <w:rFonts w:ascii="Verdana" w:hAnsi="Verdana"/>
          <w:color w:val="000000"/>
          <w:sz w:val="18"/>
          <w:szCs w:val="18"/>
        </w:rPr>
        <w:lastRenderedPageBreak/>
        <w:t>институционализации: дис. канд. юр. наук.- М:2004.-203 с.</w:t>
      </w:r>
    </w:p>
    <w:p w14:paraId="50EBBEE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103. Инновации в непрерывном образовании / Под ред. М. В.</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М., 1998.</w:t>
      </w:r>
    </w:p>
    <w:p w14:paraId="7F0817C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104. Инновационные процессы в образовании // Всероссийская конференция. Тюмень, 1995.</w:t>
      </w:r>
    </w:p>
    <w:p w14:paraId="7486434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105. Мохаммад Мехди Марданшахи. Изучение предпринимательской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Ирана и ее роль в формирование, и развитие мелких и средних рабочих мест//Вестник Таджикского национального университета.-2011.-№3(67).-С.329-333.</w:t>
      </w:r>
    </w:p>
    <w:p w14:paraId="5DCEF38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106. Мохаммад Мехди Марданшахи. Роль изучения предпринимательства для анализа планирования профессиональной деятельности студентов//Вестник Таджикского национального университета. -2011.-№4(60).-С. 403-407.337. "</w:t>
      </w:r>
    </w:p>
    <w:p w14:paraId="6762211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107. Мохаммад Мехди-Марданшахи. Предпринимательства цели и его значение в высшем обр"азЪвании//Вестник Таджикского национального университета.-2011 ,-№2(66)".-С337-342.</w:t>
      </w:r>
    </w:p>
    <w:p w14:paraId="3A9C6A6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108. Мохаммад Мехди Марданшахи Периоды обучение предпринимательской деятельности в вузах Ирана// Вестник Таджикского национального университета.-2011.-№6.-С. 170-175.</w:t>
      </w:r>
    </w:p>
    <w:p w14:paraId="1DAA3B8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109. Мохаммад Мехдй Марданшахи. Опыт Ирана в сфере обучения предпринимательства в вузах//Паёми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научно-аналитический журнал НИИ развития рбразования АОТ.-Душанбе, 2011 (1 (5).-С.64-70.</w:t>
      </w:r>
    </w:p>
    <w:p w14:paraId="26BB2CB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110. Пб.Мохаммад Мехди Марданшахи. Проблемы обученияпредпринимательства в зарубежных исследованиях// Паёми педагогика: научно-аналитический журнал</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развития образования АОТ.-Душанбе, 2011.- 1 (5). С. 208-213.</w:t>
      </w:r>
    </w:p>
    <w:p w14:paraId="75AE8366"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111. Мохаммад Мехди Марданшахи. Профессиональная карьера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Ирана/ под общ. ред. профессора С.Сулаймони; НИИ развития образования АОТ; Ассоциация таджикских иранистов.-Душанбе: Ирфон, 2011.-248 с.</w:t>
      </w:r>
    </w:p>
    <w:p w14:paraId="42F3DEF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112. Мохаммад Мехди Марданшахи. Роль карьеры в экономическом развитии страны// Рушди басичи (Информационно-аналитический журнал).-Тегеран.-1390.-№3.- С.4-6.</w:t>
      </w:r>
    </w:p>
    <w:p w14:paraId="20BE380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Майсаков</w:t>
      </w:r>
      <w:r>
        <w:rPr>
          <w:rStyle w:val="WW8Num2z0"/>
          <w:rFonts w:ascii="Verdana" w:hAnsi="Verdana"/>
          <w:color w:val="000000"/>
          <w:sz w:val="18"/>
          <w:szCs w:val="18"/>
        </w:rPr>
        <w:t> </w:t>
      </w:r>
      <w:r>
        <w:rPr>
          <w:rFonts w:ascii="Verdana" w:hAnsi="Verdana"/>
          <w:color w:val="000000"/>
          <w:sz w:val="18"/>
          <w:szCs w:val="18"/>
        </w:rPr>
        <w:t>Д.Л. Управление предпринимательской деятельностью государственного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к.э.н. -Тюмень,.- 2002. 18 с.</w:t>
      </w:r>
    </w:p>
    <w:p w14:paraId="3C77124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114. Макеева, Т.Е. Регулирование взаимодействия рынка труда и рынка образовательных услуг в регионе: автореф. дис. . канд. социологических наук.- Белгород.- 2009. -18 с.</w:t>
      </w:r>
    </w:p>
    <w:p w14:paraId="3F05AD3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Матлак</w:t>
      </w:r>
      <w:r>
        <w:rPr>
          <w:rStyle w:val="WW8Num2z0"/>
          <w:rFonts w:ascii="Verdana" w:hAnsi="Verdana"/>
          <w:color w:val="000000"/>
          <w:sz w:val="18"/>
          <w:szCs w:val="18"/>
        </w:rPr>
        <w:t> </w:t>
      </w:r>
      <w:r>
        <w:rPr>
          <w:rFonts w:ascii="Verdana" w:hAnsi="Verdana"/>
          <w:color w:val="000000"/>
          <w:sz w:val="18"/>
          <w:szCs w:val="18"/>
        </w:rPr>
        <w:t>Ю. Л. Стратегия развития предпринимательской деятельности государственных образовательных учреждений высшего профессионального образования в условиях недостаточного бюджетного финансирования: дис. . канд. экон. наук. М., 2007. - 192 с.</w:t>
      </w:r>
    </w:p>
    <w:p w14:paraId="57D345B6"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Рузиев</w:t>
      </w:r>
      <w:r>
        <w:rPr>
          <w:rStyle w:val="WW8Num2z0"/>
          <w:rFonts w:ascii="Verdana" w:hAnsi="Verdana"/>
          <w:color w:val="000000"/>
          <w:sz w:val="18"/>
          <w:szCs w:val="18"/>
        </w:rPr>
        <w:t> </w:t>
      </w:r>
      <w:r>
        <w:rPr>
          <w:rFonts w:ascii="Verdana" w:hAnsi="Verdana"/>
          <w:color w:val="000000"/>
          <w:sz w:val="18"/>
          <w:szCs w:val="18"/>
        </w:rPr>
        <w:t>Ш.М. Педагогическая система технологической подготовки учителей технологии и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дисс. док.пед.наук.-Душанбе.-2006.-341 с.</w:t>
      </w:r>
    </w:p>
    <w:p w14:paraId="5F26476F"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Рузиев</w:t>
      </w:r>
      <w:r>
        <w:rPr>
          <w:rStyle w:val="WW8Num2z0"/>
          <w:rFonts w:ascii="Verdana" w:hAnsi="Verdana"/>
          <w:color w:val="000000"/>
          <w:sz w:val="18"/>
          <w:szCs w:val="18"/>
        </w:rPr>
        <w:t> </w:t>
      </w:r>
      <w:r>
        <w:rPr>
          <w:rFonts w:ascii="Verdana" w:hAnsi="Verdana"/>
          <w:color w:val="000000"/>
          <w:sz w:val="18"/>
          <w:szCs w:val="18"/>
        </w:rPr>
        <w:t>Ш.М. Педагогические основы технологического образования учителей технологии и предпринимательства.-Душанбе: Ирфон, 2006.-192 с.</w:t>
      </w:r>
    </w:p>
    <w:p w14:paraId="5A8F51E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Хусанова</w:t>
      </w:r>
      <w:r>
        <w:rPr>
          <w:rStyle w:val="WW8Num2z0"/>
          <w:rFonts w:ascii="Verdana" w:hAnsi="Verdana"/>
          <w:color w:val="000000"/>
          <w:sz w:val="18"/>
          <w:szCs w:val="18"/>
        </w:rPr>
        <w:t> </w:t>
      </w:r>
      <w:r>
        <w:rPr>
          <w:rFonts w:ascii="Verdana" w:hAnsi="Verdana"/>
          <w:color w:val="000000"/>
          <w:sz w:val="18"/>
          <w:szCs w:val="18"/>
        </w:rPr>
        <w:t>Т.К. Особенности организации поисково-творческой деятельности студентов в условиях реализации кредитной технологии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канд.пед.наук.-Душанбе 2010.- 159 с.</w:t>
      </w:r>
    </w:p>
    <w:p w14:paraId="4744F57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Шейн</w:t>
      </w:r>
      <w:r>
        <w:rPr>
          <w:rStyle w:val="WW8Num2z0"/>
          <w:rFonts w:ascii="Verdana" w:hAnsi="Verdana"/>
          <w:color w:val="000000"/>
          <w:sz w:val="18"/>
          <w:szCs w:val="18"/>
        </w:rPr>
        <w:t> </w:t>
      </w:r>
      <w:r>
        <w:rPr>
          <w:rFonts w:ascii="Verdana" w:hAnsi="Verdana"/>
          <w:color w:val="000000"/>
          <w:sz w:val="18"/>
          <w:szCs w:val="18"/>
        </w:rPr>
        <w:t>А.Б. Харина М.Ю .Педагогико-методологические аспекты инновационной образовательной программы негосударственной школы Риск.-М., 2010.1. На таджикском языке:</w:t>
      </w:r>
    </w:p>
    <w:p w14:paraId="3B88953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120. Асадй, Фотима. Проблема ва мушкилоти муассисах,ои олии гайридавлатй- Гайриинтифоии Ирон/ зери назари С.Сулаймонй;</w:t>
      </w:r>
    </w:p>
    <w:p w14:paraId="01D13C6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121. Пажух,ишох,и рушди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АТТ; Бунёди ироншинсони точик,-Душанбе: Ирфон, 2011.-159 с. Проблемы и трудности высших учебных заведений в Иране.</w:t>
      </w:r>
    </w:p>
    <w:p w14:paraId="53079BC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122. Мухторова Г.</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сох,ибкорй: як баррасии мавридй//Паёми Пажу^ишгох,: мачаллаи илмию тахдилй.-2010.-№ 1-2.-С.97-101. Педагогика предпринимательства: к постановке вопроса</w:t>
      </w:r>
    </w:p>
    <w:p w14:paraId="65EF0E8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123. Сулаймонй С. Фарзонасодоти Хусайниён.Тарбияти</w:t>
      </w:r>
      <w:r>
        <w:rPr>
          <w:rStyle w:val="WW8Num2z0"/>
          <w:rFonts w:ascii="Verdana" w:hAnsi="Verdana"/>
          <w:color w:val="000000"/>
          <w:sz w:val="18"/>
          <w:szCs w:val="18"/>
        </w:rPr>
        <w:t> </w:t>
      </w:r>
      <w:r>
        <w:rPr>
          <w:rStyle w:val="WW8Num3z0"/>
          <w:rFonts w:ascii="Verdana" w:hAnsi="Verdana"/>
          <w:color w:val="4682B4"/>
          <w:sz w:val="18"/>
          <w:szCs w:val="18"/>
        </w:rPr>
        <w:t>муаллим</w:t>
      </w:r>
      <w:r>
        <w:rPr>
          <w:rStyle w:val="WW8Num2z0"/>
          <w:rFonts w:ascii="Verdana" w:hAnsi="Verdana"/>
          <w:color w:val="000000"/>
          <w:sz w:val="18"/>
          <w:szCs w:val="18"/>
        </w:rPr>
        <w:t> </w:t>
      </w:r>
      <w:r>
        <w:rPr>
          <w:rFonts w:ascii="Verdana" w:hAnsi="Verdana"/>
          <w:color w:val="000000"/>
          <w:sz w:val="18"/>
          <w:szCs w:val="18"/>
        </w:rPr>
        <w:t>дар Ирон; Пажух,ишгох,и рушди маорифи Академия тах,силоти Точикистон; Бунёди ирношиносони точик.-Душабе: Ирфон, 2011.-145 с. Подготовки учителей в Иране.</w:t>
      </w:r>
    </w:p>
    <w:p w14:paraId="1F0C887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 Amit, R. Glosten, and L, Muller, E.( 1993). "Challenging to theory development in Entrepreneurs hip Research " Journal of management studies, 30, 5, September.</w:t>
      </w:r>
    </w:p>
    <w:p w14:paraId="3EDB0A2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125. Aussman, A. M. (1998)." University and Entrepreneurship Development' Academy of Business and Admiriistreative Science, Budapeste, Hungary.</w:t>
      </w:r>
    </w:p>
    <w:p w14:paraId="74214F5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126. Brown P.J(2003) "Entrepreneurial Programming Home Based and Micro business Family development and Resource management.</w:t>
      </w:r>
    </w:p>
    <w:p w14:paraId="3CEE6A6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127. Broom, H, &amp;. Longenecker, J. (1999) "small business management (5th ed) " Cincinnati: south western Publishing со.</w:t>
      </w:r>
    </w:p>
    <w:p w14:paraId="2175573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128. Block.z. &amp; stump.f.s.(l992)."Entrepreneurship Education Research: experience and challenge", in the state of the Art of Entrepreneurship. D.sexton and j.kasarda(eds) Boston: pws-KENT.</w:t>
      </w:r>
    </w:p>
    <w:p w14:paraId="2DA0031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129. Bygrave William(1994) "the entrepreneurial Process", in the protable MBA in entrepreneurship, New York: john wiley &amp; Sons.</w:t>
      </w:r>
    </w:p>
    <w:p w14:paraId="6EA2897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130. Collins J. (2003). " Cultural Diversity and Entrepreneurship : Policy Responses to Immigrant Entrepreneurs in Australia" Entrepreneurship and Regional Development Jornal, Vol. 15, no 2, April-June.</w:t>
      </w:r>
    </w:p>
    <w:p w14:paraId="6C7FFEA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131. Colette Henry, Frances Hill &amp; Claire Leitch (2005), "Entrepreneurship education and training: can entrepreneurship be taught?" part I, Journal of Education+ Traininy,Vol 47,No.2</w:t>
      </w:r>
    </w:p>
    <w:p w14:paraId="055952D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132. Colette Henry, Frances Hill &amp; Claire Leitch (2005), "Entrepreneurship education and training: can entrepreneurship be taught?" part II, Journal of Education^- Traininy,Vol 47,No.3</w:t>
      </w:r>
    </w:p>
    <w:p w14:paraId="4ECCCE69"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133. Carty,A,J. (1998)," Entrepreneurship Training Program''' National Research Council, March 19.</w:t>
      </w:r>
    </w:p>
    <w:p w14:paraId="2217821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134. Clark.B.R.(1998)" the Entrepreneurial university Demand and Response"!Tertiary Education management vol.humberz.</w:t>
      </w:r>
    </w:p>
    <w:p w14:paraId="7AE66E1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135. Clark.B.R.(1998 a) " Entrepreneurship Education in higher Education in England: A Survey". Londen Business School.</w:t>
      </w:r>
    </w:p>
    <w:p w14:paraId="7519677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136. Clark.B.R.(1998 b) " Creating Entrepreneurial University: Pathways of University Transformation " IAITând Elsevier Science.</w:t>
      </w:r>
    </w:p>
    <w:p w14:paraId="6AA3A356"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137. David urbano, Marines Aponte &amp; Nurria Toledano (2008) "Doctoral education in entrepreneurship: European case study". Journal of small Business and Enterprise Development, Vol 15, No.2.</w:t>
      </w:r>
    </w:p>
    <w:p w14:paraId="22BE095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138. Entrepreneurship Development Institute Of India( EDII) (2003). " Program in Entrepreneurship Faculty Development Ahmed Abad, Gujarat, India.</w:t>
      </w:r>
    </w:p>
    <w:p w14:paraId="6F79F69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139. Fry, Fred.(1993)." Entrepreneurship: A planning Approach. "West publishing company.</w:t>
      </w:r>
    </w:p>
    <w:p w14:paraId="34F52B5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140. Fuller, B. and J. Stopford.(2001). " Creative Corporate Entrepreneur ship". United Kingdom Department of Trade and Industry. Available by: http://www.sbaer.uca.edu</w:t>
      </w:r>
    </w:p>
    <w:p w14:paraId="3C8B61A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141. Gibb.A.(1997)." Entrepreneur ship and Small Business management: Can we Afford to Neglect them in the Twenty-first Century Business school?" British Academy of management.</w:t>
      </w:r>
    </w:p>
    <w:p w14:paraId="4A2ED382"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142. Gravan, Thomas &amp; Ocinneide Barra(1994) "Entrepreneurship Education and Training Programmes: A Review and valuation " (part. 1.),Journal of European Industrial Training,Vol.l8. N08</w:t>
      </w:r>
    </w:p>
    <w:p w14:paraId="0174FBC5"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143. Gresov, C. and R, Drazin(1997). " Equifinaly: Functional Equivalence in Organization Design" . Academy of Management Review, Vol. 22, No.2.</w:t>
      </w:r>
    </w:p>
    <w:p w14:paraId="7FEB6A5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144. Hisrich, R.D. &amp; peters, M.P (1998)." The Individual Entrepreneur in Entrepreneurship ". McGraw Hill Publishing.</w:t>
      </w:r>
    </w:p>
    <w:p w14:paraId="055C5BA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145. Hisrich, R.D. &amp; peters, M.P.(2002) "Entrepreneurship" FiFth Edition, mc Grow-Hill.</w:t>
      </w:r>
    </w:p>
    <w:p w14:paraId="43353AB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146. Hisrich Robert , D;~ Michael, P.peters Dean, A. shepherd(2008), " entrepreneurship''1 ; sangapor: MC Graw-hill company</w:t>
      </w:r>
    </w:p>
    <w:p w14:paraId="6C1B1E0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147. Henderson, R. Robertson, M (2002): "Who wants to be an Entrepreneur?" young Adult Attitude to Entrepreneurship as a career",coreer Development International, pp.5,6</w:t>
      </w:r>
    </w:p>
    <w:p w14:paraId="675CDE2B"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148. Holt David(2002), "Entrepreneurship: New venture Creation," New Denli: prentice-Hail</w:t>
      </w:r>
    </w:p>
    <w:p w14:paraId="70C404C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149. Khanka S.(2003), "Entrepreneurial Development", New Dilhi: Chand an Company Ltd.</w:t>
      </w:r>
    </w:p>
    <w:p w14:paraId="2AF8AC2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150. Krueger Norris,(1994) "Encouraging the Identification of Environmental Opportunities", Journal of Organizational Change Management, Vol.1 l.N.2.</w:t>
      </w:r>
    </w:p>
    <w:p w14:paraId="20F1F85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Kuratko, Donald, F; J. Hornsby; D. Naffziger and R. Mentago (1993)" Implementing Entrepreneurship Thinking in Establishd Organization", Advanced Management Journal Winter.</w:t>
      </w:r>
    </w:p>
    <w:p w14:paraId="7DCFF737"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152. Kuartko, D. F. and R. Hudgetts (2001). "Entrepreneurship: A Contemporary Approach". New York: The Dryden Press.</w:t>
      </w:r>
    </w:p>
    <w:p w14:paraId="2E4BF73C"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153. Littunen, Hannu (2000)" Entrepreneurship nad the charactevistics of the entrepreneurship personality " International Journal of Entreprenenship Behavior &amp; Research ,VOL 6, Number 6. p.p.293-310.</w:t>
      </w:r>
    </w:p>
    <w:p w14:paraId="3358952F"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154. Miles, R. and C. Snow(2006)." Organization New Concepts for New Forms " California Management Review, Vol. 28, No.3.</w:t>
      </w:r>
    </w:p>
    <w:p w14:paraId="6860047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155. Mc Clelland. D &amp; Winter. D (1979) "Motivating Economic AchievementNew york, Free Press.</w:t>
      </w:r>
    </w:p>
    <w:p w14:paraId="46991623"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156. Morrison, A .(2000). " Entrepreneurial : What trigger it?". International Journal of Entrepreneurial Behavior &amp; Research ,VOL 6, no 2.</w:t>
      </w:r>
    </w:p>
    <w:p w14:paraId="79F317A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157. Peterson, R.(1980)." Entrepreneurship and Organization". Frontiers of Entrepreneurial Research, Babson'College.</w:t>
      </w:r>
    </w:p>
    <w:p w14:paraId="7DE03550"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158. Ropke, J. (2003). ""Transforming Entrepreneurship into Action: The Knowing-doing gap and the Éntrepreneurial University". Bandung, March.</w:t>
      </w:r>
    </w:p>
    <w:p w14:paraId="1D6A4CC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159. Sexton, Donald And Kasarda John (1992) "Entrepreneurship", PWS-Kent Publishing Co</w:t>
      </w:r>
    </w:p>
    <w:p w14:paraId="12112F5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160. Shane, S. &amp; Venkataraman, S.( 2000) , "The promise of Entrepreneurship as a field of research". Academy of management Review.</w:t>
      </w:r>
    </w:p>
    <w:p w14:paraId="3852C2ED"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161. Shane, Scott( 2003) , "A general theory of entrepreneurship: the individual opportunity nexus", USA:" Edward Elgar.</w:t>
      </w:r>
    </w:p>
    <w:p w14:paraId="5A0CC42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162. Stoner, J. A. P. and R. E. Freeman(1992| " Management" . 5th Edition, New Jersy: Prentice-Hall Inc.</w:t>
      </w:r>
    </w:p>
    <w:p w14:paraId="36CE060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163. Schiller Bradly &amp;.Crewson Philip( 1997), "entrepreneurial Origin: alongitudinal in quiry", Huntington Beach.</w:t>
      </w:r>
    </w:p>
    <w:p w14:paraId="18C9152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164. Sandra, S.L. and A.J.Dubinsky(2000)."/«si/?w?/o« Entrepreneurship for Universities in Transition". Europian Journal of Marketing , Vol.34.</w:t>
      </w:r>
    </w:p>
    <w:p w14:paraId="753E3DC1"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165. Tamkivi,R,(2003)."Co«cé£tf of Entrepreneurial University". Estania International Association of Science Parks.</w:t>
      </w:r>
    </w:p>
    <w:p w14:paraId="6FD4103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166. Timmons, J. A. and Spinelli. S,(2007). "New venture creation: entrepreneurship for the 21st century" , McGraw-Hill Co, New York.</w:t>
      </w:r>
    </w:p>
    <w:p w14:paraId="357F1EF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167. Trachtenberg, A. (2000). "The New Entrepreneurial University". Gwpres, Newentre.</w:t>
      </w:r>
    </w:p>
    <w:p w14:paraId="68D3D5DA"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168. UNESCO. " World Declaration on Higher Education for the 2lst Century: Vision and Action.'''' 2004, Available at WWW.cepes.ro/hed/ meetings/ Gelsenkirchen.pdf</w:t>
      </w:r>
    </w:p>
    <w:p w14:paraId="21BFEA28"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169. UNESCO.2004."C/zaz'r on Higher Education,University and Regional Development in the Knowledge Society".</w:t>
      </w:r>
    </w:p>
    <w:p w14:paraId="5A86D1D4"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170. Vesper ,k.(1982).Researctf on Education for Entrepreneurship, In D. Sexton, C.kent, K. Vesper (eds), "Encyclopedia of Entrepreneurship", N.J: Prentice-Hall. INC.</w:t>
      </w:r>
    </w:p>
    <w:p w14:paraId="012C8EEE" w14:textId="77777777" w:rsidR="00E012EB" w:rsidRDefault="00E012EB" w:rsidP="00E012EB">
      <w:pPr>
        <w:pStyle w:val="WW8Num1z2"/>
        <w:shd w:val="clear" w:color="auto" w:fill="F7F7F7"/>
        <w:spacing w:after="0"/>
        <w:rPr>
          <w:rFonts w:ascii="Verdana" w:hAnsi="Verdana"/>
          <w:color w:val="000000"/>
          <w:sz w:val="18"/>
          <w:szCs w:val="18"/>
        </w:rPr>
      </w:pPr>
      <w:r>
        <w:rPr>
          <w:rFonts w:ascii="Verdana" w:hAnsi="Verdana"/>
          <w:color w:val="000000"/>
          <w:sz w:val="18"/>
          <w:szCs w:val="18"/>
        </w:rPr>
        <w:t>171. Vesper, K, (1993) "Entrepreneurship Education", Losangeles: Entrepreneurial Studies Center.UCL'A.N.4.</w:t>
      </w:r>
    </w:p>
    <w:p w14:paraId="57ECEC84" w14:textId="6DBB0057" w:rsidR="00E012EB" w:rsidRPr="00E012EB" w:rsidRDefault="00E012EB" w:rsidP="00E012EB">
      <w:r>
        <w:rPr>
          <w:rFonts w:ascii="Verdana" w:hAnsi="Verdana"/>
          <w:color w:val="000000"/>
          <w:sz w:val="18"/>
          <w:szCs w:val="18"/>
        </w:rPr>
        <w:br/>
      </w:r>
      <w:r>
        <w:rPr>
          <w:rFonts w:ascii="Verdana" w:hAnsi="Verdana"/>
          <w:color w:val="000000"/>
          <w:sz w:val="18"/>
          <w:szCs w:val="18"/>
        </w:rPr>
        <w:br/>
      </w:r>
    </w:p>
    <w:sectPr w:rsidR="00E012EB" w:rsidRPr="00E012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71355" w14:textId="77777777" w:rsidR="004C2555" w:rsidRDefault="004C2555">
      <w:pPr>
        <w:spacing w:after="0" w:line="240" w:lineRule="auto"/>
      </w:pPr>
      <w:r>
        <w:separator/>
      </w:r>
    </w:p>
  </w:endnote>
  <w:endnote w:type="continuationSeparator" w:id="0">
    <w:p w14:paraId="78555852" w14:textId="77777777" w:rsidR="004C2555" w:rsidRDefault="004C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F2DA" w14:textId="77777777" w:rsidR="004C2555" w:rsidRDefault="004C2555">
      <w:pPr>
        <w:spacing w:after="0" w:line="240" w:lineRule="auto"/>
      </w:pPr>
      <w:r>
        <w:separator/>
      </w:r>
    </w:p>
  </w:footnote>
  <w:footnote w:type="continuationSeparator" w:id="0">
    <w:p w14:paraId="11062804" w14:textId="77777777" w:rsidR="004C2555" w:rsidRDefault="004C2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555"/>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2705</TotalTime>
  <Pages>17</Pages>
  <Words>8587</Words>
  <Characters>48950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361</cp:revision>
  <cp:lastPrinted>2009-02-06T05:36:00Z</cp:lastPrinted>
  <dcterms:created xsi:type="dcterms:W3CDTF">2016-09-19T15:12:00Z</dcterms:created>
  <dcterms:modified xsi:type="dcterms:W3CDTF">2016-10-20T13:20:00Z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