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F07B88" w:rsidRDefault="00F07B88" w:rsidP="0053379F">
      <w:pPr>
        <w:widowControl w:val="0"/>
        <w:tabs>
          <w:tab w:val="left" w:pos="0"/>
          <w:tab w:val="left" w:pos="9070"/>
        </w:tabs>
        <w:ind w:right="-144"/>
        <w:jc w:val="center"/>
        <w:rPr>
          <w:b/>
          <w:lang w:val="uk-UA"/>
        </w:rPr>
      </w:pPr>
    </w:p>
    <w:p w:rsidR="00424467" w:rsidRDefault="00424467" w:rsidP="00424467">
      <w:pPr>
        <w:pStyle w:val="1"/>
        <w:keepNext w:val="0"/>
        <w:ind w:left="0"/>
        <w:jc w:val="center"/>
      </w:pPr>
      <w:r>
        <w:t>Державний агроекологічний університет</w:t>
      </w:r>
    </w:p>
    <w:p w:rsidR="00424467" w:rsidRDefault="00424467" w:rsidP="00424467">
      <w:pPr>
        <w:pStyle w:val="affffffff4"/>
        <w:spacing w:line="480" w:lineRule="auto"/>
        <w:ind w:firstLine="4320"/>
        <w:jc w:val="center"/>
        <w:rPr>
          <w:szCs w:val="27"/>
        </w:rPr>
      </w:pPr>
    </w:p>
    <w:p w:rsidR="00424467" w:rsidRDefault="00424467" w:rsidP="00424467">
      <w:pPr>
        <w:pStyle w:val="affffffff4"/>
        <w:spacing w:line="480" w:lineRule="auto"/>
        <w:ind w:firstLine="6480"/>
        <w:rPr>
          <w:szCs w:val="27"/>
          <w:lang w:val="en-US"/>
        </w:rPr>
      </w:pPr>
      <w:r>
        <w:rPr>
          <w:szCs w:val="27"/>
        </w:rPr>
        <w:t>На правах рукопису</w:t>
      </w:r>
    </w:p>
    <w:p w:rsidR="00424467" w:rsidRDefault="00424467" w:rsidP="00424467">
      <w:pPr>
        <w:pStyle w:val="affffffff4"/>
        <w:spacing w:line="480" w:lineRule="auto"/>
        <w:jc w:val="right"/>
      </w:pPr>
      <w:r>
        <w:t xml:space="preserve">УДК </w:t>
      </w:r>
      <w:r>
        <w:rPr>
          <w:bCs/>
          <w:szCs w:val="28"/>
        </w:rPr>
        <w:t>619:617-001.4:615.849.1:636.2(477.42)</w:t>
      </w:r>
    </w:p>
    <w:p w:rsidR="00424467" w:rsidRDefault="00424467" w:rsidP="00424467">
      <w:pPr>
        <w:pStyle w:val="affffffff4"/>
        <w:spacing w:line="480" w:lineRule="auto"/>
        <w:jc w:val="center"/>
        <w:rPr>
          <w:b/>
          <w:bCs/>
          <w:sz w:val="32"/>
          <w:szCs w:val="28"/>
        </w:rPr>
      </w:pPr>
      <w:r>
        <w:rPr>
          <w:b/>
          <w:bCs/>
          <w:sz w:val="32"/>
          <w:szCs w:val="28"/>
        </w:rPr>
        <w:t>КОВАЛЬЧУК Юрій Васильович</w:t>
      </w:r>
    </w:p>
    <w:p w:rsidR="00424467" w:rsidRDefault="00424467" w:rsidP="00424467">
      <w:pPr>
        <w:spacing w:line="360" w:lineRule="auto"/>
        <w:jc w:val="center"/>
        <w:rPr>
          <w:b/>
          <w:bCs/>
          <w:sz w:val="32"/>
          <w:szCs w:val="28"/>
        </w:rPr>
      </w:pPr>
    </w:p>
    <w:p w:rsidR="00424467" w:rsidRDefault="00424467" w:rsidP="00424467">
      <w:pPr>
        <w:spacing w:line="360" w:lineRule="auto"/>
        <w:jc w:val="center"/>
        <w:rPr>
          <w:b/>
          <w:bCs/>
          <w:sz w:val="32"/>
          <w:szCs w:val="28"/>
        </w:rPr>
      </w:pPr>
    </w:p>
    <w:p w:rsidR="00424467" w:rsidRDefault="00424467" w:rsidP="00424467">
      <w:pPr>
        <w:spacing w:line="360" w:lineRule="auto"/>
        <w:jc w:val="center"/>
        <w:rPr>
          <w:b/>
          <w:bCs/>
          <w:sz w:val="32"/>
          <w:szCs w:val="28"/>
        </w:rPr>
      </w:pPr>
      <w:bookmarkStart w:id="0" w:name="_GoBack"/>
      <w:r>
        <w:rPr>
          <w:b/>
          <w:bCs/>
          <w:sz w:val="32"/>
          <w:szCs w:val="28"/>
        </w:rPr>
        <w:t xml:space="preserve">Некогерентне поляризоване </w:t>
      </w:r>
      <w:proofErr w:type="gramStart"/>
      <w:r>
        <w:rPr>
          <w:b/>
          <w:bCs/>
          <w:sz w:val="32"/>
          <w:szCs w:val="28"/>
        </w:rPr>
        <w:t>св</w:t>
      </w:r>
      <w:proofErr w:type="gramEnd"/>
      <w:r>
        <w:rPr>
          <w:b/>
          <w:bCs/>
          <w:sz w:val="32"/>
          <w:szCs w:val="28"/>
        </w:rPr>
        <w:t>ітло та неспецифічна стимулювальна терапія при ранах у великої рогатої худоби в умовах Полісся</w:t>
      </w:r>
    </w:p>
    <w:bookmarkEnd w:id="0"/>
    <w:p w:rsidR="00424467" w:rsidRDefault="00424467" w:rsidP="00424467">
      <w:pPr>
        <w:pStyle w:val="8"/>
        <w:spacing w:line="480" w:lineRule="auto"/>
        <w:jc w:val="center"/>
        <w:rPr>
          <w:b/>
          <w:bCs/>
          <w:szCs w:val="27"/>
        </w:rPr>
      </w:pPr>
    </w:p>
    <w:p w:rsidR="00424467" w:rsidRDefault="00424467" w:rsidP="00424467">
      <w:pPr>
        <w:pStyle w:val="8"/>
        <w:spacing w:line="480" w:lineRule="auto"/>
        <w:jc w:val="center"/>
        <w:rPr>
          <w:b/>
          <w:bCs/>
          <w:szCs w:val="27"/>
        </w:rPr>
      </w:pPr>
      <w:proofErr w:type="gramStart"/>
      <w:r>
        <w:rPr>
          <w:b/>
          <w:bCs/>
          <w:szCs w:val="27"/>
        </w:rPr>
        <w:t>Спец</w:t>
      </w:r>
      <w:proofErr w:type="gramEnd"/>
      <w:r>
        <w:rPr>
          <w:b/>
          <w:bCs/>
          <w:szCs w:val="27"/>
        </w:rPr>
        <w:t>іальність 16.00.05.- ветеринарна хірургія</w:t>
      </w:r>
    </w:p>
    <w:p w:rsidR="00424467" w:rsidRDefault="00424467" w:rsidP="00424467">
      <w:pPr>
        <w:pStyle w:val="9"/>
        <w:keepNext w:val="0"/>
        <w:spacing w:line="480" w:lineRule="auto"/>
        <w:rPr>
          <w:b w:val="0"/>
          <w:bCs w:val="0"/>
          <w:sz w:val="32"/>
          <w:szCs w:val="35"/>
        </w:rPr>
      </w:pPr>
    </w:p>
    <w:p w:rsidR="00424467" w:rsidRDefault="00424467" w:rsidP="00424467">
      <w:pPr>
        <w:pStyle w:val="9"/>
        <w:keepNext w:val="0"/>
        <w:spacing w:line="480" w:lineRule="auto"/>
        <w:rPr>
          <w:sz w:val="32"/>
          <w:szCs w:val="35"/>
        </w:rPr>
      </w:pPr>
      <w:r>
        <w:rPr>
          <w:sz w:val="32"/>
          <w:szCs w:val="35"/>
        </w:rPr>
        <w:t xml:space="preserve">Д и с е </w:t>
      </w:r>
      <w:proofErr w:type="gramStart"/>
      <w:r>
        <w:rPr>
          <w:sz w:val="32"/>
          <w:szCs w:val="35"/>
        </w:rPr>
        <w:t>р</w:t>
      </w:r>
      <w:proofErr w:type="gramEnd"/>
      <w:r>
        <w:rPr>
          <w:sz w:val="32"/>
          <w:szCs w:val="35"/>
        </w:rPr>
        <w:t xml:space="preserve"> т а ц і я</w:t>
      </w:r>
    </w:p>
    <w:p w:rsidR="00424467" w:rsidRDefault="00424467" w:rsidP="00424467">
      <w:pPr>
        <w:spacing w:line="360" w:lineRule="auto"/>
        <w:jc w:val="center"/>
        <w:rPr>
          <w:rFonts w:eastAsia="MS Mincho"/>
          <w:sz w:val="28"/>
          <w:szCs w:val="31"/>
        </w:rPr>
      </w:pPr>
      <w:r>
        <w:rPr>
          <w:rFonts w:eastAsia="MS Mincho"/>
          <w:sz w:val="28"/>
          <w:szCs w:val="31"/>
        </w:rPr>
        <w:t>на здобуття наукового ступеня</w:t>
      </w:r>
    </w:p>
    <w:p w:rsidR="00424467" w:rsidRDefault="00424467" w:rsidP="00424467">
      <w:pPr>
        <w:spacing w:line="360" w:lineRule="auto"/>
        <w:jc w:val="center"/>
        <w:rPr>
          <w:rFonts w:eastAsia="MS Mincho"/>
          <w:sz w:val="28"/>
          <w:szCs w:val="31"/>
        </w:rPr>
      </w:pPr>
      <w:r>
        <w:rPr>
          <w:rFonts w:eastAsia="MS Mincho"/>
          <w:sz w:val="28"/>
          <w:szCs w:val="31"/>
        </w:rPr>
        <w:t>кандидата ветеринарних наук</w:t>
      </w:r>
    </w:p>
    <w:p w:rsidR="00424467" w:rsidRDefault="00424467" w:rsidP="00424467">
      <w:pPr>
        <w:spacing w:line="360" w:lineRule="auto"/>
        <w:rPr>
          <w:rFonts w:eastAsia="MS Mincho"/>
          <w:sz w:val="28"/>
          <w:szCs w:val="31"/>
        </w:rPr>
      </w:pPr>
    </w:p>
    <w:p w:rsidR="00424467" w:rsidRDefault="00424467" w:rsidP="00424467">
      <w:pPr>
        <w:pStyle w:val="5"/>
        <w:keepNext w:val="0"/>
        <w:ind w:left="5040" w:firstLine="0"/>
      </w:pPr>
      <w:r>
        <w:t xml:space="preserve">Науковий керівник: доктор </w:t>
      </w:r>
    </w:p>
    <w:p w:rsidR="00424467" w:rsidRDefault="00424467" w:rsidP="00424467">
      <w:pPr>
        <w:pStyle w:val="5"/>
        <w:keepNext w:val="0"/>
        <w:ind w:left="4860" w:hanging="4500"/>
        <w:rPr>
          <w:b w:val="0"/>
          <w:bCs/>
          <w:szCs w:val="31"/>
        </w:rPr>
      </w:pPr>
      <w:r>
        <w:t xml:space="preserve">                                                                    ветеринарних наук, </w:t>
      </w:r>
      <w:r>
        <w:rPr>
          <w:szCs w:val="31"/>
        </w:rPr>
        <w:t>професор</w:t>
      </w:r>
    </w:p>
    <w:p w:rsidR="00424467" w:rsidRDefault="00424467" w:rsidP="00424467">
      <w:pPr>
        <w:pStyle w:val="6"/>
        <w:keepNext w:val="0"/>
        <w:spacing w:line="480" w:lineRule="auto"/>
        <w:rPr>
          <w:b w:val="0"/>
          <w:bCs/>
          <w:sz w:val="32"/>
          <w:szCs w:val="31"/>
        </w:rPr>
      </w:pPr>
      <w:r>
        <w:rPr>
          <w:b w:val="0"/>
          <w:bCs/>
          <w:sz w:val="32"/>
          <w:szCs w:val="31"/>
        </w:rPr>
        <w:t xml:space="preserve">                             </w:t>
      </w:r>
      <w:r>
        <w:rPr>
          <w:b w:val="0"/>
          <w:bCs/>
          <w:sz w:val="32"/>
          <w:szCs w:val="31"/>
        </w:rPr>
        <w:lastRenderedPageBreak/>
        <w:t>КАЛИНОВСЬКИЙ Григорій Миколайович</w:t>
      </w:r>
    </w:p>
    <w:p w:rsidR="00424467" w:rsidRDefault="00424467" w:rsidP="00424467"/>
    <w:p w:rsidR="00424467" w:rsidRDefault="00424467" w:rsidP="00424467"/>
    <w:p w:rsidR="00424467" w:rsidRDefault="00424467" w:rsidP="00424467">
      <w:pPr>
        <w:pStyle w:val="6"/>
        <w:keepNext w:val="0"/>
        <w:spacing w:line="480" w:lineRule="auto"/>
        <w:rPr>
          <w:b w:val="0"/>
          <w:bCs/>
          <w:szCs w:val="31"/>
        </w:rPr>
      </w:pPr>
    </w:p>
    <w:p w:rsidR="00424467" w:rsidRDefault="00424467" w:rsidP="00424467">
      <w:pPr>
        <w:pStyle w:val="6"/>
        <w:keepNext w:val="0"/>
        <w:spacing w:line="480" w:lineRule="auto"/>
        <w:rPr>
          <w:b w:val="0"/>
          <w:bCs/>
          <w:szCs w:val="31"/>
        </w:rPr>
      </w:pPr>
      <w:r>
        <w:rPr>
          <w:b w:val="0"/>
          <w:bCs/>
          <w:szCs w:val="31"/>
        </w:rPr>
        <w:t>ЖИТОМИР – 2006</w:t>
      </w:r>
    </w:p>
    <w:p w:rsidR="00424467" w:rsidRDefault="00424467" w:rsidP="00424467">
      <w:pPr>
        <w:pStyle w:val="1"/>
        <w:keepNext w:val="0"/>
        <w:ind w:left="0"/>
        <w:jc w:val="center"/>
      </w:pPr>
      <w:r>
        <w:t>ЗМІ</w:t>
      </w:r>
      <w:proofErr w:type="gramStart"/>
      <w:r>
        <w:t>СТ</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7"/>
        <w:gridCol w:w="854"/>
      </w:tblGrid>
      <w:tr w:rsidR="00424467" w:rsidTr="00BB0CFF">
        <w:tblPrEx>
          <w:tblCellMar>
            <w:top w:w="0" w:type="dxa"/>
            <w:bottom w:w="0" w:type="dxa"/>
          </w:tblCellMar>
        </w:tblPrEx>
        <w:trPr>
          <w:trHeight w:val="363"/>
        </w:trPr>
        <w:tc>
          <w:tcPr>
            <w:tcW w:w="8916" w:type="dxa"/>
            <w:tcBorders>
              <w:top w:val="nil"/>
              <w:left w:val="nil"/>
              <w:bottom w:val="nil"/>
              <w:right w:val="nil"/>
            </w:tcBorders>
          </w:tcPr>
          <w:p w:rsidR="00424467" w:rsidRDefault="00424467" w:rsidP="00BB0CFF">
            <w:pPr>
              <w:spacing w:line="360" w:lineRule="auto"/>
              <w:rPr>
                <w:b/>
                <w:bCs/>
                <w:sz w:val="28"/>
              </w:rPr>
            </w:pPr>
            <w:r>
              <w:rPr>
                <w:b/>
                <w:bCs/>
                <w:sz w:val="28"/>
              </w:rPr>
              <w:t>ВСТУП</w:t>
            </w:r>
            <w:r>
              <w:rPr>
                <w:sz w:val="28"/>
              </w:rPr>
              <w:t>..............................................................................................................</w:t>
            </w:r>
          </w:p>
        </w:tc>
        <w:tc>
          <w:tcPr>
            <w:tcW w:w="932" w:type="dxa"/>
            <w:tcBorders>
              <w:top w:val="nil"/>
              <w:left w:val="nil"/>
              <w:bottom w:val="nil"/>
              <w:right w:val="nil"/>
            </w:tcBorders>
          </w:tcPr>
          <w:p w:rsidR="00424467" w:rsidRDefault="00424467" w:rsidP="00BB0CFF">
            <w:pPr>
              <w:spacing w:line="360" w:lineRule="auto"/>
              <w:jc w:val="center"/>
              <w:rPr>
                <w:b/>
                <w:bCs/>
                <w:sz w:val="28"/>
              </w:rPr>
            </w:pPr>
            <w:r>
              <w:rPr>
                <w:b/>
                <w:bCs/>
                <w:sz w:val="28"/>
              </w:rPr>
              <w:t>5</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60" w:lineRule="auto"/>
              <w:rPr>
                <w:b/>
                <w:bCs/>
                <w:sz w:val="28"/>
              </w:rPr>
            </w:pPr>
            <w:r>
              <w:rPr>
                <w:b/>
                <w:bCs/>
                <w:sz w:val="28"/>
              </w:rPr>
              <w:t>РОЗДІЛ 1. ОГЛЯД ЛІТЕРАТУРИ</w:t>
            </w:r>
            <w:r>
              <w:rPr>
                <w:sz w:val="28"/>
              </w:rPr>
              <w:t>..............................................................</w:t>
            </w:r>
          </w:p>
        </w:tc>
        <w:tc>
          <w:tcPr>
            <w:tcW w:w="932" w:type="dxa"/>
            <w:tcBorders>
              <w:top w:val="nil"/>
              <w:left w:val="nil"/>
              <w:bottom w:val="nil"/>
              <w:right w:val="nil"/>
            </w:tcBorders>
          </w:tcPr>
          <w:p w:rsidR="00424467" w:rsidRDefault="00424467" w:rsidP="00BB0CFF">
            <w:pPr>
              <w:spacing w:line="360" w:lineRule="auto"/>
              <w:jc w:val="center"/>
              <w:rPr>
                <w:b/>
                <w:bCs/>
                <w:sz w:val="28"/>
              </w:rPr>
            </w:pPr>
            <w:r>
              <w:rPr>
                <w:b/>
                <w:bCs/>
                <w:sz w:val="28"/>
              </w:rPr>
              <w:t>10</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543A9">
            <w:pPr>
              <w:widowControl w:val="0"/>
              <w:numPr>
                <w:ilvl w:val="1"/>
                <w:numId w:val="59"/>
              </w:numPr>
              <w:suppressAutoHyphens w:val="0"/>
              <w:autoSpaceDE w:val="0"/>
              <w:autoSpaceDN w:val="0"/>
              <w:adjustRightInd w:val="0"/>
              <w:spacing w:line="360" w:lineRule="auto"/>
              <w:jc w:val="both"/>
              <w:rPr>
                <w:sz w:val="28"/>
              </w:rPr>
            </w:pPr>
            <w:r>
              <w:rPr>
                <w:sz w:val="28"/>
              </w:rPr>
              <w:t>. Симптоми та класифікація ран.............................................................</w:t>
            </w:r>
          </w:p>
        </w:tc>
        <w:tc>
          <w:tcPr>
            <w:tcW w:w="932" w:type="dxa"/>
            <w:tcBorders>
              <w:top w:val="nil"/>
              <w:left w:val="nil"/>
              <w:bottom w:val="nil"/>
              <w:right w:val="nil"/>
            </w:tcBorders>
          </w:tcPr>
          <w:p w:rsidR="00424467" w:rsidRDefault="00424467" w:rsidP="00BB0CFF">
            <w:pPr>
              <w:spacing w:line="360" w:lineRule="auto"/>
              <w:jc w:val="center"/>
              <w:rPr>
                <w:b/>
                <w:bCs/>
                <w:sz w:val="28"/>
              </w:rPr>
            </w:pPr>
            <w:r>
              <w:rPr>
                <w:b/>
                <w:bCs/>
                <w:sz w:val="28"/>
              </w:rPr>
              <w:t>10</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543A9">
            <w:pPr>
              <w:widowControl w:val="0"/>
              <w:numPr>
                <w:ilvl w:val="1"/>
                <w:numId w:val="59"/>
              </w:numPr>
              <w:suppressAutoHyphens w:val="0"/>
              <w:autoSpaceDE w:val="0"/>
              <w:autoSpaceDN w:val="0"/>
              <w:adjustRightInd w:val="0"/>
              <w:spacing w:line="360" w:lineRule="auto"/>
              <w:jc w:val="both"/>
              <w:rPr>
                <w:sz w:val="28"/>
              </w:rPr>
            </w:pPr>
            <w:r>
              <w:rPr>
                <w:sz w:val="28"/>
              </w:rPr>
              <w:t>. Патогенез ранового процесу.................................................................</w:t>
            </w:r>
          </w:p>
        </w:tc>
        <w:tc>
          <w:tcPr>
            <w:tcW w:w="932" w:type="dxa"/>
            <w:tcBorders>
              <w:top w:val="nil"/>
              <w:left w:val="nil"/>
              <w:bottom w:val="nil"/>
              <w:right w:val="nil"/>
            </w:tcBorders>
          </w:tcPr>
          <w:p w:rsidR="00424467" w:rsidRDefault="00424467" w:rsidP="00BB0CFF">
            <w:pPr>
              <w:spacing w:line="360" w:lineRule="auto"/>
              <w:jc w:val="center"/>
              <w:rPr>
                <w:b/>
                <w:bCs/>
                <w:sz w:val="28"/>
              </w:rPr>
            </w:pPr>
            <w:r>
              <w:rPr>
                <w:b/>
                <w:bCs/>
                <w:sz w:val="28"/>
              </w:rPr>
              <w:t>13</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60" w:lineRule="auto"/>
              <w:rPr>
                <w:sz w:val="28"/>
              </w:rPr>
            </w:pPr>
            <w:r>
              <w:rPr>
                <w:sz w:val="28"/>
              </w:rPr>
              <w:t>1.3. Проникність шкіри та особливості перебігу ранового процесу в умовах радіації.................................................................................................</w:t>
            </w:r>
          </w:p>
        </w:tc>
        <w:tc>
          <w:tcPr>
            <w:tcW w:w="932" w:type="dxa"/>
            <w:tcBorders>
              <w:top w:val="nil"/>
              <w:left w:val="nil"/>
              <w:bottom w:val="nil"/>
              <w:right w:val="nil"/>
            </w:tcBorders>
          </w:tcPr>
          <w:p w:rsidR="00424467" w:rsidRDefault="00424467" w:rsidP="00BB0CFF">
            <w:pPr>
              <w:spacing w:line="360" w:lineRule="auto"/>
              <w:jc w:val="center"/>
              <w:rPr>
                <w:b/>
                <w:bCs/>
                <w:sz w:val="28"/>
              </w:rPr>
            </w:pPr>
          </w:p>
          <w:p w:rsidR="00424467" w:rsidRDefault="00424467" w:rsidP="00BB0CFF">
            <w:pPr>
              <w:spacing w:line="360" w:lineRule="auto"/>
              <w:jc w:val="center"/>
              <w:rPr>
                <w:b/>
                <w:bCs/>
                <w:sz w:val="28"/>
              </w:rPr>
            </w:pPr>
            <w:r>
              <w:rPr>
                <w:b/>
                <w:bCs/>
                <w:sz w:val="28"/>
              </w:rPr>
              <w:t>20</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60" w:lineRule="auto"/>
              <w:rPr>
                <w:sz w:val="28"/>
              </w:rPr>
            </w:pPr>
            <w:r>
              <w:rPr>
                <w:sz w:val="28"/>
              </w:rPr>
              <w:t xml:space="preserve">1.4. Застосування неспецифічної стимулювальної та фізіотерапії при </w:t>
            </w:r>
            <w:proofErr w:type="gramStart"/>
            <w:r>
              <w:rPr>
                <w:sz w:val="28"/>
              </w:rPr>
              <w:t>л</w:t>
            </w:r>
            <w:proofErr w:type="gramEnd"/>
            <w:r>
              <w:rPr>
                <w:sz w:val="28"/>
              </w:rPr>
              <w:t>ікуванні ран у тварин....................................................................................</w:t>
            </w:r>
          </w:p>
        </w:tc>
        <w:tc>
          <w:tcPr>
            <w:tcW w:w="932" w:type="dxa"/>
            <w:tcBorders>
              <w:top w:val="nil"/>
              <w:left w:val="nil"/>
              <w:bottom w:val="nil"/>
              <w:right w:val="nil"/>
            </w:tcBorders>
          </w:tcPr>
          <w:p w:rsidR="00424467" w:rsidRDefault="00424467" w:rsidP="00BB0CFF">
            <w:pPr>
              <w:spacing w:line="360" w:lineRule="auto"/>
              <w:jc w:val="center"/>
              <w:rPr>
                <w:sz w:val="28"/>
              </w:rPr>
            </w:pPr>
          </w:p>
          <w:p w:rsidR="00424467" w:rsidRDefault="00424467" w:rsidP="00BB0CFF">
            <w:pPr>
              <w:jc w:val="center"/>
              <w:rPr>
                <w:b/>
                <w:bCs/>
                <w:sz w:val="28"/>
              </w:rPr>
            </w:pPr>
            <w:r>
              <w:rPr>
                <w:b/>
                <w:bCs/>
                <w:sz w:val="28"/>
              </w:rPr>
              <w:t>33</w:t>
            </w:r>
          </w:p>
        </w:tc>
      </w:tr>
      <w:tr w:rsidR="00424467" w:rsidTr="00BB0CFF">
        <w:tblPrEx>
          <w:tblCellMar>
            <w:top w:w="0" w:type="dxa"/>
            <w:bottom w:w="0" w:type="dxa"/>
          </w:tblCellMar>
        </w:tblPrEx>
        <w:trPr>
          <w:trHeight w:val="473"/>
        </w:trPr>
        <w:tc>
          <w:tcPr>
            <w:tcW w:w="8916" w:type="dxa"/>
            <w:tcBorders>
              <w:top w:val="nil"/>
              <w:left w:val="nil"/>
              <w:bottom w:val="nil"/>
              <w:right w:val="nil"/>
            </w:tcBorders>
          </w:tcPr>
          <w:p w:rsidR="00424467" w:rsidRDefault="00424467" w:rsidP="00BB0CFF">
            <w:pPr>
              <w:spacing w:line="360" w:lineRule="auto"/>
              <w:rPr>
                <w:b/>
                <w:bCs/>
                <w:sz w:val="28"/>
              </w:rPr>
            </w:pPr>
            <w:r>
              <w:rPr>
                <w:b/>
                <w:bCs/>
                <w:sz w:val="28"/>
              </w:rPr>
              <w:t>РОЗДІЛ 2. ВИБІ</w:t>
            </w:r>
            <w:proofErr w:type="gramStart"/>
            <w:r>
              <w:rPr>
                <w:b/>
                <w:bCs/>
                <w:sz w:val="28"/>
              </w:rPr>
              <w:t>Р</w:t>
            </w:r>
            <w:proofErr w:type="gramEnd"/>
            <w:r>
              <w:rPr>
                <w:b/>
                <w:bCs/>
                <w:sz w:val="28"/>
              </w:rPr>
              <w:t xml:space="preserve"> НАПРЯМКІВ ДОСЛІДЖЕНЬ, МАТЕРІАЛ І МЕТОДИ ВИКОНАННЯ РОБОТИ</w:t>
            </w:r>
            <w:r>
              <w:rPr>
                <w:sz w:val="28"/>
              </w:rPr>
              <w:t>...........................................................</w:t>
            </w:r>
          </w:p>
        </w:tc>
        <w:tc>
          <w:tcPr>
            <w:tcW w:w="932" w:type="dxa"/>
            <w:tcBorders>
              <w:top w:val="nil"/>
              <w:left w:val="nil"/>
              <w:bottom w:val="nil"/>
              <w:right w:val="nil"/>
            </w:tcBorders>
          </w:tcPr>
          <w:p w:rsidR="00424467" w:rsidRDefault="00424467" w:rsidP="00BB0CFF">
            <w:pPr>
              <w:jc w:val="center"/>
              <w:rPr>
                <w:b/>
                <w:bCs/>
                <w:sz w:val="28"/>
              </w:rPr>
            </w:pPr>
          </w:p>
          <w:p w:rsidR="00424467" w:rsidRDefault="00424467" w:rsidP="00BB0CFF">
            <w:pPr>
              <w:jc w:val="center"/>
              <w:rPr>
                <w:b/>
                <w:bCs/>
                <w:sz w:val="28"/>
              </w:rPr>
            </w:pPr>
            <w:r>
              <w:rPr>
                <w:b/>
                <w:bCs/>
                <w:sz w:val="28"/>
              </w:rPr>
              <w:t>42</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rPr>
                <w:sz w:val="28"/>
              </w:rPr>
            </w:pPr>
            <w:r>
              <w:rPr>
                <w:b/>
                <w:bCs/>
                <w:sz w:val="28"/>
              </w:rPr>
              <w:t xml:space="preserve">РОЗДІЛ 3. РЕЗУЛЬТАТИ ВЛАСНИХ </w:t>
            </w:r>
            <w:proofErr w:type="gramStart"/>
            <w:r>
              <w:rPr>
                <w:b/>
                <w:bCs/>
                <w:sz w:val="28"/>
              </w:rPr>
              <w:t>ДОСЛ</w:t>
            </w:r>
            <w:proofErr w:type="gramEnd"/>
            <w:r>
              <w:rPr>
                <w:b/>
                <w:bCs/>
                <w:sz w:val="28"/>
              </w:rPr>
              <w:t>ІДЖЕНЬ</w:t>
            </w:r>
            <w:r>
              <w:rPr>
                <w:sz w:val="28"/>
              </w:rPr>
              <w:t>..........................</w:t>
            </w:r>
          </w:p>
        </w:tc>
        <w:tc>
          <w:tcPr>
            <w:tcW w:w="932" w:type="dxa"/>
            <w:tcBorders>
              <w:top w:val="nil"/>
              <w:left w:val="nil"/>
              <w:bottom w:val="nil"/>
              <w:right w:val="nil"/>
            </w:tcBorders>
          </w:tcPr>
          <w:p w:rsidR="00424467" w:rsidRDefault="00424467" w:rsidP="00BB0CFF">
            <w:pPr>
              <w:spacing w:line="324" w:lineRule="auto"/>
              <w:jc w:val="center"/>
              <w:rPr>
                <w:b/>
                <w:bCs/>
                <w:sz w:val="28"/>
              </w:rPr>
            </w:pPr>
            <w:r>
              <w:rPr>
                <w:b/>
                <w:bCs/>
                <w:sz w:val="28"/>
              </w:rPr>
              <w:t>54</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rPr>
                <w:sz w:val="28"/>
              </w:rPr>
            </w:pPr>
            <w:r>
              <w:rPr>
                <w:sz w:val="28"/>
              </w:rPr>
              <w:t>3.1.Потужність експозиційної дози гамма-випромінювання тваринницьких об’єктів, ділянок шкіри та питома радіоактивність кормі</w:t>
            </w:r>
            <w:proofErr w:type="gramStart"/>
            <w:r>
              <w:rPr>
                <w:sz w:val="28"/>
              </w:rPr>
              <w:t>в</w:t>
            </w:r>
            <w:proofErr w:type="gramEnd"/>
            <w:r>
              <w:rPr>
                <w:sz w:val="28"/>
              </w:rPr>
              <w:t xml:space="preserve"> </w:t>
            </w:r>
            <w:r>
              <w:rPr>
                <w:sz w:val="28"/>
              </w:rPr>
              <w:lastRenderedPageBreak/>
              <w:t xml:space="preserve">за </w:t>
            </w:r>
            <w:r>
              <w:rPr>
                <w:sz w:val="28"/>
                <w:vertAlign w:val="superscript"/>
              </w:rPr>
              <w:t>137</w:t>
            </w:r>
            <w:r>
              <w:rPr>
                <w:sz w:val="28"/>
                <w:lang w:val="en-US"/>
              </w:rPr>
              <w:t>Cs</w:t>
            </w:r>
            <w:r>
              <w:rPr>
                <w:sz w:val="28"/>
              </w:rPr>
              <w:t>...................................................................................................</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lastRenderedPageBreak/>
              <w:t>54</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rPr>
                <w:sz w:val="28"/>
              </w:rPr>
            </w:pPr>
            <w:r>
              <w:rPr>
                <w:sz w:val="28"/>
              </w:rPr>
              <w:lastRenderedPageBreak/>
              <w:t xml:space="preserve">3.2. </w:t>
            </w:r>
            <w:proofErr w:type="gramStart"/>
            <w:r>
              <w:rPr>
                <w:sz w:val="28"/>
              </w:rPr>
              <w:t>Досл</w:t>
            </w:r>
            <w:proofErr w:type="gramEnd"/>
            <w:r>
              <w:rPr>
                <w:sz w:val="28"/>
              </w:rPr>
              <w:t>ідження проникності шкіри.............................................................</w:t>
            </w:r>
          </w:p>
        </w:tc>
        <w:tc>
          <w:tcPr>
            <w:tcW w:w="932" w:type="dxa"/>
            <w:tcBorders>
              <w:top w:val="nil"/>
              <w:left w:val="nil"/>
              <w:bottom w:val="nil"/>
              <w:right w:val="nil"/>
            </w:tcBorders>
          </w:tcPr>
          <w:p w:rsidR="00424467" w:rsidRDefault="00424467" w:rsidP="00BB0CFF">
            <w:pPr>
              <w:spacing w:line="324" w:lineRule="auto"/>
              <w:jc w:val="center"/>
              <w:rPr>
                <w:b/>
                <w:bCs/>
                <w:sz w:val="28"/>
              </w:rPr>
            </w:pPr>
            <w:r>
              <w:rPr>
                <w:b/>
                <w:bCs/>
                <w:sz w:val="28"/>
              </w:rPr>
              <w:t>56</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426" w:hanging="426"/>
              <w:rPr>
                <w:sz w:val="28"/>
              </w:rPr>
            </w:pPr>
            <w:r>
              <w:rPr>
                <w:sz w:val="28"/>
              </w:rPr>
              <w:t>3.3. Перебіг ранового процесу у великої рогатої худоби при загоюванні експериментальних ран.............................................................................</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59</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134" w:hanging="567"/>
              <w:rPr>
                <w:sz w:val="27"/>
              </w:rPr>
            </w:pPr>
            <w:r>
              <w:rPr>
                <w:sz w:val="27"/>
              </w:rPr>
              <w:t>3.3.1.</w:t>
            </w:r>
            <w:proofErr w:type="gramStart"/>
            <w:r>
              <w:rPr>
                <w:sz w:val="27"/>
              </w:rPr>
              <w:t>Досл</w:t>
            </w:r>
            <w:proofErr w:type="gramEnd"/>
            <w:r>
              <w:rPr>
                <w:sz w:val="27"/>
              </w:rPr>
              <w:t>ідження загоювання експериментальних ран на забрудненій радіонуклідами території..........................................</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59</w:t>
            </w:r>
          </w:p>
        </w:tc>
      </w:tr>
      <w:tr w:rsidR="00424467" w:rsidTr="00BB0CFF">
        <w:tblPrEx>
          <w:tblCellMar>
            <w:top w:w="0" w:type="dxa"/>
            <w:bottom w:w="0" w:type="dxa"/>
          </w:tblCellMar>
        </w:tblPrEx>
        <w:trPr>
          <w:trHeight w:val="1392"/>
        </w:trPr>
        <w:tc>
          <w:tcPr>
            <w:tcW w:w="8916" w:type="dxa"/>
            <w:tcBorders>
              <w:top w:val="nil"/>
              <w:left w:val="nil"/>
              <w:bottom w:val="nil"/>
              <w:right w:val="nil"/>
            </w:tcBorders>
          </w:tcPr>
          <w:p w:rsidR="00424467" w:rsidRDefault="00424467" w:rsidP="00BB0CFF">
            <w:pPr>
              <w:spacing w:line="324" w:lineRule="auto"/>
              <w:ind w:left="1134" w:hanging="567"/>
              <w:rPr>
                <w:sz w:val="27"/>
              </w:rPr>
            </w:pPr>
            <w:r>
              <w:rPr>
                <w:sz w:val="27"/>
              </w:rPr>
              <w:t xml:space="preserve">3.3.2. Перебіг ранового процесу у тварин в умовно чистій відносно радіонуклідного забруднення зоні </w:t>
            </w:r>
            <w:proofErr w:type="gramStart"/>
            <w:r>
              <w:rPr>
                <w:sz w:val="27"/>
              </w:rPr>
              <w:t>п</w:t>
            </w:r>
            <w:proofErr w:type="gramEnd"/>
            <w:r>
              <w:rPr>
                <w:sz w:val="27"/>
              </w:rPr>
              <w:t>ід впливом тканинного препарату..............................................................................................</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64</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134" w:hanging="567"/>
              <w:rPr>
                <w:sz w:val="27"/>
              </w:rPr>
            </w:pPr>
            <w:r>
              <w:rPr>
                <w:sz w:val="27"/>
              </w:rPr>
              <w:t xml:space="preserve">3.3.3. Перебіг ранового процесу у тварин в зоні радіонуклідного забруднення </w:t>
            </w:r>
            <w:proofErr w:type="gramStart"/>
            <w:r>
              <w:rPr>
                <w:sz w:val="27"/>
              </w:rPr>
              <w:t>п</w:t>
            </w:r>
            <w:proofErr w:type="gramEnd"/>
            <w:r>
              <w:rPr>
                <w:sz w:val="27"/>
              </w:rPr>
              <w:t>ід впливом тканинного препарату ........……………</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64</w:t>
            </w:r>
          </w:p>
        </w:tc>
      </w:tr>
      <w:tr w:rsidR="00424467" w:rsidTr="00BB0CFF">
        <w:tblPrEx>
          <w:tblCellMar>
            <w:top w:w="0" w:type="dxa"/>
            <w:bottom w:w="0" w:type="dxa"/>
          </w:tblCellMar>
        </w:tblPrEx>
        <w:trPr>
          <w:trHeight w:val="143"/>
        </w:trPr>
        <w:tc>
          <w:tcPr>
            <w:tcW w:w="8916" w:type="dxa"/>
            <w:tcBorders>
              <w:top w:val="nil"/>
              <w:left w:val="nil"/>
              <w:bottom w:val="nil"/>
              <w:right w:val="nil"/>
            </w:tcBorders>
          </w:tcPr>
          <w:p w:rsidR="00424467" w:rsidRDefault="00424467" w:rsidP="00BB0CFF">
            <w:pPr>
              <w:spacing w:line="324" w:lineRule="auto"/>
              <w:ind w:left="567" w:hanging="567"/>
              <w:rPr>
                <w:sz w:val="27"/>
              </w:rPr>
            </w:pPr>
            <w:r>
              <w:rPr>
                <w:sz w:val="27"/>
              </w:rPr>
              <w:t>3.4. Вплив тканинного препарату на цитологічний і біохі</w:t>
            </w:r>
            <w:proofErr w:type="gramStart"/>
            <w:r>
              <w:rPr>
                <w:sz w:val="27"/>
              </w:rPr>
              <w:t>м</w:t>
            </w:r>
            <w:proofErr w:type="gramEnd"/>
            <w:r>
              <w:rPr>
                <w:sz w:val="27"/>
              </w:rPr>
              <w:t>ічний склад крові та показники неспецифічної резистентності тварин в умовно чистій зоні.....................................................................................................</w:t>
            </w:r>
          </w:p>
        </w:tc>
        <w:tc>
          <w:tcPr>
            <w:tcW w:w="932" w:type="dxa"/>
            <w:tcBorders>
              <w:top w:val="nil"/>
              <w:left w:val="nil"/>
              <w:bottom w:val="nil"/>
              <w:right w:val="nil"/>
            </w:tcBorders>
          </w:tcPr>
          <w:p w:rsidR="00424467" w:rsidRDefault="00424467" w:rsidP="00BB0CFF">
            <w:pPr>
              <w:spacing w:line="324" w:lineRule="auto"/>
              <w:jc w:val="center"/>
              <w:rPr>
                <w:b/>
                <w:bCs/>
                <w:sz w:val="27"/>
              </w:rPr>
            </w:pPr>
          </w:p>
          <w:p w:rsidR="00424467" w:rsidRDefault="00424467" w:rsidP="00BB0CFF">
            <w:pPr>
              <w:spacing w:line="324" w:lineRule="auto"/>
              <w:jc w:val="center"/>
              <w:rPr>
                <w:b/>
                <w:bCs/>
                <w:sz w:val="27"/>
              </w:rPr>
            </w:pPr>
          </w:p>
          <w:p w:rsidR="00424467" w:rsidRDefault="00424467" w:rsidP="00BB0CFF">
            <w:pPr>
              <w:spacing w:line="324" w:lineRule="auto"/>
              <w:jc w:val="center"/>
              <w:rPr>
                <w:b/>
                <w:bCs/>
                <w:sz w:val="27"/>
              </w:rPr>
            </w:pPr>
            <w:r>
              <w:rPr>
                <w:b/>
                <w:bCs/>
                <w:sz w:val="27"/>
              </w:rPr>
              <w:t>67</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rPr>
                <w:sz w:val="28"/>
              </w:rPr>
            </w:pPr>
            <w:r>
              <w:rPr>
                <w:sz w:val="28"/>
              </w:rPr>
              <w:t xml:space="preserve">3.5. Вплив тканинного препарату на </w:t>
            </w:r>
            <w:r>
              <w:rPr>
                <w:sz w:val="27"/>
              </w:rPr>
              <w:t>цитологічний і біохі</w:t>
            </w:r>
            <w:proofErr w:type="gramStart"/>
            <w:r>
              <w:rPr>
                <w:sz w:val="27"/>
              </w:rPr>
              <w:t>м</w:t>
            </w:r>
            <w:proofErr w:type="gramEnd"/>
            <w:r>
              <w:rPr>
                <w:sz w:val="27"/>
              </w:rPr>
              <w:t>ічний склад крові та показники неспецифічної резистентності тварин у</w:t>
            </w:r>
            <w:r>
              <w:rPr>
                <w:sz w:val="28"/>
              </w:rPr>
              <w:t xml:space="preserve"> радіонуклідно забрудненій зоні..............................………………………………………….</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73</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567" w:hanging="567"/>
              <w:rPr>
                <w:sz w:val="28"/>
              </w:rPr>
            </w:pPr>
            <w:r>
              <w:rPr>
                <w:sz w:val="28"/>
              </w:rPr>
              <w:t xml:space="preserve">3.6. Вплив некогерентного поляризованого </w:t>
            </w:r>
            <w:proofErr w:type="gramStart"/>
            <w:r>
              <w:rPr>
                <w:sz w:val="28"/>
              </w:rPr>
              <w:t>св</w:t>
            </w:r>
            <w:proofErr w:type="gramEnd"/>
            <w:r>
              <w:rPr>
                <w:sz w:val="28"/>
              </w:rPr>
              <w:t>ітла на цитологічний склад крові та показники неспецифічної резистентності тварин протягом перебігу ранового процесу.....................................................</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78</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567" w:hanging="567"/>
              <w:rPr>
                <w:sz w:val="28"/>
              </w:rPr>
            </w:pPr>
            <w:r>
              <w:rPr>
                <w:sz w:val="28"/>
              </w:rPr>
              <w:t xml:space="preserve">3.7. Вплив некогерентного поляризованого </w:t>
            </w:r>
            <w:proofErr w:type="gramStart"/>
            <w:r>
              <w:rPr>
                <w:sz w:val="28"/>
              </w:rPr>
              <w:t>св</w:t>
            </w:r>
            <w:proofErr w:type="gramEnd"/>
            <w:r>
              <w:rPr>
                <w:sz w:val="28"/>
              </w:rPr>
              <w:t>ітла і 1% розчину ксилонесту на загоювання кастраційних ран.............................……...</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82</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418" w:hanging="567"/>
              <w:rPr>
                <w:sz w:val="28"/>
              </w:rPr>
            </w:pPr>
            <w:r>
              <w:rPr>
                <w:sz w:val="28"/>
              </w:rPr>
              <w:t xml:space="preserve">3.7.1. Перебіг ранового процесу </w:t>
            </w:r>
            <w:proofErr w:type="gramStart"/>
            <w:r>
              <w:rPr>
                <w:sz w:val="28"/>
              </w:rPr>
              <w:t>п</w:t>
            </w:r>
            <w:proofErr w:type="gramEnd"/>
            <w:r>
              <w:rPr>
                <w:sz w:val="28"/>
              </w:rPr>
              <w:t>ід впливом некогерентного поляризованого світла.................................................................</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83</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418" w:hanging="567"/>
              <w:rPr>
                <w:sz w:val="28"/>
              </w:rPr>
            </w:pPr>
            <w:r>
              <w:rPr>
                <w:sz w:val="28"/>
              </w:rPr>
              <w:t xml:space="preserve">3.7.2. Перебіг ранового процесу </w:t>
            </w:r>
            <w:proofErr w:type="gramStart"/>
            <w:r>
              <w:rPr>
                <w:sz w:val="28"/>
              </w:rPr>
              <w:t>п</w:t>
            </w:r>
            <w:proofErr w:type="gramEnd"/>
            <w:r>
              <w:rPr>
                <w:sz w:val="28"/>
              </w:rPr>
              <w:t>ід впливом блокади 1% розчином ксилонесту...................................................................</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87</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567" w:hanging="567"/>
              <w:rPr>
                <w:sz w:val="28"/>
              </w:rPr>
            </w:pPr>
            <w:r>
              <w:rPr>
                <w:sz w:val="28"/>
              </w:rPr>
              <w:t xml:space="preserve">3.8. Гістологічне </w:t>
            </w:r>
            <w:proofErr w:type="gramStart"/>
            <w:r>
              <w:rPr>
                <w:sz w:val="28"/>
              </w:rPr>
              <w:t>досл</w:t>
            </w:r>
            <w:proofErr w:type="gramEnd"/>
            <w:r>
              <w:rPr>
                <w:sz w:val="28"/>
              </w:rPr>
              <w:t>ідження тканин у ділянці ран....................................</w:t>
            </w:r>
          </w:p>
        </w:tc>
        <w:tc>
          <w:tcPr>
            <w:tcW w:w="932" w:type="dxa"/>
            <w:tcBorders>
              <w:top w:val="nil"/>
              <w:left w:val="nil"/>
              <w:bottom w:val="nil"/>
              <w:right w:val="nil"/>
            </w:tcBorders>
          </w:tcPr>
          <w:p w:rsidR="00424467" w:rsidRDefault="00424467" w:rsidP="00BB0CFF">
            <w:pPr>
              <w:spacing w:line="324" w:lineRule="auto"/>
              <w:jc w:val="center"/>
              <w:rPr>
                <w:b/>
                <w:bCs/>
                <w:sz w:val="28"/>
              </w:rPr>
            </w:pPr>
            <w:r>
              <w:rPr>
                <w:b/>
                <w:bCs/>
                <w:sz w:val="28"/>
              </w:rPr>
              <w:t>88</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418" w:hanging="567"/>
              <w:rPr>
                <w:sz w:val="28"/>
              </w:rPr>
            </w:pPr>
            <w:r>
              <w:rPr>
                <w:sz w:val="28"/>
              </w:rPr>
              <w:t xml:space="preserve">3.8.1. Гістоструктурні зміни в рані, неопромінюваної некогерентним поляризованим </w:t>
            </w:r>
            <w:proofErr w:type="gramStart"/>
            <w:r>
              <w:rPr>
                <w:sz w:val="28"/>
              </w:rPr>
              <w:t>св</w:t>
            </w:r>
            <w:proofErr w:type="gramEnd"/>
            <w:r>
              <w:rPr>
                <w:sz w:val="28"/>
              </w:rPr>
              <w:t>ітлом....................................</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89</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418" w:hanging="567"/>
              <w:rPr>
                <w:sz w:val="28"/>
              </w:rPr>
            </w:pPr>
            <w:r>
              <w:rPr>
                <w:sz w:val="28"/>
              </w:rPr>
              <w:t xml:space="preserve">3.8.2. Зміни в тканинах у ділянці рани під </w:t>
            </w:r>
            <w:proofErr w:type="gramStart"/>
            <w:r>
              <w:rPr>
                <w:sz w:val="28"/>
              </w:rPr>
              <w:t>д</w:t>
            </w:r>
            <w:proofErr w:type="gramEnd"/>
            <w:r>
              <w:rPr>
                <w:sz w:val="28"/>
              </w:rPr>
              <w:t>ією некогерентного поляризованого світла.................................................................</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92</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567" w:hanging="567"/>
              <w:rPr>
                <w:sz w:val="28"/>
              </w:rPr>
            </w:pPr>
            <w:r>
              <w:rPr>
                <w:sz w:val="28"/>
              </w:rPr>
              <w:t xml:space="preserve">3.9. </w:t>
            </w:r>
            <w:proofErr w:type="gramStart"/>
            <w:r>
              <w:rPr>
                <w:sz w:val="28"/>
              </w:rPr>
              <w:t>Досл</w:t>
            </w:r>
            <w:proofErr w:type="gramEnd"/>
            <w:r>
              <w:rPr>
                <w:sz w:val="28"/>
              </w:rPr>
              <w:t>ідження тучних клітин стінки рани................................................</w:t>
            </w:r>
          </w:p>
        </w:tc>
        <w:tc>
          <w:tcPr>
            <w:tcW w:w="932" w:type="dxa"/>
            <w:tcBorders>
              <w:top w:val="nil"/>
              <w:left w:val="nil"/>
              <w:bottom w:val="nil"/>
              <w:right w:val="nil"/>
            </w:tcBorders>
          </w:tcPr>
          <w:p w:rsidR="00424467" w:rsidRDefault="00424467" w:rsidP="00BB0CFF">
            <w:pPr>
              <w:spacing w:line="324" w:lineRule="auto"/>
              <w:jc w:val="center"/>
              <w:rPr>
                <w:b/>
                <w:bCs/>
                <w:sz w:val="28"/>
              </w:rPr>
            </w:pPr>
            <w:r>
              <w:rPr>
                <w:b/>
                <w:bCs/>
                <w:sz w:val="28"/>
              </w:rPr>
              <w:t>98</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418" w:hanging="567"/>
              <w:rPr>
                <w:sz w:val="28"/>
              </w:rPr>
            </w:pPr>
            <w:r>
              <w:rPr>
                <w:sz w:val="28"/>
              </w:rPr>
              <w:t xml:space="preserve">3.9.1. Гістоструктура </w:t>
            </w:r>
            <w:proofErr w:type="gramStart"/>
            <w:r>
              <w:rPr>
                <w:sz w:val="28"/>
              </w:rPr>
              <w:t>ст</w:t>
            </w:r>
            <w:proofErr w:type="gramEnd"/>
            <w:r>
              <w:rPr>
                <w:sz w:val="28"/>
              </w:rPr>
              <w:t>інки рани контрольних тварин...................</w:t>
            </w:r>
          </w:p>
        </w:tc>
        <w:tc>
          <w:tcPr>
            <w:tcW w:w="932" w:type="dxa"/>
            <w:tcBorders>
              <w:top w:val="nil"/>
              <w:left w:val="nil"/>
              <w:bottom w:val="nil"/>
              <w:right w:val="nil"/>
            </w:tcBorders>
          </w:tcPr>
          <w:p w:rsidR="00424467" w:rsidRDefault="00424467" w:rsidP="00BB0CFF">
            <w:pPr>
              <w:spacing w:line="324" w:lineRule="auto"/>
              <w:jc w:val="center"/>
              <w:rPr>
                <w:b/>
                <w:bCs/>
                <w:sz w:val="28"/>
              </w:rPr>
            </w:pPr>
            <w:r>
              <w:rPr>
                <w:b/>
                <w:bCs/>
                <w:sz w:val="28"/>
              </w:rPr>
              <w:t>98</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418" w:hanging="567"/>
              <w:rPr>
                <w:sz w:val="28"/>
              </w:rPr>
            </w:pPr>
            <w:r>
              <w:rPr>
                <w:sz w:val="28"/>
              </w:rPr>
              <w:t xml:space="preserve">3.9.2 Вплив некогерентного поляризованого </w:t>
            </w:r>
            <w:proofErr w:type="gramStart"/>
            <w:r>
              <w:rPr>
                <w:sz w:val="28"/>
              </w:rPr>
              <w:t>св</w:t>
            </w:r>
            <w:proofErr w:type="gramEnd"/>
            <w:r>
              <w:rPr>
                <w:sz w:val="28"/>
              </w:rPr>
              <w:t xml:space="preserve">ітла на тучні </w:t>
            </w:r>
            <w:r>
              <w:rPr>
                <w:sz w:val="28"/>
              </w:rPr>
              <w:lastRenderedPageBreak/>
              <w:t>клітини в стінці асептичної рани................................................</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lastRenderedPageBreak/>
              <w:t>99</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418" w:hanging="567"/>
              <w:rPr>
                <w:sz w:val="28"/>
              </w:rPr>
            </w:pPr>
            <w:r>
              <w:rPr>
                <w:sz w:val="28"/>
              </w:rPr>
              <w:lastRenderedPageBreak/>
              <w:t xml:space="preserve">3.9.3. Вплив некогерентного поляризованого </w:t>
            </w:r>
            <w:proofErr w:type="gramStart"/>
            <w:r>
              <w:rPr>
                <w:sz w:val="28"/>
              </w:rPr>
              <w:t>св</w:t>
            </w:r>
            <w:proofErr w:type="gramEnd"/>
            <w:r>
              <w:rPr>
                <w:sz w:val="28"/>
              </w:rPr>
              <w:t>ітла на тучні клітини у стінці гнійної рани......................................................</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101</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418" w:hanging="567"/>
              <w:rPr>
                <w:sz w:val="28"/>
              </w:rPr>
            </w:pPr>
            <w:r>
              <w:rPr>
                <w:sz w:val="28"/>
              </w:rPr>
              <w:t xml:space="preserve">3.9.4. Вплив блокади розчином ксилонесту на тучні клітини в </w:t>
            </w:r>
            <w:proofErr w:type="gramStart"/>
            <w:r>
              <w:rPr>
                <w:sz w:val="28"/>
              </w:rPr>
              <w:t>ст</w:t>
            </w:r>
            <w:proofErr w:type="gramEnd"/>
            <w:r>
              <w:rPr>
                <w:sz w:val="28"/>
              </w:rPr>
              <w:t>інці асептичної рани.................................................................</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102</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418" w:hanging="567"/>
              <w:rPr>
                <w:sz w:val="28"/>
              </w:rPr>
            </w:pPr>
            <w:r>
              <w:rPr>
                <w:sz w:val="28"/>
              </w:rPr>
              <w:t xml:space="preserve">3.9.5. Вплив блокади розчином ксилонесту на тучні клітини в </w:t>
            </w:r>
            <w:proofErr w:type="gramStart"/>
            <w:r>
              <w:rPr>
                <w:sz w:val="28"/>
              </w:rPr>
              <w:t>ст</w:t>
            </w:r>
            <w:proofErr w:type="gramEnd"/>
            <w:r>
              <w:rPr>
                <w:sz w:val="28"/>
              </w:rPr>
              <w:t>інці гнійної рани.......................................................................</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103</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ind w:left="1418" w:hanging="1418"/>
              <w:rPr>
                <w:sz w:val="28"/>
              </w:rPr>
            </w:pPr>
            <w:r>
              <w:rPr>
                <w:b/>
                <w:bCs/>
                <w:sz w:val="28"/>
              </w:rPr>
              <w:t>РОЗДІЛ 4. АНАЛІ</w:t>
            </w:r>
            <w:proofErr w:type="gramStart"/>
            <w:r>
              <w:rPr>
                <w:b/>
                <w:bCs/>
                <w:sz w:val="28"/>
              </w:rPr>
              <w:t>З</w:t>
            </w:r>
            <w:proofErr w:type="gramEnd"/>
            <w:r>
              <w:rPr>
                <w:b/>
                <w:bCs/>
                <w:sz w:val="28"/>
              </w:rPr>
              <w:t xml:space="preserve"> І УЗАГАЛЬНЕННЯ РЕЗУЛЬТАТІВ ДОСЛІДЖЕНЬ</w:t>
            </w:r>
          </w:p>
        </w:tc>
        <w:tc>
          <w:tcPr>
            <w:tcW w:w="932" w:type="dxa"/>
            <w:tcBorders>
              <w:top w:val="nil"/>
              <w:left w:val="nil"/>
              <w:bottom w:val="nil"/>
              <w:right w:val="nil"/>
            </w:tcBorders>
          </w:tcPr>
          <w:p w:rsidR="00424467" w:rsidRDefault="00424467" w:rsidP="00BB0CFF">
            <w:pPr>
              <w:spacing w:line="324" w:lineRule="auto"/>
              <w:jc w:val="center"/>
              <w:rPr>
                <w:b/>
                <w:bCs/>
                <w:sz w:val="28"/>
              </w:rPr>
            </w:pPr>
          </w:p>
          <w:p w:rsidR="00424467" w:rsidRDefault="00424467" w:rsidP="00BB0CFF">
            <w:pPr>
              <w:spacing w:line="324" w:lineRule="auto"/>
              <w:jc w:val="center"/>
              <w:rPr>
                <w:b/>
                <w:bCs/>
                <w:sz w:val="28"/>
              </w:rPr>
            </w:pPr>
            <w:r>
              <w:rPr>
                <w:b/>
                <w:bCs/>
                <w:sz w:val="28"/>
              </w:rPr>
              <w:t>104</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rPr>
                <w:b/>
                <w:bCs/>
                <w:sz w:val="28"/>
              </w:rPr>
            </w:pPr>
            <w:r>
              <w:rPr>
                <w:b/>
                <w:bCs/>
                <w:sz w:val="28"/>
              </w:rPr>
              <w:t xml:space="preserve">ВИСНОВКИ </w:t>
            </w:r>
            <w:r>
              <w:rPr>
                <w:sz w:val="28"/>
              </w:rPr>
              <w:t>...................................................................................................</w:t>
            </w:r>
          </w:p>
        </w:tc>
        <w:tc>
          <w:tcPr>
            <w:tcW w:w="932" w:type="dxa"/>
            <w:tcBorders>
              <w:top w:val="nil"/>
              <w:left w:val="nil"/>
              <w:bottom w:val="nil"/>
              <w:right w:val="nil"/>
            </w:tcBorders>
          </w:tcPr>
          <w:p w:rsidR="00424467" w:rsidRDefault="00424467" w:rsidP="00BB0CFF">
            <w:pPr>
              <w:spacing w:line="324" w:lineRule="auto"/>
              <w:jc w:val="center"/>
              <w:rPr>
                <w:b/>
                <w:bCs/>
                <w:sz w:val="28"/>
              </w:rPr>
            </w:pPr>
            <w:r>
              <w:rPr>
                <w:b/>
                <w:bCs/>
                <w:sz w:val="28"/>
              </w:rPr>
              <w:t>130</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rPr>
                <w:b/>
                <w:bCs/>
                <w:sz w:val="28"/>
              </w:rPr>
            </w:pPr>
            <w:r>
              <w:rPr>
                <w:b/>
                <w:bCs/>
                <w:sz w:val="28"/>
              </w:rPr>
              <w:t>ПРОПОЗИЦІЇ ВИРОБНИЦТВУ</w:t>
            </w:r>
            <w:r>
              <w:rPr>
                <w:sz w:val="28"/>
              </w:rPr>
              <w:t>.................................................................</w:t>
            </w:r>
          </w:p>
        </w:tc>
        <w:tc>
          <w:tcPr>
            <w:tcW w:w="932" w:type="dxa"/>
            <w:tcBorders>
              <w:top w:val="nil"/>
              <w:left w:val="nil"/>
              <w:bottom w:val="nil"/>
              <w:right w:val="nil"/>
            </w:tcBorders>
          </w:tcPr>
          <w:p w:rsidR="00424467" w:rsidRDefault="00424467" w:rsidP="00BB0CFF">
            <w:pPr>
              <w:spacing w:line="324" w:lineRule="auto"/>
              <w:jc w:val="center"/>
              <w:rPr>
                <w:b/>
                <w:bCs/>
                <w:sz w:val="28"/>
              </w:rPr>
            </w:pPr>
            <w:r>
              <w:rPr>
                <w:b/>
                <w:bCs/>
                <w:sz w:val="28"/>
              </w:rPr>
              <w:t>132</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rPr>
                <w:b/>
                <w:bCs/>
                <w:sz w:val="28"/>
              </w:rPr>
            </w:pPr>
            <w:r>
              <w:rPr>
                <w:b/>
                <w:bCs/>
                <w:sz w:val="28"/>
              </w:rPr>
              <w:t>СПИСОК ВИКОРИСТАНОЇ ЛІТЕРАТУРИ</w:t>
            </w:r>
            <w:r>
              <w:rPr>
                <w:sz w:val="28"/>
              </w:rPr>
              <w:t>............................................</w:t>
            </w:r>
          </w:p>
        </w:tc>
        <w:tc>
          <w:tcPr>
            <w:tcW w:w="932" w:type="dxa"/>
            <w:tcBorders>
              <w:top w:val="nil"/>
              <w:left w:val="nil"/>
              <w:bottom w:val="nil"/>
              <w:right w:val="nil"/>
            </w:tcBorders>
          </w:tcPr>
          <w:p w:rsidR="00424467" w:rsidRDefault="00424467" w:rsidP="00BB0CFF">
            <w:pPr>
              <w:spacing w:line="324" w:lineRule="auto"/>
              <w:jc w:val="center"/>
              <w:rPr>
                <w:b/>
                <w:bCs/>
                <w:sz w:val="28"/>
              </w:rPr>
            </w:pPr>
            <w:r>
              <w:rPr>
                <w:b/>
                <w:bCs/>
                <w:sz w:val="28"/>
              </w:rPr>
              <w:t>133</w:t>
            </w:r>
          </w:p>
        </w:tc>
      </w:tr>
      <w:tr w:rsidR="00424467" w:rsidTr="00BB0CFF">
        <w:tblPrEx>
          <w:tblCellMar>
            <w:top w:w="0" w:type="dxa"/>
            <w:bottom w:w="0" w:type="dxa"/>
          </w:tblCellMar>
        </w:tblPrEx>
        <w:tc>
          <w:tcPr>
            <w:tcW w:w="8916" w:type="dxa"/>
            <w:tcBorders>
              <w:top w:val="nil"/>
              <w:left w:val="nil"/>
              <w:bottom w:val="nil"/>
              <w:right w:val="nil"/>
            </w:tcBorders>
          </w:tcPr>
          <w:p w:rsidR="00424467" w:rsidRDefault="00424467" w:rsidP="00BB0CFF">
            <w:pPr>
              <w:spacing w:line="324" w:lineRule="auto"/>
              <w:rPr>
                <w:sz w:val="28"/>
              </w:rPr>
            </w:pPr>
            <w:r>
              <w:rPr>
                <w:b/>
                <w:bCs/>
                <w:sz w:val="28"/>
              </w:rPr>
              <w:t>ДОДАТКИ</w:t>
            </w:r>
            <w:r>
              <w:rPr>
                <w:sz w:val="28"/>
              </w:rPr>
              <w:t>........................................................................................................</w:t>
            </w:r>
          </w:p>
        </w:tc>
        <w:tc>
          <w:tcPr>
            <w:tcW w:w="932" w:type="dxa"/>
            <w:tcBorders>
              <w:top w:val="nil"/>
              <w:left w:val="nil"/>
              <w:bottom w:val="nil"/>
              <w:right w:val="nil"/>
            </w:tcBorders>
          </w:tcPr>
          <w:p w:rsidR="00424467" w:rsidRDefault="00424467" w:rsidP="00BB0CFF">
            <w:pPr>
              <w:spacing w:line="324" w:lineRule="auto"/>
              <w:jc w:val="center"/>
              <w:rPr>
                <w:b/>
                <w:bCs/>
                <w:sz w:val="28"/>
              </w:rPr>
            </w:pPr>
            <w:r>
              <w:rPr>
                <w:b/>
                <w:bCs/>
                <w:sz w:val="28"/>
              </w:rPr>
              <w:t>161</w:t>
            </w:r>
          </w:p>
        </w:tc>
      </w:tr>
    </w:tbl>
    <w:p w:rsidR="00424467" w:rsidRDefault="00424467" w:rsidP="00424467">
      <w:pPr>
        <w:pStyle w:val="1"/>
        <w:keepNext w:val="0"/>
        <w:ind w:left="0"/>
        <w:jc w:val="center"/>
      </w:pPr>
    </w:p>
    <w:p w:rsidR="00424467" w:rsidRDefault="00424467" w:rsidP="00424467">
      <w:pPr>
        <w:pStyle w:val="1"/>
        <w:keepNext w:val="0"/>
        <w:ind w:left="0"/>
        <w:jc w:val="center"/>
      </w:pPr>
    </w:p>
    <w:p w:rsidR="00424467" w:rsidRDefault="00424467" w:rsidP="00424467">
      <w:pPr>
        <w:pStyle w:val="1"/>
        <w:keepNext w:val="0"/>
        <w:ind w:left="0"/>
        <w:jc w:val="center"/>
      </w:pPr>
    </w:p>
    <w:p w:rsidR="00424467" w:rsidRDefault="00424467" w:rsidP="00424467">
      <w:pPr>
        <w:pStyle w:val="1"/>
        <w:keepNext w:val="0"/>
        <w:ind w:left="0"/>
        <w:jc w:val="center"/>
      </w:pPr>
      <w:r>
        <w:t>ПЕРЕЛІК УМОВНИХ ПОЗНАЧЕНЬ</w:t>
      </w:r>
    </w:p>
    <w:p w:rsidR="00424467" w:rsidRDefault="00424467" w:rsidP="00424467">
      <w:pPr>
        <w:spacing w:line="360" w:lineRule="auto"/>
        <w:rPr>
          <w:sz w:val="28"/>
        </w:rPr>
      </w:pPr>
      <w:r>
        <w:rPr>
          <w:b/>
          <w:sz w:val="28"/>
        </w:rPr>
        <w:t xml:space="preserve">АЛТ </w:t>
      </w:r>
      <w:r>
        <w:rPr>
          <w:sz w:val="28"/>
        </w:rPr>
        <w:t>– аланінамінотрансфераза</w:t>
      </w:r>
    </w:p>
    <w:p w:rsidR="00424467" w:rsidRDefault="00424467" w:rsidP="00424467">
      <w:pPr>
        <w:spacing w:line="360" w:lineRule="auto"/>
        <w:rPr>
          <w:sz w:val="28"/>
        </w:rPr>
      </w:pPr>
      <w:r>
        <w:rPr>
          <w:b/>
          <w:sz w:val="28"/>
        </w:rPr>
        <w:t xml:space="preserve">АСТ </w:t>
      </w:r>
      <w:r>
        <w:rPr>
          <w:sz w:val="28"/>
        </w:rPr>
        <w:t>– аспартатамінотрансфераза</w:t>
      </w:r>
    </w:p>
    <w:p w:rsidR="00424467" w:rsidRDefault="00424467" w:rsidP="00424467">
      <w:pPr>
        <w:spacing w:line="360" w:lineRule="auto"/>
        <w:rPr>
          <w:sz w:val="28"/>
        </w:rPr>
      </w:pPr>
      <w:r>
        <w:rPr>
          <w:b/>
          <w:sz w:val="28"/>
        </w:rPr>
        <w:t xml:space="preserve">БАСК – </w:t>
      </w:r>
      <w:r>
        <w:rPr>
          <w:sz w:val="28"/>
        </w:rPr>
        <w:t>бактерицидна активність сироватки крові</w:t>
      </w:r>
    </w:p>
    <w:p w:rsidR="00424467" w:rsidRDefault="00424467" w:rsidP="00424467">
      <w:pPr>
        <w:spacing w:line="360" w:lineRule="auto"/>
        <w:rPr>
          <w:sz w:val="28"/>
        </w:rPr>
      </w:pPr>
      <w:r>
        <w:rPr>
          <w:b/>
          <w:sz w:val="28"/>
        </w:rPr>
        <w:t xml:space="preserve">Бк </w:t>
      </w:r>
      <w:r>
        <w:rPr>
          <w:sz w:val="28"/>
        </w:rPr>
        <w:t>– Бекерель – активність, що дорівнює ядерному розпаду в секунду (розп./с). У дозиметрії застосовується питома Аm (Бк/кг), поверхнева Аs(Бк/м</w:t>
      </w:r>
      <w:proofErr w:type="gramStart"/>
      <w:r>
        <w:rPr>
          <w:sz w:val="28"/>
          <w:vertAlign w:val="superscript"/>
        </w:rPr>
        <w:t>2</w:t>
      </w:r>
      <w:proofErr w:type="gramEnd"/>
      <w:r>
        <w:rPr>
          <w:sz w:val="28"/>
        </w:rPr>
        <w:t>) та інші активності джерел</w:t>
      </w:r>
    </w:p>
    <w:p w:rsidR="00424467" w:rsidRDefault="00424467" w:rsidP="00424467">
      <w:pPr>
        <w:spacing w:line="360" w:lineRule="auto"/>
        <w:rPr>
          <w:sz w:val="28"/>
        </w:rPr>
      </w:pPr>
      <w:r>
        <w:rPr>
          <w:b/>
          <w:sz w:val="28"/>
        </w:rPr>
        <w:t xml:space="preserve">Г/л </w:t>
      </w:r>
      <w:r>
        <w:rPr>
          <w:sz w:val="28"/>
        </w:rPr>
        <w:t>– одиниця виміру кількості форменних елементів, що дорівнює 10</w:t>
      </w:r>
      <w:r>
        <w:rPr>
          <w:sz w:val="28"/>
          <w:vertAlign w:val="superscript"/>
        </w:rPr>
        <w:t>9</w:t>
      </w:r>
      <w:r>
        <w:rPr>
          <w:sz w:val="28"/>
        </w:rPr>
        <w:t xml:space="preserve"> клітин в одному лі</w:t>
      </w:r>
      <w:proofErr w:type="gramStart"/>
      <w:r>
        <w:rPr>
          <w:sz w:val="28"/>
        </w:rPr>
        <w:t>тр</w:t>
      </w:r>
      <w:proofErr w:type="gramEnd"/>
      <w:r>
        <w:rPr>
          <w:sz w:val="28"/>
        </w:rPr>
        <w:t>і крові</w:t>
      </w:r>
    </w:p>
    <w:p w:rsidR="00424467" w:rsidRDefault="00424467" w:rsidP="00424467">
      <w:pPr>
        <w:spacing w:line="360" w:lineRule="auto"/>
        <w:rPr>
          <w:sz w:val="28"/>
        </w:rPr>
      </w:pPr>
      <w:r>
        <w:rPr>
          <w:b/>
          <w:sz w:val="28"/>
        </w:rPr>
        <w:t>Гр</w:t>
      </w:r>
      <w:r>
        <w:rPr>
          <w:sz w:val="28"/>
        </w:rPr>
        <w:t xml:space="preserve"> – Грей – поглинена доза випромінювання, що відповідає енергії 1 Дж будь-якого іонізуючого опромінення, переданого опроміненій речовині масою 1 кг (Гр=1 Дж/кг)</w:t>
      </w:r>
    </w:p>
    <w:p w:rsidR="00424467" w:rsidRDefault="00424467" w:rsidP="00424467">
      <w:pPr>
        <w:spacing w:line="360" w:lineRule="auto"/>
        <w:rPr>
          <w:sz w:val="28"/>
        </w:rPr>
      </w:pPr>
      <w:r>
        <w:rPr>
          <w:b/>
          <w:sz w:val="28"/>
        </w:rPr>
        <w:t>ДМСО</w:t>
      </w:r>
      <w:r>
        <w:rPr>
          <w:sz w:val="28"/>
        </w:rPr>
        <w:t xml:space="preserve"> – диметилсульфоксид</w:t>
      </w:r>
    </w:p>
    <w:p w:rsidR="00424467" w:rsidRDefault="00424467" w:rsidP="00424467">
      <w:pPr>
        <w:spacing w:line="360" w:lineRule="auto"/>
        <w:rPr>
          <w:sz w:val="28"/>
        </w:rPr>
      </w:pPr>
      <w:r>
        <w:rPr>
          <w:b/>
          <w:sz w:val="28"/>
        </w:rPr>
        <w:lastRenderedPageBreak/>
        <w:t>Кі</w:t>
      </w:r>
      <w:r>
        <w:rPr>
          <w:sz w:val="28"/>
        </w:rPr>
        <w:t xml:space="preserve"> – Кюрі – одиниця активності радіонукліда в джерелі, що дорівнює активності нукліда, у якому відбувається 3,7 х 10</w:t>
      </w:r>
      <w:r>
        <w:rPr>
          <w:sz w:val="28"/>
          <w:vertAlign w:val="superscript"/>
        </w:rPr>
        <w:t>10</w:t>
      </w:r>
      <w:r>
        <w:rPr>
          <w:sz w:val="28"/>
        </w:rPr>
        <w:t xml:space="preserve"> актів розпаду в одну секунду</w:t>
      </w:r>
    </w:p>
    <w:p w:rsidR="00424467" w:rsidRDefault="00424467" w:rsidP="00424467">
      <w:pPr>
        <w:spacing w:line="360" w:lineRule="auto"/>
        <w:rPr>
          <w:sz w:val="28"/>
        </w:rPr>
      </w:pPr>
      <w:r>
        <w:rPr>
          <w:b/>
          <w:sz w:val="28"/>
        </w:rPr>
        <w:t xml:space="preserve">ЛАСК – </w:t>
      </w:r>
      <w:proofErr w:type="gramStart"/>
      <w:r>
        <w:rPr>
          <w:sz w:val="28"/>
        </w:rPr>
        <w:t>л</w:t>
      </w:r>
      <w:proofErr w:type="gramEnd"/>
      <w:r>
        <w:rPr>
          <w:sz w:val="28"/>
        </w:rPr>
        <w:t>ізоцимна активність сироватки крові</w:t>
      </w:r>
    </w:p>
    <w:p w:rsidR="00424467" w:rsidRDefault="00424467" w:rsidP="00424467">
      <w:pPr>
        <w:spacing w:line="360" w:lineRule="auto"/>
        <w:rPr>
          <w:sz w:val="28"/>
        </w:rPr>
      </w:pPr>
      <w:r>
        <w:rPr>
          <w:b/>
          <w:sz w:val="28"/>
        </w:rPr>
        <w:t xml:space="preserve">ЛД – </w:t>
      </w:r>
      <w:r>
        <w:rPr>
          <w:sz w:val="28"/>
        </w:rPr>
        <w:t>летальна доза</w:t>
      </w:r>
    </w:p>
    <w:p w:rsidR="00424467" w:rsidRDefault="00424467" w:rsidP="00424467">
      <w:pPr>
        <w:spacing w:line="360" w:lineRule="auto"/>
        <w:rPr>
          <w:sz w:val="28"/>
        </w:rPr>
      </w:pPr>
      <w:r>
        <w:rPr>
          <w:b/>
          <w:sz w:val="28"/>
        </w:rPr>
        <w:t xml:space="preserve">НПС – </w:t>
      </w:r>
      <w:r>
        <w:rPr>
          <w:sz w:val="28"/>
        </w:rPr>
        <w:t xml:space="preserve">некогерентне поляризоване </w:t>
      </w:r>
      <w:proofErr w:type="gramStart"/>
      <w:r>
        <w:rPr>
          <w:sz w:val="28"/>
        </w:rPr>
        <w:t>св</w:t>
      </w:r>
      <w:proofErr w:type="gramEnd"/>
      <w:r>
        <w:rPr>
          <w:sz w:val="28"/>
        </w:rPr>
        <w:t>ітло</w:t>
      </w:r>
    </w:p>
    <w:p w:rsidR="00424467" w:rsidRDefault="00424467" w:rsidP="00424467">
      <w:pPr>
        <w:spacing w:line="360" w:lineRule="auto"/>
        <w:rPr>
          <w:sz w:val="28"/>
        </w:rPr>
      </w:pPr>
      <w:proofErr w:type="gramStart"/>
      <w:r>
        <w:rPr>
          <w:b/>
          <w:sz w:val="28"/>
        </w:rPr>
        <w:t>Р</w:t>
      </w:r>
      <w:proofErr w:type="gramEnd"/>
      <w:r>
        <w:rPr>
          <w:b/>
          <w:sz w:val="28"/>
        </w:rPr>
        <w:t xml:space="preserve"> – </w:t>
      </w:r>
      <w:r>
        <w:rPr>
          <w:sz w:val="28"/>
        </w:rPr>
        <w:t>рентген</w:t>
      </w:r>
    </w:p>
    <w:p w:rsidR="00424467" w:rsidRDefault="00424467" w:rsidP="00424467">
      <w:pPr>
        <w:spacing w:line="360" w:lineRule="auto"/>
        <w:rPr>
          <w:sz w:val="28"/>
        </w:rPr>
      </w:pPr>
      <w:r>
        <w:rPr>
          <w:b/>
          <w:bCs/>
          <w:sz w:val="28"/>
        </w:rPr>
        <w:t xml:space="preserve">РАЗ – </w:t>
      </w:r>
      <w:r>
        <w:rPr>
          <w:sz w:val="28"/>
        </w:rPr>
        <w:t>радіоактивне забруднення</w:t>
      </w:r>
    </w:p>
    <w:p w:rsidR="00424467" w:rsidRDefault="00424467" w:rsidP="00424467">
      <w:pPr>
        <w:spacing w:line="360" w:lineRule="auto"/>
        <w:rPr>
          <w:sz w:val="28"/>
        </w:rPr>
      </w:pPr>
      <w:r>
        <w:rPr>
          <w:b/>
          <w:sz w:val="28"/>
        </w:rPr>
        <w:t>РНК</w:t>
      </w:r>
      <w:r>
        <w:rPr>
          <w:sz w:val="28"/>
        </w:rPr>
        <w:t xml:space="preserve"> – рибонуклеїнова кислота</w:t>
      </w:r>
    </w:p>
    <w:p w:rsidR="00424467" w:rsidRDefault="00424467" w:rsidP="00424467">
      <w:pPr>
        <w:spacing w:line="360" w:lineRule="auto"/>
        <w:rPr>
          <w:sz w:val="28"/>
        </w:rPr>
      </w:pPr>
      <w:r>
        <w:rPr>
          <w:b/>
          <w:sz w:val="28"/>
        </w:rPr>
        <w:t xml:space="preserve">РР </w:t>
      </w:r>
      <w:r>
        <w:rPr>
          <w:sz w:val="28"/>
        </w:rPr>
        <w:t>– радіоактивні речовини</w:t>
      </w:r>
    </w:p>
    <w:p w:rsidR="00424467" w:rsidRDefault="00424467" w:rsidP="00424467">
      <w:pPr>
        <w:spacing w:line="360" w:lineRule="auto"/>
        <w:rPr>
          <w:sz w:val="28"/>
        </w:rPr>
      </w:pPr>
      <w:r>
        <w:rPr>
          <w:b/>
          <w:sz w:val="28"/>
        </w:rPr>
        <w:t xml:space="preserve">сГр – </w:t>
      </w:r>
      <w:r>
        <w:rPr>
          <w:sz w:val="28"/>
        </w:rPr>
        <w:t>сантигрей</w:t>
      </w:r>
    </w:p>
    <w:p w:rsidR="00424467" w:rsidRDefault="00424467" w:rsidP="00424467">
      <w:pPr>
        <w:spacing w:line="360" w:lineRule="auto"/>
        <w:rPr>
          <w:sz w:val="28"/>
        </w:rPr>
      </w:pPr>
      <w:r>
        <w:rPr>
          <w:b/>
          <w:sz w:val="28"/>
        </w:rPr>
        <w:t xml:space="preserve">Т/л – </w:t>
      </w:r>
      <w:r>
        <w:rPr>
          <w:sz w:val="28"/>
        </w:rPr>
        <w:t>одиниця виміру кількості форменних елементів, що дорівнює 10</w:t>
      </w:r>
      <w:r>
        <w:rPr>
          <w:sz w:val="28"/>
          <w:vertAlign w:val="superscript"/>
        </w:rPr>
        <w:t>12</w:t>
      </w:r>
      <w:r>
        <w:rPr>
          <w:sz w:val="28"/>
        </w:rPr>
        <w:t xml:space="preserve"> клітин в одному лі</w:t>
      </w:r>
      <w:proofErr w:type="gramStart"/>
      <w:r>
        <w:rPr>
          <w:sz w:val="28"/>
        </w:rPr>
        <w:t>тр</w:t>
      </w:r>
      <w:proofErr w:type="gramEnd"/>
      <w:r>
        <w:rPr>
          <w:sz w:val="28"/>
        </w:rPr>
        <w:t>і крові</w:t>
      </w:r>
    </w:p>
    <w:p w:rsidR="00424467" w:rsidRDefault="00424467" w:rsidP="00424467">
      <w:pPr>
        <w:spacing w:line="360" w:lineRule="auto"/>
        <w:rPr>
          <w:sz w:val="28"/>
        </w:rPr>
      </w:pPr>
      <w:r>
        <w:rPr>
          <w:b/>
          <w:sz w:val="28"/>
        </w:rPr>
        <w:t xml:space="preserve">УФ промені – </w:t>
      </w:r>
      <w:r>
        <w:rPr>
          <w:sz w:val="28"/>
        </w:rPr>
        <w:t>ультрафіолетові промені</w:t>
      </w:r>
    </w:p>
    <w:p w:rsidR="00424467" w:rsidRDefault="00424467" w:rsidP="00424467">
      <w:pPr>
        <w:spacing w:line="360" w:lineRule="auto"/>
        <w:rPr>
          <w:sz w:val="28"/>
        </w:rPr>
      </w:pPr>
      <w:r>
        <w:rPr>
          <w:b/>
          <w:sz w:val="28"/>
        </w:rPr>
        <w:t xml:space="preserve">ШОЕ </w:t>
      </w:r>
      <w:r>
        <w:rPr>
          <w:sz w:val="28"/>
        </w:rPr>
        <w:t>– швидкість осідання еритроциті</w:t>
      </w:r>
      <w:proofErr w:type="gramStart"/>
      <w:r>
        <w:rPr>
          <w:sz w:val="28"/>
        </w:rPr>
        <w:t>в</w:t>
      </w:r>
      <w:proofErr w:type="gramEnd"/>
    </w:p>
    <w:p w:rsidR="00424467" w:rsidRPr="00424467" w:rsidRDefault="00424467" w:rsidP="00424467">
      <w:pPr>
        <w:pStyle w:val="1"/>
        <w:keepNext w:val="0"/>
        <w:ind w:left="0"/>
        <w:jc w:val="center"/>
      </w:pPr>
    </w:p>
    <w:p w:rsidR="00424467" w:rsidRPr="00424467" w:rsidRDefault="00424467" w:rsidP="00424467"/>
    <w:p w:rsidR="00424467" w:rsidRDefault="00424467" w:rsidP="00424467">
      <w:pPr>
        <w:pStyle w:val="1"/>
        <w:keepNext w:val="0"/>
        <w:ind w:left="0"/>
        <w:jc w:val="center"/>
      </w:pPr>
    </w:p>
    <w:p w:rsidR="00424467" w:rsidRDefault="00424467" w:rsidP="00424467">
      <w:pPr>
        <w:pStyle w:val="1"/>
        <w:keepNext w:val="0"/>
        <w:ind w:left="0"/>
        <w:jc w:val="center"/>
      </w:pPr>
      <w:proofErr w:type="gramStart"/>
      <w:r>
        <w:t>ВСТУП</w:t>
      </w:r>
      <w:proofErr w:type="gramEnd"/>
    </w:p>
    <w:p w:rsidR="00424467" w:rsidRDefault="00424467" w:rsidP="00424467">
      <w:pPr>
        <w:spacing w:line="360" w:lineRule="auto"/>
        <w:rPr>
          <w:sz w:val="28"/>
        </w:rPr>
      </w:pPr>
      <w:r>
        <w:rPr>
          <w:b/>
          <w:bCs/>
          <w:sz w:val="28"/>
        </w:rPr>
        <w:t>Актуальність теми.</w:t>
      </w:r>
      <w:r>
        <w:rPr>
          <w:sz w:val="28"/>
        </w:rPr>
        <w:t xml:space="preserve"> </w:t>
      </w:r>
      <w:r>
        <w:rPr>
          <w:sz w:val="28"/>
          <w:szCs w:val="28"/>
        </w:rPr>
        <w:t xml:space="preserve">Серед </w:t>
      </w:r>
      <w:proofErr w:type="gramStart"/>
      <w:r>
        <w:rPr>
          <w:sz w:val="28"/>
          <w:szCs w:val="28"/>
        </w:rPr>
        <w:t>р</w:t>
      </w:r>
      <w:proofErr w:type="gramEnd"/>
      <w:r>
        <w:rPr>
          <w:sz w:val="28"/>
          <w:szCs w:val="28"/>
        </w:rPr>
        <w:t xml:space="preserve">ізного виду травм у тварин найпоширенішими є рани. Їх вивченню за звичайних умов присвячено праці багатьох ветеринарних хірургів </w:t>
      </w:r>
      <w:r>
        <w:rPr>
          <w:sz w:val="28"/>
        </w:rPr>
        <w:t>[2, 10, 14, 30, 37, 44, 45, 96 132, 158, 168, 201, 207].</w:t>
      </w:r>
    </w:p>
    <w:p w:rsidR="00424467" w:rsidRDefault="00424467" w:rsidP="00424467">
      <w:pPr>
        <w:pStyle w:val="37"/>
      </w:pPr>
      <w:r>
        <w:rPr>
          <w:szCs w:val="28"/>
        </w:rPr>
        <w:t xml:space="preserve">Біологічні закони загоювання рани й патогенезу ранової інфекції змінити неможливо, але, впливаючи на ті </w:t>
      </w:r>
      <w:proofErr w:type="gramStart"/>
      <w:r>
        <w:rPr>
          <w:szCs w:val="28"/>
        </w:rPr>
        <w:t>чи інш</w:t>
      </w:r>
      <w:proofErr w:type="gramEnd"/>
      <w:r>
        <w:rPr>
          <w:szCs w:val="28"/>
        </w:rPr>
        <w:t xml:space="preserve">і ланки, можна сприяти позитивним змінам біологічних явищ, які розвиваються в рані, й істотно скоротити терміни її загоювання </w:t>
      </w:r>
      <w:r>
        <w:t>[142].</w:t>
      </w:r>
    </w:p>
    <w:p w:rsidR="00424467" w:rsidRDefault="00424467" w:rsidP="00424467">
      <w:pPr>
        <w:spacing w:line="360" w:lineRule="auto"/>
        <w:rPr>
          <w:sz w:val="28"/>
        </w:rPr>
      </w:pPr>
      <w:r>
        <w:rPr>
          <w:sz w:val="28"/>
          <w:szCs w:val="28"/>
        </w:rPr>
        <w:t xml:space="preserve">Застосування при лікуванні ран низькоінтенсивного лазерного випромінювання, ультразвуку, електромагнітних хвиль надвисокої частоти і низьких температур дозволило по-новому </w:t>
      </w:r>
      <w:proofErr w:type="gramStart"/>
      <w:r>
        <w:rPr>
          <w:sz w:val="28"/>
          <w:szCs w:val="28"/>
        </w:rPr>
        <w:t>п</w:t>
      </w:r>
      <w:proofErr w:type="gramEnd"/>
      <w:r>
        <w:rPr>
          <w:sz w:val="28"/>
          <w:szCs w:val="28"/>
        </w:rPr>
        <w:t xml:space="preserve">ідійти до вирішення низки завдань, що стоять перед хірургом </w:t>
      </w:r>
      <w:r>
        <w:rPr>
          <w:sz w:val="28"/>
        </w:rPr>
        <w:t>[140].</w:t>
      </w:r>
    </w:p>
    <w:p w:rsidR="00424467" w:rsidRPr="00424467" w:rsidRDefault="00424467" w:rsidP="00424467">
      <w:pPr>
        <w:pStyle w:val="affffffffb"/>
        <w:spacing w:line="360" w:lineRule="auto"/>
        <w:jc w:val="both"/>
      </w:pPr>
      <w:r>
        <w:lastRenderedPageBreak/>
        <w:t>На перебіг ранового процесу у тварин у зоні Полісся України істотний вплив справляє сумісна дія етіологічних екологічних факторі</w:t>
      </w:r>
      <w:proofErr w:type="gramStart"/>
      <w:r>
        <w:t>в</w:t>
      </w:r>
      <w:proofErr w:type="gramEnd"/>
      <w:r>
        <w:t xml:space="preserve"> </w:t>
      </w:r>
      <w:proofErr w:type="gramStart"/>
      <w:r>
        <w:t>та</w:t>
      </w:r>
      <w:proofErr w:type="gramEnd"/>
      <w:r>
        <w:t xml:space="preserve"> прояви малоінтенсивного іонізуючого випромінювання, яке є наслідком аварії на ЧАЕС. Попередні автори не звертали увагу на перебіг ранового процесу в умовах погіршення екологічної ситуації, можливості застосування тканинної терапії та некогерентного поляризованого </w:t>
      </w:r>
      <w:proofErr w:type="gramStart"/>
      <w:r>
        <w:t>св</w:t>
      </w:r>
      <w:proofErr w:type="gramEnd"/>
      <w:r>
        <w:t>ітла для лікування ран у тварин, які знаходяться в зонах підвищеного радіологічного контролю.</w:t>
      </w:r>
    </w:p>
    <w:p w:rsidR="00424467" w:rsidRDefault="00424467" w:rsidP="00424467">
      <w:pPr>
        <w:spacing w:line="360" w:lineRule="auto"/>
        <w:ind w:firstLine="900"/>
        <w:rPr>
          <w:sz w:val="28"/>
          <w:szCs w:val="28"/>
        </w:rPr>
      </w:pPr>
      <w:r>
        <w:rPr>
          <w:sz w:val="28"/>
          <w:szCs w:val="28"/>
        </w:rPr>
        <w:t xml:space="preserve">Надходження радіонуклідів </w:t>
      </w:r>
      <w:proofErr w:type="gramStart"/>
      <w:r>
        <w:rPr>
          <w:sz w:val="28"/>
          <w:szCs w:val="28"/>
        </w:rPr>
        <w:t>в</w:t>
      </w:r>
      <w:proofErr w:type="gramEnd"/>
      <w:r>
        <w:rPr>
          <w:sz w:val="28"/>
          <w:szCs w:val="28"/>
        </w:rPr>
        <w:t xml:space="preserve"> організм тварин через шкіру і вплив їх на загоювання ран у ветеринарній хірургії теж вивчено недостатньо. Беручи до уваги викладене, вважаємо, що </w:t>
      </w:r>
      <w:proofErr w:type="gramStart"/>
      <w:r>
        <w:rPr>
          <w:sz w:val="28"/>
          <w:szCs w:val="28"/>
        </w:rPr>
        <w:t>досл</w:t>
      </w:r>
      <w:proofErr w:type="gramEnd"/>
      <w:r>
        <w:rPr>
          <w:sz w:val="28"/>
          <w:szCs w:val="28"/>
        </w:rPr>
        <w:t>ідження впливу некогерентного поляризованого світла, 1%-ного розчину ксилонесту і препаратів тканинної терапії на перебіг ранового процесу та загоювання ран у великої рогатої худоби в екологічних умовах Полісся є актуальним.</w:t>
      </w:r>
    </w:p>
    <w:p w:rsidR="00424467" w:rsidRDefault="00424467" w:rsidP="00424467">
      <w:pPr>
        <w:spacing w:line="360" w:lineRule="auto"/>
        <w:ind w:firstLine="851"/>
        <w:rPr>
          <w:sz w:val="28"/>
          <w:szCs w:val="28"/>
        </w:rPr>
      </w:pPr>
      <w:r>
        <w:rPr>
          <w:b/>
          <w:sz w:val="28"/>
        </w:rPr>
        <w:t xml:space="preserve">Зв’язок роботи з науковими програмами, планами, темами. </w:t>
      </w:r>
      <w:r>
        <w:rPr>
          <w:sz w:val="28"/>
          <w:szCs w:val="28"/>
        </w:rPr>
        <w:t xml:space="preserve">Матеріали дисертаційної роботи є розділом окремої тематики кафедри акушерства, терапії і хірургії Державного агроекологічного університету, номер державної реєстрації 0199U001822, що є одним з </w:t>
      </w:r>
      <w:proofErr w:type="gramStart"/>
      <w:r>
        <w:rPr>
          <w:sz w:val="28"/>
          <w:szCs w:val="28"/>
        </w:rPr>
        <w:t>п</w:t>
      </w:r>
      <w:proofErr w:type="gramEnd"/>
      <w:r>
        <w:rPr>
          <w:sz w:val="28"/>
          <w:szCs w:val="28"/>
        </w:rPr>
        <w:t>ідрозділів теми “Оцінка природної резистентності і відтворювальної здатності великої рогатої худоби та розробка методів їх корекції в умовах тривалого впливу на організм іонізуючого випромінювання”.</w:t>
      </w:r>
    </w:p>
    <w:p w:rsidR="00424467" w:rsidRDefault="00424467" w:rsidP="00424467">
      <w:pPr>
        <w:spacing w:line="360" w:lineRule="auto"/>
        <w:ind w:firstLine="851"/>
        <w:rPr>
          <w:bCs/>
          <w:sz w:val="28"/>
          <w:szCs w:val="28"/>
        </w:rPr>
      </w:pPr>
      <w:r>
        <w:rPr>
          <w:b/>
          <w:sz w:val="28"/>
          <w:szCs w:val="28"/>
        </w:rPr>
        <w:t xml:space="preserve">Мета роботи – </w:t>
      </w:r>
      <w:r>
        <w:rPr>
          <w:bCs/>
          <w:sz w:val="28"/>
          <w:szCs w:val="28"/>
        </w:rPr>
        <w:t xml:space="preserve">клініко-експериментальне обґрунтування окремих ланок патогенезу ранового процесу у великої рогатої худоби в екологічних умовах Полісся, визначення на </w:t>
      </w:r>
      <w:proofErr w:type="gramStart"/>
      <w:r>
        <w:rPr>
          <w:bCs/>
          <w:sz w:val="28"/>
          <w:szCs w:val="28"/>
        </w:rPr>
        <w:t>п</w:t>
      </w:r>
      <w:proofErr w:type="gramEnd"/>
      <w:r>
        <w:rPr>
          <w:bCs/>
          <w:sz w:val="28"/>
          <w:szCs w:val="28"/>
        </w:rPr>
        <w:t>ідставі цього лікувальної ефективності некогерентного поляризованого світла, ксилонесту та тканинної терапії.</w:t>
      </w:r>
    </w:p>
    <w:p w:rsidR="00424467" w:rsidRDefault="00424467" w:rsidP="00424467">
      <w:pPr>
        <w:spacing w:line="360" w:lineRule="auto"/>
        <w:ind w:firstLine="851"/>
        <w:rPr>
          <w:b/>
          <w:sz w:val="28"/>
          <w:szCs w:val="28"/>
        </w:rPr>
      </w:pPr>
      <w:r>
        <w:rPr>
          <w:sz w:val="28"/>
          <w:szCs w:val="28"/>
        </w:rPr>
        <w:t xml:space="preserve">Для досягнення </w:t>
      </w:r>
      <w:proofErr w:type="gramStart"/>
      <w:r>
        <w:rPr>
          <w:sz w:val="28"/>
          <w:szCs w:val="28"/>
        </w:rPr>
        <w:t>мети були поставлен</w:t>
      </w:r>
      <w:proofErr w:type="gramEnd"/>
      <w:r>
        <w:rPr>
          <w:sz w:val="28"/>
          <w:szCs w:val="28"/>
        </w:rPr>
        <w:t xml:space="preserve">і наступні </w:t>
      </w:r>
      <w:r>
        <w:rPr>
          <w:b/>
          <w:sz w:val="28"/>
          <w:szCs w:val="28"/>
        </w:rPr>
        <w:t>завдання:</w:t>
      </w:r>
    </w:p>
    <w:p w:rsidR="00424467" w:rsidRDefault="00424467" w:rsidP="00424467">
      <w:pPr>
        <w:spacing w:line="360" w:lineRule="auto"/>
        <w:ind w:firstLine="851"/>
        <w:rPr>
          <w:sz w:val="28"/>
          <w:szCs w:val="28"/>
        </w:rPr>
      </w:pPr>
      <w:r>
        <w:rPr>
          <w:sz w:val="28"/>
          <w:szCs w:val="28"/>
        </w:rPr>
        <w:t>- визначити потужність експозиційної дози гамма-випромінювання тери-торії, пасовищ,</w:t>
      </w:r>
      <w:r>
        <w:rPr>
          <w:b/>
          <w:sz w:val="28"/>
          <w:szCs w:val="28"/>
        </w:rPr>
        <w:t xml:space="preserve"> </w:t>
      </w:r>
      <w:proofErr w:type="gramStart"/>
      <w:r>
        <w:rPr>
          <w:sz w:val="28"/>
          <w:szCs w:val="28"/>
        </w:rPr>
        <w:t>р</w:t>
      </w:r>
      <w:proofErr w:type="gramEnd"/>
      <w:r>
        <w:rPr>
          <w:sz w:val="28"/>
          <w:szCs w:val="28"/>
        </w:rPr>
        <w:t>ізних ділянок шкіри на тілі тварин та питому радіоактивність кормів у деяких районах Полісся;</w:t>
      </w:r>
    </w:p>
    <w:p w:rsidR="00424467" w:rsidRDefault="00424467" w:rsidP="00424467">
      <w:pPr>
        <w:spacing w:line="360" w:lineRule="auto"/>
        <w:ind w:firstLine="851"/>
        <w:rPr>
          <w:sz w:val="28"/>
          <w:szCs w:val="28"/>
        </w:rPr>
      </w:pPr>
      <w:r>
        <w:rPr>
          <w:sz w:val="28"/>
          <w:szCs w:val="28"/>
        </w:rPr>
        <w:t xml:space="preserve">- </w:t>
      </w:r>
      <w:proofErr w:type="gramStart"/>
      <w:r>
        <w:rPr>
          <w:sz w:val="28"/>
          <w:szCs w:val="28"/>
        </w:rPr>
        <w:t>досл</w:t>
      </w:r>
      <w:proofErr w:type="gramEnd"/>
      <w:r>
        <w:rPr>
          <w:sz w:val="28"/>
          <w:szCs w:val="28"/>
        </w:rPr>
        <w:t>ідити фізіологічну та провоковану проникність шкіри у великої рогатої худоби;</w:t>
      </w:r>
    </w:p>
    <w:p w:rsidR="00424467" w:rsidRDefault="00424467" w:rsidP="00424467">
      <w:pPr>
        <w:spacing w:line="360" w:lineRule="auto"/>
        <w:ind w:firstLine="851"/>
        <w:rPr>
          <w:sz w:val="28"/>
          <w:szCs w:val="28"/>
        </w:rPr>
      </w:pPr>
      <w:r>
        <w:rPr>
          <w:sz w:val="28"/>
          <w:szCs w:val="28"/>
        </w:rPr>
        <w:lastRenderedPageBreak/>
        <w:t xml:space="preserve">- вивчити перебіг ранового процесу у тварин, що утримуються в </w:t>
      </w:r>
      <w:proofErr w:type="gramStart"/>
      <w:r>
        <w:rPr>
          <w:sz w:val="28"/>
          <w:szCs w:val="28"/>
        </w:rPr>
        <w:t>р</w:t>
      </w:r>
      <w:proofErr w:type="gramEnd"/>
      <w:r>
        <w:rPr>
          <w:sz w:val="28"/>
          <w:szCs w:val="28"/>
        </w:rPr>
        <w:t>ізних зонах радіаційного контролю при загоюванні експериментальних ран;</w:t>
      </w:r>
    </w:p>
    <w:p w:rsidR="00424467" w:rsidRDefault="00424467" w:rsidP="00424467">
      <w:pPr>
        <w:spacing w:line="360" w:lineRule="auto"/>
        <w:ind w:firstLine="851"/>
        <w:rPr>
          <w:sz w:val="28"/>
          <w:szCs w:val="28"/>
        </w:rPr>
      </w:pPr>
      <w:r>
        <w:rPr>
          <w:sz w:val="28"/>
          <w:szCs w:val="28"/>
        </w:rPr>
        <w:t xml:space="preserve">- </w:t>
      </w:r>
      <w:proofErr w:type="gramStart"/>
      <w:r>
        <w:rPr>
          <w:sz w:val="28"/>
          <w:szCs w:val="28"/>
        </w:rPr>
        <w:t>досл</w:t>
      </w:r>
      <w:proofErr w:type="gramEnd"/>
      <w:r>
        <w:rPr>
          <w:sz w:val="28"/>
          <w:szCs w:val="28"/>
        </w:rPr>
        <w:t>ідити вплив тканинного препарату, некогерентного поляризовано-го світла (НПС) та 1%-ного розчину ксилонесту на перебіг ранового процесу при загоюванні асептичних та інфікованих експериментальних і кастраційних ран;</w:t>
      </w:r>
    </w:p>
    <w:p w:rsidR="00424467" w:rsidRDefault="00424467" w:rsidP="00424467">
      <w:pPr>
        <w:spacing w:line="360" w:lineRule="auto"/>
        <w:ind w:firstLine="851"/>
        <w:rPr>
          <w:sz w:val="28"/>
          <w:szCs w:val="28"/>
        </w:rPr>
      </w:pPr>
      <w:r>
        <w:rPr>
          <w:sz w:val="28"/>
          <w:szCs w:val="28"/>
        </w:rPr>
        <w:t xml:space="preserve">- вивчити динаміку цитологічних, біохімічних та імунологічних показ-ників крові </w:t>
      </w:r>
      <w:proofErr w:type="gramStart"/>
      <w:r>
        <w:rPr>
          <w:sz w:val="28"/>
          <w:szCs w:val="28"/>
        </w:rPr>
        <w:t>досл</w:t>
      </w:r>
      <w:proofErr w:type="gramEnd"/>
      <w:r>
        <w:rPr>
          <w:sz w:val="28"/>
          <w:szCs w:val="28"/>
        </w:rPr>
        <w:t>ідних і контрольних тварин різних зон, гістоморфологічних та гістохімічних змін у рані у тварин під впливом некогерентного поляризованого світла і 1%-ного розчину ксилонесту;</w:t>
      </w:r>
    </w:p>
    <w:p w:rsidR="00424467" w:rsidRDefault="00424467" w:rsidP="00424467">
      <w:pPr>
        <w:spacing w:line="360" w:lineRule="auto"/>
        <w:ind w:firstLine="851"/>
        <w:rPr>
          <w:b/>
          <w:sz w:val="28"/>
        </w:rPr>
      </w:pPr>
      <w:r>
        <w:rPr>
          <w:sz w:val="28"/>
          <w:szCs w:val="28"/>
        </w:rPr>
        <w:t>- обгрунтувати взаємозв’язок і відмінності перебігу ранового процесу та проникності шкіри у тварин на умовно чистій і забрудненій радіонуклідами територіях.</w:t>
      </w:r>
    </w:p>
    <w:p w:rsidR="00424467" w:rsidRDefault="00424467" w:rsidP="00424467">
      <w:pPr>
        <w:pStyle w:val="FR2"/>
        <w:spacing w:before="0" w:line="360" w:lineRule="auto"/>
        <w:ind w:left="0" w:firstLine="851"/>
        <w:jc w:val="both"/>
        <w:rPr>
          <w:rFonts w:ascii="Times New Roman" w:hAnsi="Times New Roman" w:cs="Times New Roman"/>
          <w:szCs w:val="28"/>
        </w:rPr>
      </w:pPr>
      <w:r>
        <w:rPr>
          <w:rFonts w:ascii="Times New Roman" w:hAnsi="Times New Roman" w:cs="Times New Roman"/>
          <w:i/>
        </w:rPr>
        <w:t>Об’єкт дослідження</w:t>
      </w:r>
      <w:r>
        <w:rPr>
          <w:rFonts w:ascii="Times New Roman" w:hAnsi="Times New Roman" w:cs="Times New Roman"/>
        </w:rPr>
        <w:t xml:space="preserve">: </w:t>
      </w:r>
      <w:r>
        <w:rPr>
          <w:rFonts w:ascii="Times New Roman" w:hAnsi="Times New Roman" w:cs="Times New Roman"/>
          <w:szCs w:val="28"/>
        </w:rPr>
        <w:t>патогенез та перебіг ранового процесу у великої рогатої худоби.</w:t>
      </w:r>
    </w:p>
    <w:p w:rsidR="00424467" w:rsidRDefault="00424467" w:rsidP="00424467">
      <w:pPr>
        <w:spacing w:line="360" w:lineRule="auto"/>
        <w:ind w:firstLine="851"/>
        <w:rPr>
          <w:sz w:val="28"/>
        </w:rPr>
      </w:pPr>
      <w:r>
        <w:rPr>
          <w:i/>
          <w:sz w:val="28"/>
        </w:rPr>
        <w:t xml:space="preserve">Предмет </w:t>
      </w:r>
      <w:proofErr w:type="gramStart"/>
      <w:r>
        <w:rPr>
          <w:i/>
          <w:sz w:val="28"/>
        </w:rPr>
        <w:t>досл</w:t>
      </w:r>
      <w:proofErr w:type="gramEnd"/>
      <w:r>
        <w:rPr>
          <w:i/>
          <w:sz w:val="28"/>
        </w:rPr>
        <w:t>ідження</w:t>
      </w:r>
      <w:r>
        <w:rPr>
          <w:sz w:val="28"/>
        </w:rPr>
        <w:t xml:space="preserve">: </w:t>
      </w:r>
      <w:r>
        <w:rPr>
          <w:sz w:val="28"/>
          <w:szCs w:val="28"/>
        </w:rPr>
        <w:t>некогерентне поляризоване світло та неспецифічна стимулювальна терапія при лікуванні ран.</w:t>
      </w:r>
    </w:p>
    <w:p w:rsidR="00424467" w:rsidRDefault="00424467" w:rsidP="00424467">
      <w:pPr>
        <w:spacing w:line="360" w:lineRule="auto"/>
        <w:ind w:firstLine="851"/>
        <w:rPr>
          <w:sz w:val="28"/>
          <w:szCs w:val="28"/>
        </w:rPr>
      </w:pPr>
      <w:r>
        <w:rPr>
          <w:i/>
          <w:sz w:val="28"/>
        </w:rPr>
        <w:t xml:space="preserve">Методи </w:t>
      </w:r>
      <w:proofErr w:type="gramStart"/>
      <w:r>
        <w:rPr>
          <w:i/>
          <w:sz w:val="28"/>
        </w:rPr>
        <w:t>досл</w:t>
      </w:r>
      <w:proofErr w:type="gramEnd"/>
      <w:r>
        <w:rPr>
          <w:i/>
          <w:sz w:val="28"/>
        </w:rPr>
        <w:t>іджень</w:t>
      </w:r>
      <w:r>
        <w:rPr>
          <w:sz w:val="28"/>
        </w:rPr>
        <w:t xml:space="preserve">: </w:t>
      </w:r>
      <w:r>
        <w:rPr>
          <w:sz w:val="28"/>
          <w:szCs w:val="28"/>
        </w:rPr>
        <w:t>клінічні, морфологічний склад крові (еритроцити, лейкоцити), біохімічні (гемоглобін, загальний білок, резервна лужність, неорганічний фосфор, загальний кальцій), імунологічні (бактерицидна – БАСК і лізоцимна – ЛАСК активність сироватки крові), планіметричні, гістологічні (гістоструктура тканин стінки рани), гістохімічні, радіологічні.</w:t>
      </w:r>
    </w:p>
    <w:p w:rsidR="00424467" w:rsidRDefault="00424467" w:rsidP="00424467">
      <w:pPr>
        <w:spacing w:line="360" w:lineRule="auto"/>
        <w:ind w:firstLine="851"/>
        <w:rPr>
          <w:sz w:val="28"/>
          <w:szCs w:val="28"/>
        </w:rPr>
      </w:pPr>
      <w:r>
        <w:rPr>
          <w:b/>
          <w:bCs/>
          <w:sz w:val="28"/>
        </w:rPr>
        <w:t>Наукова новизна одержаних результа</w:t>
      </w:r>
      <w:r>
        <w:rPr>
          <w:b/>
          <w:sz w:val="28"/>
        </w:rPr>
        <w:t xml:space="preserve">тів. </w:t>
      </w:r>
      <w:r>
        <w:rPr>
          <w:sz w:val="28"/>
          <w:szCs w:val="28"/>
        </w:rPr>
        <w:t>Уперше вивчено проникність шкіри, особливості перебігу ранового процесу, зміни цитологічного і біохі</w:t>
      </w:r>
      <w:proofErr w:type="gramStart"/>
      <w:r>
        <w:rPr>
          <w:sz w:val="28"/>
          <w:szCs w:val="28"/>
        </w:rPr>
        <w:t>м</w:t>
      </w:r>
      <w:proofErr w:type="gramEnd"/>
      <w:r>
        <w:rPr>
          <w:sz w:val="28"/>
          <w:szCs w:val="28"/>
        </w:rPr>
        <w:t>ічного складу крові та показників неспецифічної резистентності у великої рогатої худоби в екологічно несприятливих умовах Полісся.</w:t>
      </w:r>
    </w:p>
    <w:p w:rsidR="00424467" w:rsidRDefault="00424467" w:rsidP="00424467">
      <w:pPr>
        <w:spacing w:line="360" w:lineRule="auto"/>
        <w:ind w:firstLine="851"/>
        <w:rPr>
          <w:bCs/>
          <w:sz w:val="28"/>
          <w:szCs w:val="28"/>
        </w:rPr>
      </w:pPr>
      <w:r>
        <w:rPr>
          <w:sz w:val="28"/>
          <w:szCs w:val="28"/>
        </w:rPr>
        <w:t xml:space="preserve">Встановлені особливості загоювання експериментальних асептичних та інфікованих ран великої рогатої худоби за тривалого малоінтенсивного радіаційного опромінення організму в умовах Полісся, патоморфологічні зміни у тканинах при загоюванні експериментальних асептичних та інфікованих ран, </w:t>
      </w:r>
      <w:r>
        <w:rPr>
          <w:sz w:val="28"/>
          <w:szCs w:val="28"/>
        </w:rPr>
        <w:lastRenderedPageBreak/>
        <w:t xml:space="preserve">загоювання кастраційних асептичних та інфікованих ран, опромінюваних некогерентним поляризованим </w:t>
      </w:r>
      <w:proofErr w:type="gramStart"/>
      <w:r>
        <w:rPr>
          <w:sz w:val="28"/>
          <w:szCs w:val="28"/>
        </w:rPr>
        <w:t>св</w:t>
      </w:r>
      <w:proofErr w:type="gramEnd"/>
      <w:r>
        <w:rPr>
          <w:sz w:val="28"/>
          <w:szCs w:val="28"/>
        </w:rPr>
        <w:t xml:space="preserve">ітлом (НПС) і блокованих ксилонестом. При цьому встановлено, що </w:t>
      </w:r>
      <w:proofErr w:type="gramStart"/>
      <w:r>
        <w:rPr>
          <w:sz w:val="28"/>
          <w:szCs w:val="28"/>
        </w:rPr>
        <w:t>п</w:t>
      </w:r>
      <w:proofErr w:type="gramEnd"/>
      <w:r>
        <w:rPr>
          <w:sz w:val="28"/>
          <w:szCs w:val="28"/>
        </w:rPr>
        <w:t xml:space="preserve">ід впливом НПС асептичні рани загоювалися під струпом з формуванням рубцевої тканини в середньому </w:t>
      </w:r>
      <w:r>
        <w:rPr>
          <w:bCs/>
          <w:sz w:val="28"/>
          <w:szCs w:val="28"/>
        </w:rPr>
        <w:t>на 12-й день, а інфіковані – на 15-й.</w:t>
      </w:r>
    </w:p>
    <w:p w:rsidR="00424467" w:rsidRDefault="00424467" w:rsidP="00424467">
      <w:pPr>
        <w:spacing w:line="360" w:lineRule="auto"/>
        <w:ind w:firstLine="851"/>
        <w:rPr>
          <w:sz w:val="28"/>
        </w:rPr>
      </w:pPr>
      <w:r>
        <w:rPr>
          <w:bCs/>
          <w:sz w:val="28"/>
          <w:szCs w:val="28"/>
        </w:rPr>
        <w:t xml:space="preserve">Кастраційні асептичні рани, опромінювані лампою “Біоптрон”, загоювалися без ускладнень у всіх тварин у середньому протягом 7-ми днів, інфіковані – 12-ти, а при блокаді мошонки 1%-ним розчином ксилонесту – протягом 7-ми і 15-ти днів </w:t>
      </w:r>
      <w:proofErr w:type="gramStart"/>
      <w:r>
        <w:rPr>
          <w:bCs/>
          <w:sz w:val="28"/>
          <w:szCs w:val="28"/>
        </w:rPr>
        <w:t>в</w:t>
      </w:r>
      <w:proofErr w:type="gramEnd"/>
      <w:r>
        <w:rPr>
          <w:bCs/>
          <w:sz w:val="28"/>
          <w:szCs w:val="28"/>
        </w:rPr>
        <w:t>ідповідно.</w:t>
      </w:r>
    </w:p>
    <w:p w:rsidR="00424467" w:rsidRDefault="00424467" w:rsidP="00424467">
      <w:pPr>
        <w:spacing w:line="360" w:lineRule="auto"/>
        <w:ind w:firstLine="851"/>
        <w:rPr>
          <w:sz w:val="28"/>
          <w:szCs w:val="28"/>
        </w:rPr>
      </w:pPr>
      <w:r>
        <w:rPr>
          <w:b/>
          <w:sz w:val="28"/>
        </w:rPr>
        <w:t>Практичне значення одержаних результатів</w:t>
      </w:r>
      <w:r>
        <w:rPr>
          <w:sz w:val="28"/>
        </w:rPr>
        <w:t xml:space="preserve"> </w:t>
      </w:r>
      <w:r>
        <w:rPr>
          <w:sz w:val="28"/>
          <w:szCs w:val="28"/>
        </w:rPr>
        <w:t xml:space="preserve">полягає в тому, що на </w:t>
      </w:r>
      <w:proofErr w:type="gramStart"/>
      <w:r>
        <w:rPr>
          <w:sz w:val="28"/>
          <w:szCs w:val="28"/>
        </w:rPr>
        <w:t>п</w:t>
      </w:r>
      <w:proofErr w:type="gramEnd"/>
      <w:r>
        <w:rPr>
          <w:sz w:val="28"/>
          <w:szCs w:val="28"/>
        </w:rPr>
        <w:t xml:space="preserve">ідставі проведених експериментальних досліджень обґрунтовано і запропоновано нові методи й засоби для стимуляції загоювання ран у великої рогатої худоби, що утримується на території, забрудненій радіонуклідами та в умовно чистій зоні. Доведена висока профілактична і лікувальна ефективність опромінення ран некогерентним поляризованим </w:t>
      </w:r>
      <w:proofErr w:type="gramStart"/>
      <w:r>
        <w:rPr>
          <w:sz w:val="28"/>
          <w:szCs w:val="28"/>
        </w:rPr>
        <w:t>св</w:t>
      </w:r>
      <w:proofErr w:type="gramEnd"/>
      <w:r>
        <w:rPr>
          <w:sz w:val="28"/>
          <w:szCs w:val="28"/>
        </w:rPr>
        <w:t>ітлом та короткої блокади 1%-ним розчином ксилонесту, які патогенетично обґрунтовані та технічно прості.</w:t>
      </w:r>
    </w:p>
    <w:p w:rsidR="00424467" w:rsidRDefault="00424467" w:rsidP="00424467">
      <w:pPr>
        <w:spacing w:line="360" w:lineRule="auto"/>
        <w:ind w:firstLine="851"/>
        <w:rPr>
          <w:sz w:val="28"/>
        </w:rPr>
      </w:pPr>
      <w:r>
        <w:rPr>
          <w:sz w:val="28"/>
          <w:szCs w:val="28"/>
        </w:rPr>
        <w:t xml:space="preserve">Отримані результати клінічного </w:t>
      </w:r>
      <w:proofErr w:type="gramStart"/>
      <w:r>
        <w:rPr>
          <w:sz w:val="28"/>
          <w:szCs w:val="28"/>
        </w:rPr>
        <w:t>досл</w:t>
      </w:r>
      <w:proofErr w:type="gramEnd"/>
      <w:r>
        <w:rPr>
          <w:sz w:val="28"/>
          <w:szCs w:val="28"/>
        </w:rPr>
        <w:t xml:space="preserve">ідження ран, морфологічного та біохімічного складу крові використовуються у практичній та науково-дослідній роботі, навчальному процесі на кафедрі акушерства, терапії і хірургії Державного агроекологічного університету (м. Житомир), кафедрах хірургії та акушерства, клінічної діагностики та внутрішніх хвороб тварин Дніпропетровського державного аграрного університету, кафедрі ветеринарної хірургії ім. академіка І.О.Поваженка Національного аграрного університету, кафедрі хірургії та акушерства Полтавської державної аграрної академії. За матеріалами </w:t>
      </w:r>
      <w:proofErr w:type="gramStart"/>
      <w:r>
        <w:rPr>
          <w:sz w:val="28"/>
          <w:szCs w:val="28"/>
        </w:rPr>
        <w:t>досл</w:t>
      </w:r>
      <w:proofErr w:type="gramEnd"/>
      <w:r>
        <w:rPr>
          <w:sz w:val="28"/>
          <w:szCs w:val="28"/>
        </w:rPr>
        <w:t>іджень розроблені методичні рекомендації „Лікування ран у великої рогатої худоби”, затверджені управлінням ветеринарної медицини в Житомирській області.</w:t>
      </w:r>
    </w:p>
    <w:p w:rsidR="00424467" w:rsidRPr="00424467" w:rsidRDefault="00424467" w:rsidP="00424467">
      <w:pPr>
        <w:spacing w:line="360" w:lineRule="auto"/>
        <w:ind w:firstLine="851"/>
        <w:rPr>
          <w:sz w:val="28"/>
          <w:szCs w:val="28"/>
        </w:rPr>
      </w:pPr>
      <w:r>
        <w:rPr>
          <w:b/>
          <w:sz w:val="28"/>
        </w:rPr>
        <w:t xml:space="preserve">Особистий внесок здобувача. </w:t>
      </w:r>
      <w:r>
        <w:rPr>
          <w:sz w:val="28"/>
          <w:szCs w:val="28"/>
        </w:rPr>
        <w:t xml:space="preserve">Автором особисто виконано, проаналізовано та узагальнено весь обсяг клініко-експериментальних і лабораторних </w:t>
      </w:r>
      <w:proofErr w:type="gramStart"/>
      <w:r>
        <w:rPr>
          <w:sz w:val="28"/>
          <w:szCs w:val="28"/>
        </w:rPr>
        <w:t>досл</w:t>
      </w:r>
      <w:proofErr w:type="gramEnd"/>
      <w:r>
        <w:rPr>
          <w:sz w:val="28"/>
          <w:szCs w:val="28"/>
        </w:rPr>
        <w:t xml:space="preserve">іджень з теми дисертації, зроблені висновки та пропозиції </w:t>
      </w:r>
      <w:r>
        <w:rPr>
          <w:sz w:val="28"/>
          <w:szCs w:val="28"/>
        </w:rPr>
        <w:lastRenderedPageBreak/>
        <w:t>виробництву, опрацьована вітчизняна та зарубіжна література, виконані статистична обробка, аналіз і узагальнення отриманих результатів.</w:t>
      </w:r>
    </w:p>
    <w:p w:rsidR="00424467" w:rsidRDefault="00424467" w:rsidP="00424467">
      <w:pPr>
        <w:spacing w:line="360" w:lineRule="auto"/>
        <w:ind w:firstLine="851"/>
        <w:rPr>
          <w:sz w:val="28"/>
        </w:rPr>
      </w:pPr>
      <w:r>
        <w:rPr>
          <w:b/>
          <w:sz w:val="28"/>
        </w:rPr>
        <w:t xml:space="preserve">Апробація роботи. </w:t>
      </w:r>
      <w:proofErr w:type="gramStart"/>
      <w:r>
        <w:rPr>
          <w:sz w:val="28"/>
          <w:szCs w:val="28"/>
        </w:rPr>
        <w:t>Матеріали дисертації викладені, обговорені і схвалені на науково-практичних конференціях з проблем ветеринарної медицини: міжнародній науково-практичній конференції “Забезпечення ветеринарно-санітарного благополуччя тваринництва, якості і безпеки продукції”, (м. Одеса, 27–29 жовтня 2004 р.); II всеукраїнській науково-практичній конференції ветеринарних патологів (м. Київ, 21–24 листопада 2001 р.);</w:t>
      </w:r>
      <w:proofErr w:type="gramEnd"/>
      <w:r>
        <w:rPr>
          <w:sz w:val="28"/>
          <w:szCs w:val="28"/>
        </w:rPr>
        <w:t xml:space="preserve"> науковій конференції ”Внесок молодих вчених у розвиток практичної ветеринарної медицини” (м. Житомир, 12 листопада 2003 р.); науково-практичній конференції молодих вчених “Наука, молодь Полісся” (м. Житомир, 27–28 травня 2003р.); наукових конференціях професорсько-викладацького складу Державного агроекологічного університету (1997–2005 рр.).</w:t>
      </w:r>
    </w:p>
    <w:p w:rsidR="00424467" w:rsidRPr="00424467" w:rsidRDefault="00424467" w:rsidP="00424467">
      <w:pPr>
        <w:spacing w:line="360" w:lineRule="auto"/>
        <w:ind w:firstLine="851"/>
        <w:rPr>
          <w:sz w:val="28"/>
          <w:szCs w:val="28"/>
        </w:rPr>
      </w:pPr>
      <w:r>
        <w:rPr>
          <w:b/>
          <w:sz w:val="28"/>
        </w:rPr>
        <w:t xml:space="preserve">Публікації. </w:t>
      </w:r>
      <w:r>
        <w:rPr>
          <w:sz w:val="28"/>
          <w:szCs w:val="28"/>
        </w:rPr>
        <w:t xml:space="preserve">Основні результати експериментальних </w:t>
      </w:r>
      <w:proofErr w:type="gramStart"/>
      <w:r>
        <w:rPr>
          <w:sz w:val="28"/>
          <w:szCs w:val="28"/>
        </w:rPr>
        <w:t>досл</w:t>
      </w:r>
      <w:proofErr w:type="gramEnd"/>
      <w:r>
        <w:rPr>
          <w:sz w:val="28"/>
          <w:szCs w:val="28"/>
        </w:rPr>
        <w:t>іджень опубліковані у 8 наукових працях, з яких 2 є одноосібними; 5 статей опубліковані у фахових виданнях: журналі “Ветеринарна медицина України” (1), “Віснику національного аграрного університету” (1), “Віснику</w:t>
      </w:r>
      <w:proofErr w:type="gramStart"/>
      <w:r>
        <w:rPr>
          <w:sz w:val="28"/>
          <w:szCs w:val="28"/>
        </w:rPr>
        <w:t xml:space="preserve"> Д</w:t>
      </w:r>
      <w:proofErr w:type="gramEnd"/>
      <w:r>
        <w:rPr>
          <w:sz w:val="28"/>
          <w:szCs w:val="28"/>
        </w:rPr>
        <w:t>ержавної агроекологічної академії України” (1), “Віснику Державного агроекологічного університету” (1), “Віснику Сумського національного аграрного університету” (1), 3 статті опубліковані у матеріалах конференцій.</w:t>
      </w:r>
    </w:p>
    <w:p w:rsidR="00424467" w:rsidRDefault="00424467" w:rsidP="00424467">
      <w:pPr>
        <w:spacing w:line="360" w:lineRule="auto"/>
        <w:ind w:firstLine="851"/>
        <w:rPr>
          <w:sz w:val="28"/>
          <w:szCs w:val="28"/>
        </w:rPr>
      </w:pPr>
      <w:r>
        <w:rPr>
          <w:b/>
          <w:sz w:val="28"/>
        </w:rPr>
        <w:t xml:space="preserve">Структура і обсяг дисертації. </w:t>
      </w:r>
      <w:r>
        <w:rPr>
          <w:sz w:val="28"/>
          <w:szCs w:val="28"/>
        </w:rPr>
        <w:t xml:space="preserve">Дисертація викладена на 132 сторінках </w:t>
      </w:r>
      <w:proofErr w:type="gramStart"/>
      <w:r>
        <w:rPr>
          <w:sz w:val="28"/>
          <w:szCs w:val="28"/>
        </w:rPr>
        <w:t>машинописного</w:t>
      </w:r>
      <w:proofErr w:type="gramEnd"/>
      <w:r>
        <w:rPr>
          <w:sz w:val="28"/>
          <w:szCs w:val="28"/>
        </w:rPr>
        <w:t xml:space="preserve"> тексту, ілюстрована 18-ма таблицями, 25-ма рисунками. Включає </w:t>
      </w:r>
      <w:proofErr w:type="gramStart"/>
      <w:r>
        <w:rPr>
          <w:sz w:val="28"/>
          <w:szCs w:val="28"/>
        </w:rPr>
        <w:t>вступ</w:t>
      </w:r>
      <w:proofErr w:type="gramEnd"/>
      <w:r>
        <w:rPr>
          <w:sz w:val="28"/>
          <w:szCs w:val="28"/>
        </w:rPr>
        <w:t xml:space="preserve">, огляд літератури, вибір напрямів досліджень, матеріал і методи виконання роботи, результати власних досліджень та їх аналіз, висновки, пропозиції виробництву. Список використаної літератури складається із 320 джерел, </w:t>
      </w:r>
      <w:proofErr w:type="gramStart"/>
      <w:r>
        <w:rPr>
          <w:sz w:val="28"/>
          <w:szCs w:val="28"/>
        </w:rPr>
        <w:t>у</w:t>
      </w:r>
      <w:proofErr w:type="gramEnd"/>
      <w:r>
        <w:rPr>
          <w:sz w:val="28"/>
          <w:szCs w:val="28"/>
        </w:rPr>
        <w:t xml:space="preserve"> тому числі 65 – з далекого зарубіжжя.</w:t>
      </w:r>
    </w:p>
    <w:p w:rsidR="00424467" w:rsidRDefault="00424467" w:rsidP="00424467">
      <w:pPr>
        <w:pStyle w:val="30"/>
        <w:keepNext w:val="0"/>
        <w:spacing w:line="360" w:lineRule="auto"/>
        <w:ind w:firstLine="0"/>
      </w:pPr>
    </w:p>
    <w:p w:rsidR="00424467" w:rsidRPr="00424467" w:rsidRDefault="00424467" w:rsidP="00424467">
      <w:pPr>
        <w:pStyle w:val="30"/>
        <w:keepNext w:val="0"/>
        <w:spacing w:line="360" w:lineRule="auto"/>
        <w:ind w:firstLine="0"/>
      </w:pPr>
    </w:p>
    <w:p w:rsidR="00424467" w:rsidRPr="00424467" w:rsidRDefault="00424467" w:rsidP="00424467">
      <w:pPr>
        <w:pStyle w:val="30"/>
        <w:keepNext w:val="0"/>
        <w:spacing w:line="360" w:lineRule="auto"/>
        <w:ind w:firstLine="0"/>
      </w:pPr>
    </w:p>
    <w:p w:rsidR="00424467" w:rsidRPr="00424467" w:rsidRDefault="00424467" w:rsidP="00424467">
      <w:pPr>
        <w:pStyle w:val="30"/>
        <w:keepNext w:val="0"/>
        <w:spacing w:line="360" w:lineRule="auto"/>
        <w:ind w:firstLine="0"/>
      </w:pPr>
    </w:p>
    <w:p w:rsidR="00424467" w:rsidRPr="00424467" w:rsidRDefault="00424467" w:rsidP="00424467">
      <w:pPr>
        <w:pStyle w:val="30"/>
        <w:keepNext w:val="0"/>
        <w:spacing w:line="360" w:lineRule="auto"/>
        <w:ind w:firstLine="0"/>
      </w:pPr>
    </w:p>
    <w:p w:rsidR="00424467" w:rsidRPr="00424467" w:rsidRDefault="00424467" w:rsidP="00424467">
      <w:pPr>
        <w:pStyle w:val="30"/>
        <w:keepNext w:val="0"/>
        <w:spacing w:line="360" w:lineRule="auto"/>
        <w:ind w:firstLine="0"/>
      </w:pPr>
    </w:p>
    <w:p w:rsidR="00424467" w:rsidRDefault="00424467" w:rsidP="00424467">
      <w:pPr>
        <w:pStyle w:val="9"/>
        <w:keepNext w:val="0"/>
        <w:spacing w:line="348" w:lineRule="auto"/>
      </w:pPr>
      <w:r>
        <w:t>ВИСНОВКИ</w:t>
      </w:r>
    </w:p>
    <w:p w:rsidR="00424467" w:rsidRDefault="00424467" w:rsidP="00424467">
      <w:pPr>
        <w:spacing w:line="348" w:lineRule="auto"/>
        <w:jc w:val="center"/>
        <w:rPr>
          <w:b/>
          <w:sz w:val="28"/>
        </w:rPr>
      </w:pPr>
    </w:p>
    <w:p w:rsidR="00424467" w:rsidRDefault="00424467" w:rsidP="00424467">
      <w:pPr>
        <w:spacing w:line="348" w:lineRule="auto"/>
        <w:jc w:val="center"/>
        <w:rPr>
          <w:b/>
          <w:sz w:val="28"/>
        </w:rPr>
      </w:pPr>
    </w:p>
    <w:p w:rsidR="00424467" w:rsidRDefault="00424467" w:rsidP="00424467">
      <w:pPr>
        <w:spacing w:line="348" w:lineRule="auto"/>
        <w:jc w:val="center"/>
        <w:rPr>
          <w:b/>
          <w:sz w:val="28"/>
        </w:rPr>
      </w:pP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0"/>
        <w:jc w:val="both"/>
        <w:rPr>
          <w:sz w:val="28"/>
          <w:szCs w:val="28"/>
        </w:rPr>
      </w:pPr>
      <w:r>
        <w:rPr>
          <w:sz w:val="28"/>
          <w:szCs w:val="28"/>
        </w:rPr>
        <w:t xml:space="preserve">У дисертації наведено теоретичне обґрунтування і нове вирішення завдання, що полягає у вивченні проникності шкіри та впливу тканинного препарату, некогерентного поляризованого </w:t>
      </w:r>
      <w:proofErr w:type="gramStart"/>
      <w:r>
        <w:rPr>
          <w:sz w:val="28"/>
          <w:szCs w:val="28"/>
        </w:rPr>
        <w:t>св</w:t>
      </w:r>
      <w:proofErr w:type="gramEnd"/>
      <w:r>
        <w:rPr>
          <w:sz w:val="28"/>
          <w:szCs w:val="28"/>
        </w:rPr>
        <w:t>ітла і 1 %-ного розчину ксилонесту на перебіг ранового процесу при загоюванні асептичних та інфікованих ран у великої рогатої худоби.</w:t>
      </w: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0"/>
        <w:jc w:val="both"/>
        <w:rPr>
          <w:sz w:val="28"/>
          <w:szCs w:val="28"/>
        </w:rPr>
      </w:pPr>
      <w:r>
        <w:rPr>
          <w:sz w:val="28"/>
          <w:szCs w:val="28"/>
        </w:rPr>
        <w:t>Інтенсивність проникнення екзогенного барвника через бар'є</w:t>
      </w:r>
      <w:proofErr w:type="gramStart"/>
      <w:r>
        <w:rPr>
          <w:sz w:val="28"/>
          <w:szCs w:val="28"/>
        </w:rPr>
        <w:t>р</w:t>
      </w:r>
      <w:proofErr w:type="gramEnd"/>
      <w:r>
        <w:rPr>
          <w:sz w:val="28"/>
          <w:szCs w:val="28"/>
        </w:rPr>
        <w:t xml:space="preserve"> шкіри у нетелей як з чистої відносно радіоактивного забруднення (0,3–0,8–1,0 см</w:t>
      </w:r>
      <w:r>
        <w:rPr>
          <w:sz w:val="28"/>
          <w:szCs w:val="28"/>
          <w:vertAlign w:val="superscript"/>
        </w:rPr>
        <w:t>2</w:t>
      </w:r>
      <w:r>
        <w:rPr>
          <w:sz w:val="28"/>
          <w:szCs w:val="28"/>
        </w:rPr>
        <w:t>), так і забрудненої радіонуклідами зон (0,1–0,3–0,8 см</w:t>
      </w:r>
      <w:r>
        <w:rPr>
          <w:sz w:val="28"/>
          <w:szCs w:val="28"/>
          <w:vertAlign w:val="superscript"/>
        </w:rPr>
        <w:t>2</w:t>
      </w:r>
      <w:r>
        <w:rPr>
          <w:sz w:val="28"/>
          <w:szCs w:val="28"/>
        </w:rPr>
        <w:t xml:space="preserve"> ) з часом (10–30–120 хв) поступово наростала. </w:t>
      </w:r>
      <w:proofErr w:type="gramStart"/>
      <w:r>
        <w:rPr>
          <w:sz w:val="28"/>
          <w:szCs w:val="28"/>
        </w:rPr>
        <w:t>Р</w:t>
      </w:r>
      <w:proofErr w:type="gramEnd"/>
      <w:r>
        <w:rPr>
          <w:sz w:val="28"/>
          <w:szCs w:val="28"/>
        </w:rPr>
        <w:t>ізниця між провокованою і фізіологічною проникністю бар’єра шкіри у нетелей з різних зон невірогідна (0,8 і 1,0 см</w:t>
      </w:r>
      <w:r>
        <w:rPr>
          <w:sz w:val="28"/>
          <w:szCs w:val="28"/>
          <w:vertAlign w:val="superscript"/>
        </w:rPr>
        <w:t xml:space="preserve">2 </w:t>
      </w:r>
      <w:r>
        <w:rPr>
          <w:sz w:val="28"/>
          <w:szCs w:val="28"/>
        </w:rPr>
        <w:t>, р&gt;0,05).</w:t>
      </w: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2"/>
        <w:jc w:val="both"/>
        <w:rPr>
          <w:sz w:val="28"/>
          <w:szCs w:val="28"/>
        </w:rPr>
      </w:pPr>
      <w:r>
        <w:rPr>
          <w:sz w:val="28"/>
          <w:szCs w:val="28"/>
        </w:rPr>
        <w:t xml:space="preserve">При утриманні великої рогатої худоби у відкритому літньому таборі зі щільністю забруднення його території радіонуклідами в межах 29–34 мкР/год поверхневі асептичні експериментальні рани загоювалися </w:t>
      </w:r>
      <w:proofErr w:type="gramStart"/>
      <w:r>
        <w:rPr>
          <w:sz w:val="28"/>
          <w:szCs w:val="28"/>
        </w:rPr>
        <w:t>п</w:t>
      </w:r>
      <w:proofErr w:type="gramEnd"/>
      <w:r>
        <w:rPr>
          <w:sz w:val="28"/>
          <w:szCs w:val="28"/>
        </w:rPr>
        <w:t>ід струпом протягом 18–19-ти днів.</w:t>
      </w: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2"/>
        <w:jc w:val="both"/>
        <w:rPr>
          <w:sz w:val="28"/>
          <w:szCs w:val="28"/>
        </w:rPr>
      </w:pPr>
      <w:r>
        <w:rPr>
          <w:sz w:val="28"/>
          <w:szCs w:val="28"/>
        </w:rPr>
        <w:t xml:space="preserve">Перебіг ранового процесу у великої рогатої худоби при загоюванні експериментальних інфікованих ран в умовах радіаційного забруднення характеризувався утворенням протягом 4-х діб інфільтраційного тканинного бар'єра з наступним формуванням струпа, щільність якого </w:t>
      </w:r>
      <w:proofErr w:type="gramStart"/>
      <w:r>
        <w:rPr>
          <w:sz w:val="28"/>
          <w:szCs w:val="28"/>
        </w:rPr>
        <w:t>п</w:t>
      </w:r>
      <w:proofErr w:type="gramEnd"/>
      <w:r>
        <w:rPr>
          <w:sz w:val="28"/>
          <w:szCs w:val="28"/>
        </w:rPr>
        <w:t>ід впливом погодних умов міцніла і забезпечувала загоювання ран упродовж 24-х днів.</w:t>
      </w: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2"/>
        <w:jc w:val="both"/>
        <w:rPr>
          <w:sz w:val="28"/>
          <w:szCs w:val="28"/>
        </w:rPr>
      </w:pPr>
      <w:proofErr w:type="gramStart"/>
      <w:r>
        <w:rPr>
          <w:sz w:val="28"/>
          <w:szCs w:val="28"/>
        </w:rPr>
        <w:t>П</w:t>
      </w:r>
      <w:proofErr w:type="gramEnd"/>
      <w:r>
        <w:rPr>
          <w:sz w:val="28"/>
          <w:szCs w:val="28"/>
        </w:rPr>
        <w:t>ідшкірне введення тваринам тканинного препарату з матки і плаценти корови 2 рази по 15 см</w:t>
      </w:r>
      <w:r>
        <w:rPr>
          <w:sz w:val="28"/>
          <w:szCs w:val="28"/>
          <w:vertAlign w:val="superscript"/>
        </w:rPr>
        <w:t>3</w:t>
      </w:r>
      <w:r>
        <w:rPr>
          <w:sz w:val="28"/>
          <w:szCs w:val="28"/>
        </w:rPr>
        <w:t xml:space="preserve"> з інтервалом 8 днів не впливало на перебіг ранового процесу і тривалість загоювання асептичних експериментальних ран у нетелей при зимово-стійловому утриманні та бугайців у весняний період.</w:t>
      </w: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0"/>
        <w:jc w:val="both"/>
        <w:rPr>
          <w:bCs/>
          <w:sz w:val="28"/>
          <w:szCs w:val="28"/>
        </w:rPr>
      </w:pPr>
      <w:r>
        <w:rPr>
          <w:sz w:val="28"/>
          <w:szCs w:val="28"/>
        </w:rPr>
        <w:t xml:space="preserve">При опроміненні інфікованих ран </w:t>
      </w:r>
      <w:proofErr w:type="gramStart"/>
      <w:r>
        <w:rPr>
          <w:sz w:val="28"/>
          <w:szCs w:val="28"/>
        </w:rPr>
        <w:t>св</w:t>
      </w:r>
      <w:proofErr w:type="gramEnd"/>
      <w:r>
        <w:rPr>
          <w:sz w:val="28"/>
          <w:szCs w:val="28"/>
        </w:rPr>
        <w:t xml:space="preserve">ітлом, випромінюваним </w:t>
      </w:r>
      <w:r>
        <w:rPr>
          <w:sz w:val="28"/>
          <w:szCs w:val="28"/>
        </w:rPr>
        <w:lastRenderedPageBreak/>
        <w:t xml:space="preserve">лампою “Біоптрон”, БАСК (50,2±1,1%) і ЛАСК (12,1±0,1%) у перші дні перебігу ранового процесу мали тенденцію до зниження (49,4±0,5 і 11,7±0,2% відповідно), з 8-го дня стабілізувалися (48,1±1,1 і 10,8±0,5%) і утримувалися на одному рівні до загоювання рани (48,8±1,1 %; </w:t>
      </w:r>
      <w:proofErr w:type="gramStart"/>
      <w:r>
        <w:rPr>
          <w:sz w:val="28"/>
          <w:szCs w:val="28"/>
        </w:rPr>
        <w:t>р</w:t>
      </w:r>
      <w:proofErr w:type="gramEnd"/>
      <w:r>
        <w:rPr>
          <w:sz w:val="28"/>
          <w:szCs w:val="28"/>
        </w:rPr>
        <w:t xml:space="preserve">&lt;0,5 і 10,9±0,5 %; р&lt;0,05), у неопромінюваних тварин БАСК мала тенденцію до зниження (48,2±0,5 – 43,9±2,7%; р&lt;0,1), а зміни ЛАСК були вірогідними (13,4±0,2 – 11,6±0,5%; р&lt;0,05). За опромінення неінфікованих ран БАСК і ЛАСК вірогідно зростали як у </w:t>
      </w:r>
      <w:proofErr w:type="gramStart"/>
      <w:r>
        <w:rPr>
          <w:sz w:val="28"/>
          <w:szCs w:val="28"/>
        </w:rPr>
        <w:t>досл</w:t>
      </w:r>
      <w:proofErr w:type="gramEnd"/>
      <w:r>
        <w:rPr>
          <w:sz w:val="28"/>
          <w:szCs w:val="28"/>
        </w:rPr>
        <w:t>ідних (37,0±1,3 – 48,0±2,5%; р&lt;0,05 і 9,5±0,03 – 12,4±0,9%; р&lt;0,05), так і в контрольних тварин (37,6±0,9 – 40,0±0,8%; р&lt;0,05 і 9,3±0,2 – 10,3±0,3%; р&lt;0,05 відповідно).</w:t>
      </w: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0"/>
        <w:jc w:val="both"/>
        <w:rPr>
          <w:bCs/>
          <w:sz w:val="28"/>
          <w:szCs w:val="28"/>
        </w:rPr>
      </w:pPr>
      <w:r>
        <w:rPr>
          <w:bCs/>
          <w:sz w:val="28"/>
          <w:szCs w:val="28"/>
        </w:rPr>
        <w:t xml:space="preserve">Опромінення експериментальних асептичних ран протягом двох тижнів два рази на день по 6 хв некогерентним поляризованим </w:t>
      </w:r>
      <w:proofErr w:type="gramStart"/>
      <w:r>
        <w:rPr>
          <w:bCs/>
          <w:sz w:val="28"/>
          <w:szCs w:val="28"/>
        </w:rPr>
        <w:t>св</w:t>
      </w:r>
      <w:proofErr w:type="gramEnd"/>
      <w:r>
        <w:rPr>
          <w:bCs/>
          <w:sz w:val="28"/>
          <w:szCs w:val="28"/>
        </w:rPr>
        <w:t>ітлом, яке випромінює лампа “Біоптрон”, супроводжувалося загоюванням ран під струпом і утворенням сформованого рубця на 12-й день, інфікованих – на 15-й день перебігу ранового процесу.</w:t>
      </w: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0"/>
        <w:jc w:val="both"/>
        <w:rPr>
          <w:bCs/>
          <w:sz w:val="28"/>
          <w:szCs w:val="28"/>
        </w:rPr>
      </w:pPr>
      <w:r>
        <w:rPr>
          <w:bCs/>
          <w:sz w:val="28"/>
          <w:szCs w:val="28"/>
        </w:rPr>
        <w:t xml:space="preserve">Опромінення ран некогерентним поляризованим </w:t>
      </w:r>
      <w:proofErr w:type="gramStart"/>
      <w:r>
        <w:rPr>
          <w:bCs/>
          <w:sz w:val="28"/>
          <w:szCs w:val="28"/>
        </w:rPr>
        <w:t>св</w:t>
      </w:r>
      <w:proofErr w:type="gramEnd"/>
      <w:r>
        <w:rPr>
          <w:bCs/>
          <w:sz w:val="28"/>
          <w:szCs w:val="28"/>
        </w:rPr>
        <w:t>ітлом та блокада їх 1 %-ним розчином ксилонесту проявлялося скупченням тучних клітин у стінках рани, що сприяло розсмоктуванню колагенових волокон і утворенню рубця на 12-й день перебігу ранового процесу.</w:t>
      </w: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0"/>
        <w:jc w:val="both"/>
        <w:rPr>
          <w:bCs/>
          <w:sz w:val="28"/>
          <w:szCs w:val="28"/>
        </w:rPr>
      </w:pPr>
      <w:r>
        <w:rPr>
          <w:bCs/>
          <w:sz w:val="28"/>
          <w:szCs w:val="28"/>
        </w:rPr>
        <w:t>Перебіг ранового процесу і загоювання експериментальних асептичних та інфікованих ран не залежить від проникності шкіри.</w:t>
      </w: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0"/>
        <w:jc w:val="both"/>
        <w:rPr>
          <w:bCs/>
          <w:sz w:val="28"/>
          <w:szCs w:val="28"/>
        </w:rPr>
      </w:pPr>
      <w:r>
        <w:rPr>
          <w:bCs/>
          <w:sz w:val="28"/>
          <w:szCs w:val="28"/>
        </w:rPr>
        <w:t xml:space="preserve">Загоювання асептичних кастраційних ран у бугайців при обробці кукси сім’яного канатика і </w:t>
      </w:r>
      <w:proofErr w:type="gramStart"/>
      <w:r>
        <w:rPr>
          <w:bCs/>
          <w:sz w:val="28"/>
          <w:szCs w:val="28"/>
        </w:rPr>
        <w:t>ст</w:t>
      </w:r>
      <w:proofErr w:type="gramEnd"/>
      <w:r>
        <w:rPr>
          <w:bCs/>
          <w:sz w:val="28"/>
          <w:szCs w:val="28"/>
        </w:rPr>
        <w:t>інки рани 5%-ним спиртовим розчином йоду або трициліном супроводжувалося виникненням у 25 % тварин гнійного вагіналіту та фунікуліту і загоювання ран протягом 15 – 16-ти днів, а блокада мошонки 1%-ним розчином ксилонесту три дні підряд сприяла загоюванню ран без ускладнень.</w:t>
      </w:r>
    </w:p>
    <w:p w:rsidR="00424467" w:rsidRDefault="00424467" w:rsidP="00B543A9">
      <w:pPr>
        <w:widowControl w:val="0"/>
        <w:numPr>
          <w:ilvl w:val="0"/>
          <w:numId w:val="60"/>
        </w:numPr>
        <w:tabs>
          <w:tab w:val="num" w:pos="1916"/>
        </w:tabs>
        <w:suppressAutoHyphens w:val="0"/>
        <w:autoSpaceDE w:val="0"/>
        <w:autoSpaceDN w:val="0"/>
        <w:adjustRightInd w:val="0"/>
        <w:spacing w:line="348" w:lineRule="auto"/>
        <w:ind w:left="0" w:firstLine="900"/>
        <w:jc w:val="both"/>
        <w:rPr>
          <w:bCs/>
          <w:sz w:val="28"/>
          <w:szCs w:val="28"/>
        </w:rPr>
      </w:pPr>
      <w:r>
        <w:rPr>
          <w:bCs/>
          <w:sz w:val="28"/>
          <w:szCs w:val="28"/>
        </w:rPr>
        <w:t xml:space="preserve">Опромінення некогерентним поляризованим світлом кастраційних асептичних ран один раз на добу три дні підряд забезпечувало перебіг ранового процесу без ускладнень у всіх тварин і загоювання ран протягом 7 днів, інфікованих – протягом 12-ти днів, а блокада мошонки 1%-ним розчином ксилонесту – протягом 7 і 15-ти днів </w:t>
      </w:r>
      <w:proofErr w:type="gramStart"/>
      <w:r>
        <w:rPr>
          <w:bCs/>
          <w:sz w:val="28"/>
          <w:szCs w:val="28"/>
        </w:rPr>
        <w:t>в</w:t>
      </w:r>
      <w:proofErr w:type="gramEnd"/>
      <w:r>
        <w:rPr>
          <w:bCs/>
          <w:sz w:val="28"/>
          <w:szCs w:val="28"/>
        </w:rPr>
        <w:t>ідповідно.</w:t>
      </w:r>
    </w:p>
    <w:p w:rsidR="00424467" w:rsidRDefault="00424467" w:rsidP="00424467">
      <w:pPr>
        <w:pStyle w:val="30"/>
        <w:keepNext w:val="0"/>
        <w:spacing w:line="360" w:lineRule="auto"/>
        <w:ind w:firstLine="0"/>
        <w:rPr>
          <w:bCs/>
        </w:rPr>
      </w:pPr>
    </w:p>
    <w:p w:rsidR="00424467" w:rsidRDefault="00424467" w:rsidP="00424467">
      <w:pPr>
        <w:pStyle w:val="30"/>
        <w:keepNext w:val="0"/>
        <w:spacing w:line="360" w:lineRule="auto"/>
        <w:ind w:firstLine="0"/>
        <w:rPr>
          <w:bCs/>
        </w:rPr>
      </w:pPr>
      <w:r>
        <w:rPr>
          <w:bCs/>
        </w:rPr>
        <w:t>ПРОПОЗИЦІЇ ВИРОБНИЦТВУ</w:t>
      </w:r>
    </w:p>
    <w:p w:rsidR="00424467" w:rsidRDefault="00424467" w:rsidP="00424467">
      <w:pPr>
        <w:spacing w:line="360" w:lineRule="auto"/>
        <w:ind w:firstLine="851"/>
        <w:rPr>
          <w:sz w:val="28"/>
          <w:szCs w:val="28"/>
        </w:rPr>
      </w:pPr>
      <w:proofErr w:type="gramStart"/>
      <w:r>
        <w:rPr>
          <w:sz w:val="28"/>
          <w:szCs w:val="28"/>
        </w:rPr>
        <w:t>З</w:t>
      </w:r>
      <w:proofErr w:type="gramEnd"/>
      <w:r>
        <w:rPr>
          <w:sz w:val="28"/>
          <w:szCs w:val="28"/>
        </w:rPr>
        <w:t xml:space="preserve"> метою стимуляції перебігу ранового процесу і профілактики гнійного запалення: </w:t>
      </w:r>
    </w:p>
    <w:p w:rsidR="00424467" w:rsidRDefault="00424467" w:rsidP="00424467">
      <w:pPr>
        <w:spacing w:line="288" w:lineRule="auto"/>
        <w:ind w:firstLine="900"/>
        <w:rPr>
          <w:sz w:val="28"/>
          <w:szCs w:val="28"/>
        </w:rPr>
      </w:pPr>
      <w:r>
        <w:rPr>
          <w:sz w:val="28"/>
          <w:szCs w:val="28"/>
        </w:rPr>
        <w:t xml:space="preserve"> – асептичні та випадкові рани опромінювати лампою</w:t>
      </w:r>
      <w:proofErr w:type="gramStart"/>
      <w:r>
        <w:rPr>
          <w:sz w:val="28"/>
          <w:szCs w:val="28"/>
        </w:rPr>
        <w:t xml:space="preserve"> „Б</w:t>
      </w:r>
      <w:proofErr w:type="gramEnd"/>
      <w:r>
        <w:rPr>
          <w:sz w:val="28"/>
          <w:szCs w:val="28"/>
        </w:rPr>
        <w:t>іоптрон” протягом двох тижнів два рази на добу по 6 хв або проводити коротку блокаду їх основи 1 %-ним розчином ксилонесту;</w:t>
      </w:r>
    </w:p>
    <w:p w:rsidR="00424467" w:rsidRDefault="00424467" w:rsidP="00424467">
      <w:pPr>
        <w:spacing w:line="288" w:lineRule="auto"/>
        <w:ind w:firstLine="900"/>
        <w:rPr>
          <w:sz w:val="28"/>
          <w:szCs w:val="28"/>
        </w:rPr>
      </w:pPr>
      <w:r>
        <w:rPr>
          <w:sz w:val="28"/>
          <w:szCs w:val="28"/>
        </w:rPr>
        <w:t xml:space="preserve"> – кастраційні рани опромінювати лампою “Біоптрон” у перший день </w:t>
      </w:r>
      <w:proofErr w:type="gramStart"/>
      <w:r>
        <w:rPr>
          <w:sz w:val="28"/>
          <w:szCs w:val="28"/>
        </w:rPr>
        <w:t>п</w:t>
      </w:r>
      <w:proofErr w:type="gramEnd"/>
      <w:r>
        <w:rPr>
          <w:sz w:val="28"/>
          <w:szCs w:val="28"/>
        </w:rPr>
        <w:t>ісля нанесення – 15 хв, другий – 10, третій-п’ятий – по 5 хв;</w:t>
      </w:r>
    </w:p>
    <w:p w:rsidR="00424467" w:rsidRDefault="00424467" w:rsidP="00424467">
      <w:pPr>
        <w:spacing w:line="288" w:lineRule="auto"/>
        <w:ind w:firstLine="900"/>
        <w:rPr>
          <w:sz w:val="28"/>
          <w:szCs w:val="28"/>
        </w:rPr>
      </w:pPr>
      <w:r>
        <w:rPr>
          <w:sz w:val="28"/>
          <w:szCs w:val="28"/>
        </w:rPr>
        <w:t xml:space="preserve"> – проводити коротку блокаду 1%-ним розчином ксилонесту основи мошонки </w:t>
      </w:r>
      <w:r>
        <w:rPr>
          <w:bCs/>
          <w:sz w:val="28"/>
          <w:szCs w:val="28"/>
        </w:rPr>
        <w:t xml:space="preserve">три дні </w:t>
      </w:r>
      <w:proofErr w:type="gramStart"/>
      <w:r>
        <w:rPr>
          <w:bCs/>
          <w:sz w:val="28"/>
          <w:szCs w:val="28"/>
        </w:rPr>
        <w:t>п</w:t>
      </w:r>
      <w:proofErr w:type="gramEnd"/>
      <w:r>
        <w:rPr>
          <w:bCs/>
          <w:sz w:val="28"/>
          <w:szCs w:val="28"/>
        </w:rPr>
        <w:t>ідряд.</w:t>
      </w:r>
    </w:p>
    <w:p w:rsidR="00424467" w:rsidRDefault="00424467" w:rsidP="00424467">
      <w:pPr>
        <w:pStyle w:val="30"/>
        <w:keepNext w:val="0"/>
        <w:spacing w:line="288" w:lineRule="auto"/>
        <w:ind w:firstLine="900"/>
        <w:rPr>
          <w:bCs/>
          <w:szCs w:val="28"/>
        </w:rPr>
      </w:pPr>
    </w:p>
    <w:p w:rsidR="00424467" w:rsidRDefault="00424467" w:rsidP="00424467">
      <w:pPr>
        <w:spacing w:line="360" w:lineRule="auto"/>
        <w:rPr>
          <w:sz w:val="28"/>
          <w:szCs w:val="28"/>
        </w:rPr>
      </w:pPr>
    </w:p>
    <w:p w:rsidR="00424467" w:rsidRDefault="00424467" w:rsidP="00424467"/>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Pr>
        <w:pStyle w:val="30"/>
        <w:keepNext w:val="0"/>
        <w:ind w:firstLine="0"/>
        <w:rPr>
          <w:bCs/>
        </w:rPr>
      </w:pPr>
    </w:p>
    <w:p w:rsidR="00424467" w:rsidRDefault="00424467" w:rsidP="00424467"/>
    <w:p w:rsidR="00424467" w:rsidRDefault="00424467" w:rsidP="00424467"/>
    <w:p w:rsidR="00424467" w:rsidRDefault="00424467" w:rsidP="00424467"/>
    <w:p w:rsidR="00424467" w:rsidRDefault="00424467" w:rsidP="00424467">
      <w:pPr>
        <w:pStyle w:val="30"/>
        <w:keepNext w:val="0"/>
        <w:ind w:firstLine="0"/>
        <w:rPr>
          <w:bCs/>
        </w:rPr>
      </w:pPr>
      <w:r>
        <w:rPr>
          <w:bCs/>
        </w:rPr>
        <w:t>СПИСОК ВИКОРИСТАНОЇ ЛІТЕРАТУРИ</w:t>
      </w:r>
    </w:p>
    <w:p w:rsidR="00424467" w:rsidRDefault="00424467" w:rsidP="00424467"/>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Авдеева A.B. Использование протеолитических ферментов при лечении гнойных воспалений конечностей с.-х. животных / Материалы XIII Междунар. межвуз. конф. «Новые фармакологические средства в ветеринарии». – СПб</w:t>
      </w:r>
      <w:proofErr w:type="gramStart"/>
      <w:r>
        <w:rPr>
          <w:color w:val="000000"/>
          <w:sz w:val="28"/>
        </w:rPr>
        <w:t xml:space="preserve">., </w:t>
      </w:r>
      <w:proofErr w:type="gramEnd"/>
      <w:r>
        <w:rPr>
          <w:color w:val="000000"/>
          <w:sz w:val="28"/>
        </w:rPr>
        <w:t xml:space="preserve">2001 – С.5 – 6. </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Авраменко Н.В., Нагорний В.В. Нетрадиційні методи лікування ран // Вет. мед. України. – 1999. – №.7 – С.31 – 32.</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Александер Дж. У., Гуд P.P. Иммунология для хирургов: Пер. с английского. – М.: Медицина, 1974. – 191с.</w:t>
      </w:r>
    </w:p>
    <w:p w:rsidR="00424467" w:rsidRDefault="00424467" w:rsidP="00B543A9">
      <w:pPr>
        <w:pStyle w:val="affffffffb"/>
        <w:widowControl w:val="0"/>
        <w:numPr>
          <w:ilvl w:val="0"/>
          <w:numId w:val="61"/>
        </w:numPr>
        <w:tabs>
          <w:tab w:val="clear" w:pos="720"/>
          <w:tab w:val="left" w:pos="-142"/>
          <w:tab w:val="num" w:pos="540"/>
        </w:tabs>
        <w:suppressAutoHyphens w:val="0"/>
        <w:autoSpaceDE w:val="0"/>
        <w:autoSpaceDN w:val="0"/>
        <w:adjustRightInd w:val="0"/>
        <w:spacing w:after="0" w:line="420" w:lineRule="auto"/>
        <w:ind w:left="540" w:hanging="540"/>
        <w:jc w:val="both"/>
      </w:pPr>
      <w:r>
        <w:t>Анненков Б.Н., Юдинцева Е.В. Основы сельскохозяйственной радиологии. – М.: Агропромиздат, 1991. – 287 с.</w:t>
      </w:r>
    </w:p>
    <w:p w:rsidR="00424467" w:rsidRDefault="00424467" w:rsidP="00B543A9">
      <w:pPr>
        <w:widowControl w:val="0"/>
        <w:numPr>
          <w:ilvl w:val="0"/>
          <w:numId w:val="61"/>
        </w:numPr>
        <w:tabs>
          <w:tab w:val="clear" w:pos="720"/>
          <w:tab w:val="left" w:pos="-142"/>
          <w:tab w:val="num" w:pos="540"/>
        </w:tabs>
        <w:suppressAutoHyphens w:val="0"/>
        <w:autoSpaceDE w:val="0"/>
        <w:autoSpaceDN w:val="0"/>
        <w:adjustRightInd w:val="0"/>
        <w:spacing w:line="360" w:lineRule="auto"/>
        <w:ind w:left="540" w:hanging="540"/>
        <w:jc w:val="both"/>
        <w:rPr>
          <w:color w:val="000000"/>
          <w:sz w:val="28"/>
        </w:rPr>
      </w:pPr>
      <w:r>
        <w:rPr>
          <w:color w:val="000000"/>
          <w:sz w:val="28"/>
        </w:rPr>
        <w:t>Антипов А.В., Ахмадиева А.Х., Заичкина С.И. Действие гамма – и вторичного излучения от протонов с энергией 70 Гэв на различные клетки млекопитающих // Радиобиология. – 1993. – Т.33, В.1. – С. 71-73.</w:t>
      </w:r>
    </w:p>
    <w:p w:rsidR="00424467" w:rsidRDefault="00424467" w:rsidP="00B543A9">
      <w:pPr>
        <w:pStyle w:val="affffffffb"/>
        <w:widowControl w:val="0"/>
        <w:numPr>
          <w:ilvl w:val="0"/>
          <w:numId w:val="61"/>
        </w:numPr>
        <w:tabs>
          <w:tab w:val="clear" w:pos="720"/>
          <w:tab w:val="num" w:pos="540"/>
        </w:tabs>
        <w:suppressAutoHyphens w:val="0"/>
        <w:autoSpaceDE w:val="0"/>
        <w:autoSpaceDN w:val="0"/>
        <w:adjustRightInd w:val="0"/>
        <w:spacing w:after="0" w:line="420" w:lineRule="auto"/>
        <w:ind w:left="540" w:hanging="540"/>
        <w:jc w:val="both"/>
      </w:pPr>
      <w:r>
        <w:t>Анюлис Э., Расимас П., Гайджюнас Р. с соавт. Процель для лечения гнойных ран у крупного рогатого скота / Тез</w:t>
      </w:r>
      <w:proofErr w:type="gramStart"/>
      <w:r>
        <w:t>.</w:t>
      </w:r>
      <w:proofErr w:type="gramEnd"/>
      <w:r>
        <w:t xml:space="preserve"> </w:t>
      </w:r>
      <w:proofErr w:type="gramStart"/>
      <w:r>
        <w:t>д</w:t>
      </w:r>
      <w:proofErr w:type="gramEnd"/>
      <w:r>
        <w:t>окл. Всесоюзн. науч</w:t>
      </w:r>
      <w:proofErr w:type="gramStart"/>
      <w:r>
        <w:t>.-</w:t>
      </w:r>
      <w:proofErr w:type="gramEnd"/>
      <w:r>
        <w:t>практич. конф. «Вопросы ветеринарной фармации и фармакотерапии» – Сигулда. – 1986.– С.203 – 204.</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Аппараты “Биоптрон” действие и лечебное применение // Сб. статей</w:t>
      </w:r>
      <w:proofErr w:type="gramStart"/>
      <w:r>
        <w:rPr>
          <w:sz w:val="28"/>
        </w:rPr>
        <w:t>.</w:t>
      </w:r>
      <w:proofErr w:type="gramEnd"/>
      <w:r>
        <w:rPr>
          <w:sz w:val="28"/>
        </w:rPr>
        <w:t xml:space="preserve"> </w:t>
      </w:r>
      <w:proofErr w:type="gramStart"/>
      <w:r>
        <w:rPr>
          <w:sz w:val="28"/>
        </w:rPr>
        <w:t>п</w:t>
      </w:r>
      <w:proofErr w:type="gramEnd"/>
      <w:r>
        <w:rPr>
          <w:sz w:val="28"/>
        </w:rPr>
        <w:t>од ред. проф. В.С. Улащика. – Минск</w:t>
      </w:r>
      <w:proofErr w:type="gramStart"/>
      <w:r>
        <w:rPr>
          <w:sz w:val="28"/>
        </w:rPr>
        <w:t xml:space="preserve">., </w:t>
      </w:r>
      <w:proofErr w:type="gramEnd"/>
      <w:r>
        <w:rPr>
          <w:sz w:val="28"/>
        </w:rPr>
        <w:t>2001. – 144 с.</w:t>
      </w:r>
    </w:p>
    <w:p w:rsidR="00424467" w:rsidRDefault="00424467" w:rsidP="00B543A9">
      <w:pPr>
        <w:widowControl w:val="0"/>
        <w:numPr>
          <w:ilvl w:val="0"/>
          <w:numId w:val="61"/>
        </w:numPr>
        <w:tabs>
          <w:tab w:val="clear" w:pos="720"/>
          <w:tab w:val="left" w:pos="-142"/>
          <w:tab w:val="num" w:pos="540"/>
        </w:tabs>
        <w:suppressAutoHyphens w:val="0"/>
        <w:autoSpaceDE w:val="0"/>
        <w:autoSpaceDN w:val="0"/>
        <w:adjustRightInd w:val="0"/>
        <w:spacing w:line="360" w:lineRule="auto"/>
        <w:ind w:left="540" w:hanging="540"/>
        <w:jc w:val="both"/>
        <w:rPr>
          <w:color w:val="000000"/>
          <w:sz w:val="28"/>
        </w:rPr>
      </w:pPr>
      <w:r>
        <w:rPr>
          <w:color w:val="000000"/>
          <w:sz w:val="28"/>
        </w:rPr>
        <w:t>Артамонова Н.О. Действие малых доз ионизирующей радиации на организм. – Харьков</w:t>
      </w:r>
      <w:proofErr w:type="gramStart"/>
      <w:r>
        <w:rPr>
          <w:color w:val="000000"/>
          <w:sz w:val="28"/>
        </w:rPr>
        <w:t xml:space="preserve"> :</w:t>
      </w:r>
      <w:proofErr w:type="gramEnd"/>
      <w:r>
        <w:rPr>
          <w:color w:val="000000"/>
          <w:sz w:val="28"/>
        </w:rPr>
        <w:t xml:space="preserve"> Медгиз, 1989. – 247 с.</w:t>
      </w:r>
    </w:p>
    <w:p w:rsidR="00424467" w:rsidRDefault="00424467" w:rsidP="00B543A9">
      <w:pPr>
        <w:widowControl w:val="0"/>
        <w:numPr>
          <w:ilvl w:val="0"/>
          <w:numId w:val="61"/>
        </w:numPr>
        <w:tabs>
          <w:tab w:val="clear" w:pos="720"/>
          <w:tab w:val="left" w:pos="-851"/>
          <w:tab w:val="left" w:pos="-142"/>
          <w:tab w:val="num" w:pos="540"/>
        </w:tabs>
        <w:suppressAutoHyphens w:val="0"/>
        <w:autoSpaceDE w:val="0"/>
        <w:autoSpaceDN w:val="0"/>
        <w:adjustRightInd w:val="0"/>
        <w:spacing w:line="360" w:lineRule="auto"/>
        <w:ind w:left="540" w:hanging="540"/>
        <w:jc w:val="both"/>
        <w:rPr>
          <w:color w:val="000000"/>
          <w:sz w:val="28"/>
        </w:rPr>
      </w:pPr>
      <w:r>
        <w:rPr>
          <w:color w:val="000000"/>
          <w:sz w:val="28"/>
        </w:rPr>
        <w:t>Асташева Н.П. Проблемы животноводства на территории Украины, подвергшейся радиоактивному загрязнению в результате аварии на ЧАЭС // Проблемы сельскохозяйственной радиологии. – К.: Агропромиздат. – 1991.  – С.22.</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Ахалая М.Г., Закарая К.А. и др. Лечение инфекционных ран с применением магнитной жидкости //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окл. II конф. по применению магнитных жидкостей в биологии и медицине, ноябрь, 1985. – Сухуми, 1985. – С.18 – 19.</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szCs w:val="28"/>
        </w:rPr>
        <w:lastRenderedPageBreak/>
        <w:t>Бабаева А. Г. // Регенерация и система иммуногенеза. –  М., 1985. –  С. 162.</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Байлов В.В. Внутрикостное введение антибиотиков в комплексном лечении гнойно - воспалительных процессов конечностей крупного рогатого скота: Автореф. дис. канд. вет. наук. – Л., 1989 – 16 с.</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Барсуков H.A. Лечение инфицированных ран // Ветеринария. – 1986. – №8. – С. 68-69.</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Бегунец В.П. Сухой метод лечения ран у животных / Актуальные проблемы ветеринарной хирургии // Мат. Междунар. научн</w:t>
      </w:r>
      <w:proofErr w:type="gramStart"/>
      <w:r>
        <w:rPr>
          <w:color w:val="000000"/>
          <w:sz w:val="28"/>
        </w:rPr>
        <w:t>.-</w:t>
      </w:r>
      <w:proofErr w:type="gramEnd"/>
      <w:r>
        <w:rPr>
          <w:color w:val="000000"/>
          <w:sz w:val="28"/>
        </w:rPr>
        <w:t>практ. конф. –Воронеж, 1997. – С. 134.</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Белов А.О., Беляков И.М., Лукьяновский В.Д. Физиотерапия и физиопрофилактика болезней животных. – М.: Колос, 1988. – 207с.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sz w:val="28"/>
        </w:rPr>
        <w:t>Белов А.Д., Киршин В.А. Ветеринарная радиобиология. – М.: Агропромиздат, 1987. – 287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Березовський А.В. Препарати для ветеринарної медицини. – К.: Урожай, 1995. – 208с.</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Білий Д.Д., Спіцина Т.Л. Застосування "Гелейдону" для лікування інфікованих ран у собак / Проблеми зооінженерії та ветеринарної медицини // Зб. наук</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раць Харківського зооветеринарного інституту. – Харьків, РВВХЗВІ.: – 2001. – Вип.8 – 4.2 – С.223 – 227.</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Бісюк I., Полонський М., Шевченко Ю. Використання сорбційних препараті</w:t>
      </w:r>
      <w:proofErr w:type="gramStart"/>
      <w:r>
        <w:rPr>
          <w:color w:val="000000"/>
          <w:sz w:val="28"/>
        </w:rPr>
        <w:t>в</w:t>
      </w:r>
      <w:proofErr w:type="gramEnd"/>
      <w:r>
        <w:rPr>
          <w:color w:val="000000"/>
          <w:sz w:val="28"/>
        </w:rPr>
        <w:t xml:space="preserve"> на кремнійорганічній </w:t>
      </w:r>
      <w:proofErr w:type="gramStart"/>
      <w:r>
        <w:rPr>
          <w:color w:val="000000"/>
          <w:sz w:val="28"/>
        </w:rPr>
        <w:t>основ</w:t>
      </w:r>
      <w:proofErr w:type="gramEnd"/>
      <w:r>
        <w:rPr>
          <w:color w:val="000000"/>
          <w:sz w:val="28"/>
        </w:rPr>
        <w:t>і у ветеринарній практиці // Вет. мед. України. – 1999. – №6. – С. 14 – 16.</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Болгоколов О.Б. Низкоинтенсивная лазеротерапия при лечении ран у собак / Актуальные проблемы ветеринарной хирургии // Мат. Междунар. научн</w:t>
      </w:r>
      <w:proofErr w:type="gramStart"/>
      <w:r>
        <w:rPr>
          <w:color w:val="000000"/>
          <w:sz w:val="28"/>
        </w:rPr>
        <w:t>.-</w:t>
      </w:r>
      <w:proofErr w:type="gramEnd"/>
      <w:r>
        <w:rPr>
          <w:color w:val="000000"/>
          <w:sz w:val="28"/>
        </w:rPr>
        <w:t>практ. конф. – Воронеж, 1997. – С. 109 – 110.</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Борисевич В.Б. Технологические болезни сельскохозяйственных животных // Пробл. Хирург</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атологии с-х. животных: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окл. Всесоюз. науч. конф. – Белая Церковь, 1991. – С.74 – 75.</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Борисевич В.Б., Авраменко Т.О., Борисевич Б.В. Рановий процес та загоєння ран // Вет. мед. України. – 1999. – № 7 – С.34 – 37.</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 xml:space="preserve">Борисевич В.Б., Смирнов О.М. Борисевич Б.В. Закономірності загоєння </w:t>
      </w:r>
      <w:r>
        <w:rPr>
          <w:color w:val="000000"/>
          <w:sz w:val="28"/>
        </w:rPr>
        <w:lastRenderedPageBreak/>
        <w:t xml:space="preserve">ран // </w:t>
      </w:r>
      <w:proofErr w:type="gramStart"/>
      <w:r>
        <w:rPr>
          <w:color w:val="000000"/>
          <w:sz w:val="28"/>
        </w:rPr>
        <w:t>В</w:t>
      </w:r>
      <w:proofErr w:type="gramEnd"/>
      <w:r>
        <w:rPr>
          <w:color w:val="000000"/>
          <w:sz w:val="28"/>
        </w:rPr>
        <w:t xml:space="preserve">існик Білоцерківського ДАУ, Вип. 5. – </w:t>
      </w:r>
      <w:proofErr w:type="gramStart"/>
      <w:r>
        <w:rPr>
          <w:color w:val="000000"/>
          <w:sz w:val="28"/>
        </w:rPr>
        <w:t>Б</w:t>
      </w:r>
      <w:proofErr w:type="gramEnd"/>
      <w:r>
        <w:rPr>
          <w:color w:val="000000"/>
          <w:sz w:val="28"/>
        </w:rPr>
        <w:t>іла Церква, 1998. –С.125 – 128.</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Борисов М.С. К механизму терапевтического влияния ультразвука при эксудативных и пролиферативных воспалительных процессах у животных // Хирургические болезни сельскохозяйственных животных: Сб. науч. тр. – Ленинград, 1990. – С. 22-26.</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 xml:space="preserve">Булдаков Л.А. Радиоактивные вещества и человек. – М.: Энергоатомиздат, 1990. – 321 с. </w:t>
      </w:r>
    </w:p>
    <w:p w:rsidR="00424467" w:rsidRDefault="00424467" w:rsidP="00B543A9">
      <w:pPr>
        <w:widowControl w:val="0"/>
        <w:numPr>
          <w:ilvl w:val="0"/>
          <w:numId w:val="61"/>
        </w:numPr>
        <w:tabs>
          <w:tab w:val="clear" w:pos="720"/>
          <w:tab w:val="left" w:pos="-142"/>
          <w:tab w:val="num" w:pos="540"/>
        </w:tabs>
        <w:suppressAutoHyphens w:val="0"/>
        <w:autoSpaceDE w:val="0"/>
        <w:autoSpaceDN w:val="0"/>
        <w:adjustRightInd w:val="0"/>
        <w:spacing w:line="360" w:lineRule="auto"/>
        <w:ind w:left="540" w:hanging="540"/>
        <w:jc w:val="both"/>
        <w:rPr>
          <w:color w:val="000000"/>
          <w:sz w:val="28"/>
        </w:rPr>
      </w:pPr>
      <w:r>
        <w:rPr>
          <w:color w:val="000000"/>
          <w:sz w:val="28"/>
        </w:rPr>
        <w:t>Василенко И.Я. Биологическое действие продуктов ядерного деления. Отдаленные последствия ядерных поражений // Радиобиология. – 1993. – Т.33, В.3. – С. – 442-451.</w:t>
      </w:r>
    </w:p>
    <w:p w:rsidR="00424467" w:rsidRDefault="00424467" w:rsidP="00B543A9">
      <w:pPr>
        <w:widowControl w:val="0"/>
        <w:numPr>
          <w:ilvl w:val="0"/>
          <w:numId w:val="61"/>
        </w:numPr>
        <w:tabs>
          <w:tab w:val="clear" w:pos="720"/>
          <w:tab w:val="left" w:pos="-851"/>
          <w:tab w:val="left" w:pos="-142"/>
          <w:tab w:val="num" w:pos="540"/>
        </w:tabs>
        <w:suppressAutoHyphens w:val="0"/>
        <w:autoSpaceDE w:val="0"/>
        <w:autoSpaceDN w:val="0"/>
        <w:adjustRightInd w:val="0"/>
        <w:spacing w:line="360" w:lineRule="auto"/>
        <w:ind w:left="540" w:hanging="540"/>
        <w:jc w:val="both"/>
        <w:rPr>
          <w:color w:val="000000"/>
          <w:sz w:val="28"/>
        </w:rPr>
      </w:pPr>
      <w:r>
        <w:rPr>
          <w:color w:val="000000"/>
          <w:sz w:val="28"/>
        </w:rPr>
        <w:t>Василенко И.Я. Малые дозы радиации (состояние проблемы) // 3-ій радіобіологічний з’їзд. – Киев. – 1993. – Т.1. – С. 168.</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proofErr w:type="gramStart"/>
      <w:r>
        <w:rPr>
          <w:color w:val="000000"/>
          <w:sz w:val="28"/>
        </w:rPr>
        <w:t>Васин</w:t>
      </w:r>
      <w:proofErr w:type="gramEnd"/>
      <w:r>
        <w:rPr>
          <w:color w:val="000000"/>
          <w:sz w:val="28"/>
        </w:rPr>
        <w:t xml:space="preserve"> Г.Н. Заживление и лечение ран мягких тканей у крупного рогатого скота: Автореф. дис…канд. вет. наук. – Казань, 1967. – 24 с.</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Веремей Э. И. Лейкоцитарная реакция сельскохозяйственных животных при хирургических болезнях // Методические рекомендации для ветврачей, студентов, слушателей ФПК. – Витебск, 1991. – 43 с.</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Веремей Э.И. Искусственные магнитные поля в ветеринарной медицине // Пробл. хирург</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атологии с.-х. животных: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окл. Всесоюз. науч. конф. – Белая Церковь, 1991. – С.20 – 21.</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Веремей Э.И., Лакисов В.М, Персикова Н.М. Влияние ультразвука на течение раневого процесса у животных // Ветеринария. – 1988. - №1. – С. 51-54.</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Веремей Э.И., Ходас В.А. Оксидат торфа при септических воспалительных процессах // Ветеринария. – 1993. - №5. – С. 43-44.</w:t>
      </w:r>
    </w:p>
    <w:p w:rsidR="00424467" w:rsidRDefault="00424467" w:rsidP="00B543A9">
      <w:pPr>
        <w:widowControl w:val="0"/>
        <w:numPr>
          <w:ilvl w:val="0"/>
          <w:numId w:val="61"/>
        </w:numPr>
        <w:tabs>
          <w:tab w:val="clear" w:pos="720"/>
          <w:tab w:val="left" w:pos="-142"/>
          <w:tab w:val="num" w:pos="540"/>
        </w:tabs>
        <w:suppressAutoHyphens w:val="0"/>
        <w:autoSpaceDE w:val="0"/>
        <w:autoSpaceDN w:val="0"/>
        <w:adjustRightInd w:val="0"/>
        <w:spacing w:line="360" w:lineRule="auto"/>
        <w:ind w:left="540" w:hanging="540"/>
        <w:jc w:val="both"/>
        <w:rPr>
          <w:color w:val="000000"/>
          <w:sz w:val="28"/>
        </w:rPr>
      </w:pPr>
      <w:r>
        <w:rPr>
          <w:color w:val="000000"/>
          <w:sz w:val="28"/>
        </w:rPr>
        <w:t>Вершинина С.Ф., Маркочев А.Б. Отдаленная лучевая патология при парциальном облучении животных // Мед</w:t>
      </w:r>
      <w:proofErr w:type="gramStart"/>
      <w:r>
        <w:rPr>
          <w:color w:val="000000"/>
          <w:sz w:val="28"/>
        </w:rPr>
        <w:t>.</w:t>
      </w:r>
      <w:proofErr w:type="gramEnd"/>
      <w:r>
        <w:rPr>
          <w:color w:val="000000"/>
          <w:sz w:val="28"/>
        </w:rPr>
        <w:t xml:space="preserve"> </w:t>
      </w:r>
      <w:proofErr w:type="gramStart"/>
      <w:r>
        <w:rPr>
          <w:color w:val="000000"/>
          <w:sz w:val="28"/>
        </w:rPr>
        <w:t>р</w:t>
      </w:r>
      <w:proofErr w:type="gramEnd"/>
      <w:r>
        <w:rPr>
          <w:color w:val="000000"/>
          <w:sz w:val="28"/>
        </w:rPr>
        <w:t xml:space="preserve">адиол. и радиац. безопасность. – 1995. – Т.40, №6. – С. 8-11. </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 xml:space="preserve">Веселов А.Я. Фагоцитарная активность нейтрофилов у хирургических больных при стафилококковой инфекции // Хирургия. – 1987. – №10 – С. </w:t>
      </w:r>
      <w:r>
        <w:rPr>
          <w:color w:val="000000"/>
          <w:sz w:val="28"/>
        </w:rPr>
        <w:lastRenderedPageBreak/>
        <w:t>30 – 32.</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Ветеринарна клінічна біохімія /В.І. Левченко, В.В. </w:t>
      </w:r>
      <w:proofErr w:type="gramStart"/>
      <w:r>
        <w:rPr>
          <w:sz w:val="28"/>
        </w:rPr>
        <w:t>Вл</w:t>
      </w:r>
      <w:proofErr w:type="gramEnd"/>
      <w:r>
        <w:rPr>
          <w:sz w:val="28"/>
        </w:rPr>
        <w:t xml:space="preserve">ізло, І.П. Кондрахін та ін; За ред. В.І. Шевченка і В.Л. Галяса. – </w:t>
      </w:r>
      <w:proofErr w:type="gramStart"/>
      <w:r>
        <w:rPr>
          <w:sz w:val="28"/>
        </w:rPr>
        <w:t>Б</w:t>
      </w:r>
      <w:proofErr w:type="gramEnd"/>
      <w:r>
        <w:rPr>
          <w:sz w:val="28"/>
        </w:rPr>
        <w:t>іла Церква, 2002 – 400 с.</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Виденин В.Н. Катапол при послеоперационных гнойн</w:t>
      </w:r>
      <w:proofErr w:type="gramStart"/>
      <w:r>
        <w:rPr>
          <w:color w:val="000000"/>
          <w:sz w:val="28"/>
        </w:rPr>
        <w:t>о-</w:t>
      </w:r>
      <w:proofErr w:type="gramEnd"/>
      <w:r>
        <w:rPr>
          <w:color w:val="000000"/>
          <w:sz w:val="28"/>
        </w:rPr>
        <w:t xml:space="preserve"> воспалительных осложнениях у животных // Ветеринария. – 1997 – №4 – С.44 – 45.</w:t>
      </w:r>
    </w:p>
    <w:p w:rsidR="00424467" w:rsidRDefault="00424467" w:rsidP="00B543A9">
      <w:pPr>
        <w:widowControl w:val="0"/>
        <w:numPr>
          <w:ilvl w:val="0"/>
          <w:numId w:val="61"/>
        </w:numPr>
        <w:shd w:val="clear" w:color="auto" w:fill="FFFFFF"/>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Виденин В.Н. Применение поверхностных активных антисептиков в ветеринарной хирургии: Автореф. дис… канд. вет. наук. – Л., 1986. – 24с.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Виденин В.Н. О механизме антимикробных свойств поверхностноактивного антисептика катапола // Хирургические болезни сельскохозяйственных животных: Сб. науч. тр. – Ленинград, 1990. – С. 30-33.</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Виноградов В.В., Воробьева Н.Ф. Природа и функции тучных клеток // Материалы конференции, посвященной 100-летию кафедры гистологии Военно-медицинской Академии: Л., 1968, С. 36-37.</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Виноградов В.В., Воробьева Н.Ф. Тучные клетки.– “Наука”, 1973.–127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Виноградова М.С., Никифоровская Л.Ф. Тучные клетки интимы аорты человека и их роль в продукции гепарина. – В кн.</w:t>
      </w:r>
      <w:proofErr w:type="gramStart"/>
      <w:r>
        <w:rPr>
          <w:sz w:val="28"/>
        </w:rPr>
        <w:t xml:space="preserve"> :</w:t>
      </w:r>
      <w:proofErr w:type="gramEnd"/>
      <w:r>
        <w:rPr>
          <w:sz w:val="28"/>
        </w:rPr>
        <w:t xml:space="preserve"> Тучные клетки соединительной ткани. Новосибирск, «Наука», 1968, с. 101-104. </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Вишневский А.В., Вишневский А.А. Новокаиновая блокада и масляно-бальзамические антисептики как особый вид патогенетической терапии. – М.: Изд-во АМН СССР, 1952. – 220с.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 xml:space="preserve">Власенко В.М. Використання гелій - неонового лазера при гнійно - некротичних процесах у тварин // Вісн. Білоцерків. держ. аграр. </w:t>
      </w:r>
      <w:proofErr w:type="gramStart"/>
      <w:r>
        <w:rPr>
          <w:color w:val="000000"/>
          <w:sz w:val="28"/>
        </w:rPr>
        <w:t>ун - ту</w:t>
      </w:r>
      <w:proofErr w:type="gramEnd"/>
      <w:r>
        <w:rPr>
          <w:color w:val="000000"/>
          <w:sz w:val="28"/>
        </w:rPr>
        <w:t xml:space="preserve">. – </w:t>
      </w:r>
      <w:proofErr w:type="gramStart"/>
      <w:r>
        <w:rPr>
          <w:color w:val="000000"/>
          <w:sz w:val="28"/>
        </w:rPr>
        <w:t>Б</w:t>
      </w:r>
      <w:proofErr w:type="gramEnd"/>
      <w:r>
        <w:rPr>
          <w:color w:val="000000"/>
          <w:sz w:val="28"/>
        </w:rPr>
        <w:t>іла Церква, 1996. – Вип.1. – С.21 – 23.</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 xml:space="preserve">Власенко В.М. Сучасний стан та перспективи розвитку ветеринарної хірургії // </w:t>
      </w:r>
      <w:proofErr w:type="gramStart"/>
      <w:r>
        <w:rPr>
          <w:color w:val="000000"/>
          <w:sz w:val="28"/>
        </w:rPr>
        <w:t>В</w:t>
      </w:r>
      <w:proofErr w:type="gramEnd"/>
      <w:r>
        <w:rPr>
          <w:color w:val="000000"/>
          <w:sz w:val="28"/>
        </w:rPr>
        <w:t>існик Білоцерківського державного аграрного університету: Вип.13.– Ч.1., Біла Церква, 2000. – С. 8 – 14.</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Власенко В.М., Іздепський В.Й., Рубленко М.В., Ільніцький М.Г. Пато</w:t>
      </w:r>
      <w:r>
        <w:rPr>
          <w:color w:val="000000"/>
          <w:sz w:val="28"/>
        </w:rPr>
        <w:softHyphen/>
        <w:t>генетичні основи та сучасні методи лікування запальних процесі</w:t>
      </w:r>
      <w:proofErr w:type="gramStart"/>
      <w:r>
        <w:rPr>
          <w:color w:val="000000"/>
          <w:sz w:val="28"/>
        </w:rPr>
        <w:t>в</w:t>
      </w:r>
      <w:proofErr w:type="gramEnd"/>
      <w:r>
        <w:rPr>
          <w:color w:val="000000"/>
          <w:sz w:val="28"/>
        </w:rPr>
        <w:t xml:space="preserve"> у тварин // Вісник Білоцерківського державного аграрного університету. Вип. 5. – </w:t>
      </w:r>
      <w:proofErr w:type="gramStart"/>
      <w:r>
        <w:rPr>
          <w:color w:val="000000"/>
          <w:sz w:val="28"/>
        </w:rPr>
        <w:t>Б</w:t>
      </w:r>
      <w:proofErr w:type="gramEnd"/>
      <w:r>
        <w:rPr>
          <w:color w:val="000000"/>
          <w:sz w:val="28"/>
        </w:rPr>
        <w:t>іла Церква, 1998. – С.136 – 140.</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lastRenderedPageBreak/>
        <w:t xml:space="preserve">Власенко В.М., Тихонюк Л.А. Хірургія </w:t>
      </w:r>
      <w:proofErr w:type="gramStart"/>
      <w:r>
        <w:rPr>
          <w:color w:val="000000"/>
          <w:sz w:val="28"/>
        </w:rPr>
        <w:t>у</w:t>
      </w:r>
      <w:proofErr w:type="gramEnd"/>
      <w:r>
        <w:rPr>
          <w:color w:val="000000"/>
          <w:sz w:val="28"/>
        </w:rPr>
        <w:t xml:space="preserve"> </w:t>
      </w:r>
      <w:proofErr w:type="gramStart"/>
      <w:r>
        <w:rPr>
          <w:color w:val="000000"/>
          <w:sz w:val="28"/>
        </w:rPr>
        <w:t>молочному</w:t>
      </w:r>
      <w:proofErr w:type="gramEnd"/>
      <w:r>
        <w:rPr>
          <w:color w:val="000000"/>
          <w:sz w:val="28"/>
        </w:rPr>
        <w:t xml:space="preserve"> тваринництві. – К.: «Урожай», 1994. – 176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Влахова И.О. Применение светотерапии аппаратом “Биоптрон” в лечении пациентов с сахарным диабетом // Биоптрон: теория, практика, перспективы. – К. –1999. – С. 41-44.</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Войткевич А.А., Бухонова А.И., Кулешова Л.Н. О реакции тучных клеток на гормоны. – “Доклады АН СССР”, 1962 т. 146, с. 492-495.</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Волкова О.В., Елецкий Ю.К. Основы гистологии с гистологической техникой. – М.: Медицина, 1971. – 272 с.</w:t>
      </w:r>
    </w:p>
    <w:p w:rsidR="00424467" w:rsidRDefault="00424467" w:rsidP="00B543A9">
      <w:pPr>
        <w:pStyle w:val="37"/>
        <w:widowControl w:val="0"/>
        <w:numPr>
          <w:ilvl w:val="0"/>
          <w:numId w:val="61"/>
        </w:numPr>
        <w:tabs>
          <w:tab w:val="clear" w:pos="720"/>
          <w:tab w:val="num" w:pos="540"/>
        </w:tabs>
        <w:suppressAutoHyphens w:val="0"/>
        <w:autoSpaceDE w:val="0"/>
        <w:autoSpaceDN w:val="0"/>
        <w:adjustRightInd w:val="0"/>
        <w:spacing w:after="0"/>
        <w:ind w:left="540" w:hanging="540"/>
      </w:pPr>
      <w:r>
        <w:t>Воробьев Е.И., Степанов Р.П. Ионизирующие излучения и кровеносные сосуды. – М.: Энергоатомиздат, 1985. – 296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Воспаление</w:t>
      </w:r>
      <w:proofErr w:type="gramStart"/>
      <w:r>
        <w:rPr>
          <w:sz w:val="28"/>
        </w:rPr>
        <w:t xml:space="preserve"> / П</w:t>
      </w:r>
      <w:proofErr w:type="gramEnd"/>
      <w:r>
        <w:rPr>
          <w:sz w:val="28"/>
        </w:rPr>
        <w:t>од ред. B.B. Серова, B.C. Паукова. – M.: Медицина, 1995. – С.67 – 71.</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color w:val="000000"/>
          <w:sz w:val="28"/>
          <w:szCs w:val="28"/>
        </w:rPr>
        <w:t>Гаврильчак А. В., Шехтер А. Б. // Изучение репаративных процессов и методов их коррекции. – М., 1985. – С. 31 – 35.</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Гафуров Д.С. Пролонгированная энзимотерапия гнойно-некротических процессов у животных / Хирургические болезни с-.х. животных</w:t>
      </w:r>
      <w:proofErr w:type="gramStart"/>
      <w:r>
        <w:rPr>
          <w:color w:val="000000"/>
          <w:sz w:val="28"/>
        </w:rPr>
        <w:t xml:space="preserve"> // С</w:t>
      </w:r>
      <w:proofErr w:type="gramEnd"/>
      <w:r>
        <w:rPr>
          <w:color w:val="000000"/>
          <w:sz w:val="28"/>
        </w:rPr>
        <w:t>б. научи, трудов Ленинградского вет. института. – Л., 1989. – С.53 - 59.</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Герцен П.П. Классификация травматизма с.-х. животных. Особенности терапии и профилактики болезней животных в промышленных комплексах. – Кишинев, 1978. – С. 123-125.</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Голиков А.Н. Физиология сельскохозяйственных животных. – М.: Агропромиздат, 1991. – 431с.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Гончар А.М., Коган А.С., Салганик Р.И. Раневой процесс и иммобилизированные протеолитические ферменты. – Новосибирск: Наука, 1986. – 120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Гончар А.М., Семенов Б.С. Перспективы применения препаратов иммобилизованных бактериальных протеаз // Ветеринария. – 1988. - №7. – С. 57-59.</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 xml:space="preserve">Гостищев В.К. Оперативная гнойная хирургия: Рук - </w:t>
      </w:r>
      <w:proofErr w:type="gramStart"/>
      <w:r>
        <w:rPr>
          <w:color w:val="000000"/>
          <w:sz w:val="28"/>
        </w:rPr>
        <w:t>во</w:t>
      </w:r>
      <w:proofErr w:type="gramEnd"/>
      <w:r>
        <w:rPr>
          <w:color w:val="000000"/>
          <w:sz w:val="28"/>
        </w:rPr>
        <w:t xml:space="preserve"> для врачей. – М.: Медицина, 1996. – 416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lastRenderedPageBreak/>
        <w:t>Гуляр С.А. Биоптрон – новая технология лечения // Центер-новости.– 1999. – №6. – С. 10-11.</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Гуляр С.А., Лиманский Ю.П., Тамарова З.А. Биоптрон-плайер-свет: действие на острую боль // Журн. практ. лекаря. – 2000. – №3. – С. 46-50.</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Данелия Р.Е. Эффективность мефопрана в сочетании с новокаиновой блокадой при лечении животных с инфицированными ранами и их осложнениями: Автореф. дис… канд. вет. наук:16.00.05. / Казанский вет. ин-т. – Казань, 1988. – 20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Данилова К.М. Спорные вопросы происхождения и функционального значения тучных клеток // Архив патологии. – 1958. – Т. 20, №1, С. 3-12.</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Даценко Б.М., Тамм Т.И. Изучение многокомпонентной мази на водо</w:t>
      </w:r>
      <w:r>
        <w:rPr>
          <w:color w:val="000000"/>
          <w:sz w:val="28"/>
        </w:rPr>
        <w:softHyphen/>
        <w:t>растворимой основе с диоксидином // Клиническая хирургия. – 1981. – №1. – С.43 – 45.</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color w:val="000000"/>
          <w:sz w:val="28"/>
        </w:rPr>
      </w:pPr>
      <w:r>
        <w:rPr>
          <w:color w:val="000000"/>
          <w:sz w:val="28"/>
        </w:rPr>
        <w:t>Даценко Б.М., Тамм Т.И., Белов С.Г. Гнойная рана. – К.:3доровье, 1985. – 135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Дерябин И.И., Ерецкая Е.Б., Николаев В.Г. и др. // Вестн. хир. – 1985. – №8. – С. 71 – 74.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Дерябина Г.Н. Радиация и человек. – Мариуполь, 2001. – 256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Десятерик В.І., Міхно С.П., Кравецький Ю.М., Костюк С.О. Використання поляризованого </w:t>
      </w:r>
      <w:proofErr w:type="gramStart"/>
      <w:r>
        <w:rPr>
          <w:sz w:val="28"/>
        </w:rPr>
        <w:t>св</w:t>
      </w:r>
      <w:proofErr w:type="gramEnd"/>
      <w:r>
        <w:rPr>
          <w:sz w:val="28"/>
        </w:rPr>
        <w:t>ітла в гнійно-септичній хірургії // Клінічна хірургія. – Київ, 2002. – №9. – С. 34-36 .</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Диагностика и лечение ранений. Под ред. Ю.Г. Шапошникова. – М.: Медицина, 1984.– 344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szCs w:val="28"/>
        </w:rPr>
        <w:t>Дыгай A.M., Клименко Н.А. Воспаление и гемопоэз</w:t>
      </w:r>
      <w:proofErr w:type="gramStart"/>
      <w:r>
        <w:rPr>
          <w:szCs w:val="28"/>
        </w:rPr>
        <w:t>.-</w:t>
      </w:r>
      <w:proofErr w:type="gramEnd"/>
      <w:r>
        <w:rPr>
          <w:szCs w:val="28"/>
        </w:rPr>
        <w:t>Томск: Изд-во Томск, ун-та, 1992. - 276с.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Добротина Н.А. и др. Лизоцим как модулятор иммунологических реакцій // Вопрос мед</w:t>
      </w:r>
      <w:proofErr w:type="gramStart"/>
      <w:r>
        <w:rPr>
          <w:sz w:val="28"/>
        </w:rPr>
        <w:t>.</w:t>
      </w:r>
      <w:proofErr w:type="gramEnd"/>
      <w:r>
        <w:rPr>
          <w:sz w:val="28"/>
        </w:rPr>
        <w:t xml:space="preserve"> </w:t>
      </w:r>
      <w:proofErr w:type="gramStart"/>
      <w:r>
        <w:rPr>
          <w:sz w:val="28"/>
        </w:rPr>
        <w:t>х</w:t>
      </w:r>
      <w:proofErr w:type="gramEnd"/>
      <w:r>
        <w:rPr>
          <w:sz w:val="28"/>
        </w:rPr>
        <w:t>имии. – 1987, №4. –С. 66-69.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Доронин A.A. Белки «острой фазы» при заживлении переломов костей и ожоговых ранах кожи // Казанский медицинский журнал. Казань. –1986. – Т. XVII. – № 3. – С.208 – 209.</w:t>
      </w:r>
    </w:p>
    <w:p w:rsidR="00424467" w:rsidRDefault="00424467" w:rsidP="00B543A9">
      <w:pPr>
        <w:pStyle w:val="affffffffb"/>
        <w:widowControl w:val="0"/>
        <w:numPr>
          <w:ilvl w:val="0"/>
          <w:numId w:val="61"/>
        </w:numPr>
        <w:tabs>
          <w:tab w:val="clear" w:pos="720"/>
          <w:tab w:val="num" w:pos="540"/>
        </w:tabs>
        <w:suppressAutoHyphens w:val="0"/>
        <w:autoSpaceDE w:val="0"/>
        <w:autoSpaceDN w:val="0"/>
        <w:adjustRightInd w:val="0"/>
        <w:spacing w:after="0" w:line="420" w:lineRule="auto"/>
        <w:ind w:left="540" w:hanging="540"/>
        <w:jc w:val="both"/>
      </w:pPr>
      <w:r>
        <w:lastRenderedPageBreak/>
        <w:t>Дорофейчук В.Г. Лизоцимная активность сыворотки крови // Лабораторное дело. – 1968. – № 1. – С. 28-34.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Дубинская Г.М., Почерняева В.Ф., Бобырев В.Н. Самородов В.Н., Поспелов C.B. Эроткан - средство на основе эхинацеи пурпурной для лечения стоматологических заболеваний</w:t>
      </w:r>
      <w:proofErr w:type="gramStart"/>
      <w:r>
        <w:t xml:space="preserve"> // М</w:t>
      </w:r>
      <w:proofErr w:type="gramEnd"/>
      <w:r>
        <w:t>ат. междунар. науч. конф. «Изучение и использование эхинацеи». – Полтава, 1998. – С.122 – 125.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Елисеев А.Н. Груповая профилактика и лечение болезней пальцев // Ветеринария. – 1982. - №2. – С. 68-69.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Елисеев А.Н.. Григоренко В.А. Профилактика и лечение болезней пальцев у свиней в условиях промышленных комплексов // Диагностика и терапия незаразных болезней сельскохозяйственных животных: Сб. науч. тр. – Воронеж, 1986. – С. 45-50.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Ермолаев В.А. Гемостазиологические аспекты гнойной хирургической патологи крупного рогатого скота / Актуальные проблемы ветеринар</w:t>
      </w:r>
      <w:r>
        <w:softHyphen/>
        <w:t>ной хирургии // Мат. Междунар. научн</w:t>
      </w:r>
      <w:proofErr w:type="gramStart"/>
      <w:r>
        <w:t>.-</w:t>
      </w:r>
      <w:proofErr w:type="gramEnd"/>
      <w:r>
        <w:t>практ. конф. – Воронеж, 1997. – С.67 – 68.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Ермолаев В.А., Васильева И.П., Большакова О.Г., Золотухин С.Н., Ва</w:t>
      </w:r>
      <w:r>
        <w:softHyphen/>
        <w:t>сильев Ф.А. Микробный пейзаж гнойных ран у крупного рогатого скота и чувствительность микроорганизмов к антибактериальным препаратам / Актуальные проблемы ветеринарной хирургии // Мат. Междунар. научн</w:t>
      </w:r>
      <w:proofErr w:type="gramStart"/>
      <w:r>
        <w:t>.-</w:t>
      </w:r>
      <w:proofErr w:type="gramEnd"/>
      <w:r>
        <w:t>практ. конф. – Воронеж, 1997. – С.68 – 69.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Ермолаев В.А., Семенов B.C. Гемостазиологические аспекты антикоагулянтной терапии при раневом процессе у крупного рогатого скота // Актуальные проблемы ветеринарной науки: Тез</w:t>
      </w:r>
      <w:proofErr w:type="gramStart"/>
      <w:r>
        <w:t>.</w:t>
      </w:r>
      <w:proofErr w:type="gramEnd"/>
      <w:r>
        <w:t xml:space="preserve"> </w:t>
      </w:r>
      <w:proofErr w:type="gramStart"/>
      <w:r>
        <w:t>д</w:t>
      </w:r>
      <w:proofErr w:type="gramEnd"/>
      <w:r>
        <w:t>оклад. –  М., 1999. – С.113 – 115.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Ермолаев В.А., Семенов Б.C. Гемостазиологические параллели гнойной хирургической патологии у крупного рогатого скота</w:t>
      </w:r>
      <w:proofErr w:type="gramStart"/>
      <w:r>
        <w:t xml:space="preserve"> // В</w:t>
      </w:r>
      <w:proofErr w:type="gramEnd"/>
      <w:r>
        <w:t>існик Білоцер</w:t>
      </w:r>
      <w:r>
        <w:softHyphen/>
        <w:t xml:space="preserve">ківського ДАУ, Вип. 5. – </w:t>
      </w:r>
      <w:proofErr w:type="gramStart"/>
      <w:r>
        <w:t>Б</w:t>
      </w:r>
      <w:proofErr w:type="gramEnd"/>
      <w:r>
        <w:t>іла Церква, 1998. – С. 145 – 148.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Ерюхин И.А., Белый В.Я., Вагнер В.К. Воспаление как общебиологиче</w:t>
      </w:r>
      <w:r>
        <w:softHyphen/>
        <w:t>ская реакция. – Л.: Наука, 1989. – 262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lastRenderedPageBreak/>
        <w:t>Ефименко Н.А., Нуждин О.И. Применение сорбционных материалов в комплексном лечении гнойных ран. // Военно-медицинский журнал.– 1998.– № 7.– С. 28-92.</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Журин И.В., Байлов В.В., Башкиров А.Б., Даринская B.C., Семенов В.А. Аутотрансфузия крови, облученной ультрафиолетовыми лучами, при лечении ран в области венчика // Ветеринария. – 1994. – №3. – С. 18 – 19.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Журін І.В. Застосування модифі</w:t>
      </w:r>
      <w:proofErr w:type="gramStart"/>
      <w:r>
        <w:t>кованого</w:t>
      </w:r>
      <w:proofErr w:type="gramEnd"/>
      <w:r>
        <w:t xml:space="preserve"> методу аутотрансфузії опромінених ультрафіолетовими променями компонентів крові при лікуванні ран вінчика та міжпальцевого склепіння у великої рогатої худоби // Неінфекційна патологія тварин: Матеріали наук</w:t>
      </w:r>
      <w:proofErr w:type="gramStart"/>
      <w:r>
        <w:t>.</w:t>
      </w:r>
      <w:proofErr w:type="gramEnd"/>
      <w:r>
        <w:t xml:space="preserve"> – </w:t>
      </w:r>
      <w:proofErr w:type="gramStart"/>
      <w:r>
        <w:t>п</w:t>
      </w:r>
      <w:proofErr w:type="gramEnd"/>
      <w:r>
        <w:t>р. конф. 7-8 червня 1995 р. – Біла Церква, 1995. – Ч.2. – С. 148-149.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Застосування димексиду для лікування ран у собак / Нагорний В.В., Головаха В.І., Дикий О.А. та інші // Проблеми ветеринарного обслуговування </w:t>
      </w:r>
      <w:proofErr w:type="gramStart"/>
      <w:r>
        <w:t>др</w:t>
      </w:r>
      <w:proofErr w:type="gramEnd"/>
      <w:r>
        <w:t>ібних домашніх тварин: Матеріали 2 Міжнарод. наук.-пр. конф., 2-3 жовтня 1997 р. – Київ, 1997. – С. 48-49.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3агальна ветеринарна хірургія</w:t>
      </w:r>
      <w:proofErr w:type="gramStart"/>
      <w:r>
        <w:t xml:space="preserve"> / І.</w:t>
      </w:r>
      <w:proofErr w:type="gramEnd"/>
      <w:r>
        <w:t>С. Панько, В.М. Власенко, В.Й. Іздепський, М.Г.Ільніцький, M.B. Рубленко, 1999. – 264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3агальна ветеринарно-медична хірургія / В.Б. Борисевич, Б.В. Борисевич, О.Ф. Петренко, Н.М. Хомин. – К.: Наук. </w:t>
      </w:r>
      <w:proofErr w:type="gramStart"/>
      <w:r>
        <w:t>св</w:t>
      </w:r>
      <w:proofErr w:type="gramEnd"/>
      <w:r>
        <w:t>іт, 2001. – 274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3емсков В.М. Фагоцитоз: Физиологические и молекулярные аспекты // Успехи соврем</w:t>
      </w:r>
      <w:proofErr w:type="gramStart"/>
      <w:r>
        <w:t>.</w:t>
      </w:r>
      <w:proofErr w:type="gramEnd"/>
      <w:r>
        <w:t xml:space="preserve"> </w:t>
      </w:r>
      <w:proofErr w:type="gramStart"/>
      <w:r>
        <w:t>б</w:t>
      </w:r>
      <w:proofErr w:type="gramEnd"/>
      <w:r>
        <w:t>иологии. – 1984. – Т. 98, вып. 2. – С. 219 – 234.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Ильин Л.А. Основы защиты организма от радиоактивных веществ. – М.: «Атомиздат», 1977. – 331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Ильин Л.А., Иванников А.Т. Радиоактивные вещества и раны. Метаболизм и декорпорация. – М.: «Атомиздат», 1979. – 247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Ильницкий Н.Г. Влияние песила на микрофлору при раневом процессе у свиней // Ветеринария. – 1999. – №6. – С. 56 – 57.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Ильязов Р.Г. Итоги комплексной оценки физиологического состояния крупного рогатого скота при длительном содержании на территории с различной плотностью загрязнения после аварии на ЧАЭС // 3-ій </w:t>
      </w:r>
      <w:r>
        <w:lastRenderedPageBreak/>
        <w:t>радіобіологічний з’їзд. – Киев. – 1993. – Т.1. – С. 413-414.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Иноземцев В.П. Нетрадиционные методы лечения животных с незаразной патологией // Ветеринария. – 1993. - №9. – С. 20-25.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 Іздепський В.Й. Сорбційна терапія в хірургічній практиці // </w:t>
      </w:r>
      <w:proofErr w:type="gramStart"/>
      <w:r>
        <w:t>В</w:t>
      </w:r>
      <w:proofErr w:type="gramEnd"/>
      <w:r>
        <w:t xml:space="preserve">існик Білоцерківського ДАУ, Вип. 5. – </w:t>
      </w:r>
      <w:proofErr w:type="gramStart"/>
      <w:r>
        <w:t>Б</w:t>
      </w:r>
      <w:proofErr w:type="gramEnd"/>
      <w:r>
        <w:t>іла Церква, 1998. – С. 154 – 157.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Іздепський В.Й., Ільніцький М.Г., Рубленко М.В. Сорбційна терапія при хірургічній інфекції у тварин. – Вет. мед. України. – 1997. – №7. – С.40.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Іздепський В.Й., Рубленко М.В., Ільніцький М.Г. Перспективи сорбційної терапії в хірургічній практиці // Неінфекційна патологія тварин: Матеріали науково-практичної конференції. – Біла Церква, 1995. – С. 158 –159.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Ільніцький М.Г. Використання методу ультразвукової діагностики </w:t>
      </w:r>
      <w:proofErr w:type="gramStart"/>
      <w:r>
        <w:t>для</w:t>
      </w:r>
      <w:proofErr w:type="gramEnd"/>
      <w:r>
        <w:t xml:space="preserve"> контролю за перебігом ранового процесу в свиней // Вет. мед. України. –2000. – №11. – С. 36 – 37.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Ільніцький М.Г. Використання сорбційно-антибактеріального препара</w:t>
      </w:r>
      <w:r>
        <w:softHyphen/>
        <w:t xml:space="preserve">ту песил для лікування гнійних ран у свиней // Вісник Білоцерківського </w:t>
      </w:r>
      <w:proofErr w:type="gramStart"/>
      <w:r>
        <w:t>державного</w:t>
      </w:r>
      <w:proofErr w:type="gramEnd"/>
      <w:r>
        <w:t xml:space="preserve"> аграрного університету, Вип. 5. – </w:t>
      </w:r>
      <w:proofErr w:type="gramStart"/>
      <w:r>
        <w:t>Б</w:t>
      </w:r>
      <w:proofErr w:type="gramEnd"/>
      <w:r>
        <w:t>іла Церква, 1998. – С. 171 – 173.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Ільніцький М.Г. Доклінічне вивчення загальнотоксичної дії </w:t>
      </w:r>
      <w:proofErr w:type="gramStart"/>
      <w:r>
        <w:t>комплекс</w:t>
      </w:r>
      <w:r>
        <w:softHyphen/>
        <w:t>ного</w:t>
      </w:r>
      <w:proofErr w:type="gramEnd"/>
      <w:r>
        <w:t xml:space="preserve"> сорбційного препарату песил // Вісник Білоцерківського держав</w:t>
      </w:r>
      <w:r>
        <w:softHyphen/>
        <w:t xml:space="preserve">ного аграрного університету, Вип. 5. – </w:t>
      </w:r>
      <w:proofErr w:type="gramStart"/>
      <w:r>
        <w:t>Б</w:t>
      </w:r>
      <w:proofErr w:type="gramEnd"/>
      <w:r>
        <w:t>іла Церква, 1998. – С. 154 –157.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Ільніцький М.Г. Сучасний метод лікування і </w:t>
      </w:r>
      <w:proofErr w:type="gramStart"/>
      <w:r>
        <w:t>проф</w:t>
      </w:r>
      <w:proofErr w:type="gramEnd"/>
      <w:r>
        <w:t>ілактики ранової ін</w:t>
      </w:r>
      <w:r>
        <w:softHyphen/>
        <w:t>фекції у свиней – Вет. мед. України. – 1997. – №5. – С. 30.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Ільніцький М.Г., Шевченко Ю.М. Розробка методів синтезу комплекс</w:t>
      </w:r>
      <w:r>
        <w:softHyphen/>
        <w:t>ного препарату "Песил" для лікування ран і профілактики хірургічної інфекц</w:t>
      </w:r>
      <w:proofErr w:type="gramStart"/>
      <w:r>
        <w:t>ії // В</w:t>
      </w:r>
      <w:proofErr w:type="gramEnd"/>
      <w:r>
        <w:t>існик Білоцерківського державного аграрного університету: Вип.11., Біла Церква, 2000. – С. 44 –  49.</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Казначеев В.П. Гепарин и проблемы гомеостазиса. – В кн</w:t>
      </w:r>
      <w:proofErr w:type="gramStart"/>
      <w:r>
        <w:rPr>
          <w:sz w:val="28"/>
        </w:rPr>
        <w:t xml:space="preserve">..: </w:t>
      </w:r>
      <w:proofErr w:type="gramEnd"/>
      <w:r>
        <w:rPr>
          <w:sz w:val="28"/>
        </w:rPr>
        <w:t>Вопросы физиологии и патологии  гепарина. Новосибирск, “Наука”, 1965, с. 113-145.</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lastRenderedPageBreak/>
        <w:t>Калантаевская К.А. Морфология и физиология кожи человека. – Киев, 1972. – С.544.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Калашник И.А. Заболевания копытец у коров при различных системах их содержания в комплексах по производству молока // Пробл. хирург</w:t>
      </w:r>
      <w:proofErr w:type="gramStart"/>
      <w:r>
        <w:t>.</w:t>
      </w:r>
      <w:proofErr w:type="gramEnd"/>
      <w:r>
        <w:t xml:space="preserve"> </w:t>
      </w:r>
      <w:proofErr w:type="gramStart"/>
      <w:r>
        <w:t>п</w:t>
      </w:r>
      <w:proofErr w:type="gramEnd"/>
      <w:r>
        <w:t>атологии с.-х. животных: Тез</w:t>
      </w:r>
      <w:proofErr w:type="gramStart"/>
      <w:r>
        <w:t>.</w:t>
      </w:r>
      <w:proofErr w:type="gramEnd"/>
      <w:r>
        <w:t xml:space="preserve"> </w:t>
      </w:r>
      <w:proofErr w:type="gramStart"/>
      <w:r>
        <w:t>д</w:t>
      </w:r>
      <w:proofErr w:type="gramEnd"/>
      <w:r>
        <w:t>окл. Всесоюз. науч. конф. – Белая Цер</w:t>
      </w:r>
      <w:r>
        <w:softHyphen/>
        <w:t>ковь, 1991. – С. 67 – 68.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Калашник И.А. Стимулирующая терапия в ветеринарии – К.; «Урожай», 1979. – 128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Калашник И.А., Папуашвили Т.Ш., Нгареджимти Г. Аутотрансфузия облученной УФ - лучами крови у крупного рогатого скота с лечебной целью при хирургической патологии // Пробл. хирург</w:t>
      </w:r>
      <w:proofErr w:type="gramStart"/>
      <w:r>
        <w:t>.</w:t>
      </w:r>
      <w:proofErr w:type="gramEnd"/>
      <w:r>
        <w:t xml:space="preserve"> </w:t>
      </w:r>
      <w:proofErr w:type="gramStart"/>
      <w:r>
        <w:t>п</w:t>
      </w:r>
      <w:proofErr w:type="gramEnd"/>
      <w:r>
        <w:t>атологии с.-х. животных: Тез</w:t>
      </w:r>
      <w:proofErr w:type="gramStart"/>
      <w:r>
        <w:t>.</w:t>
      </w:r>
      <w:proofErr w:type="gramEnd"/>
      <w:r>
        <w:t xml:space="preserve"> </w:t>
      </w:r>
      <w:proofErr w:type="gramStart"/>
      <w:r>
        <w:t>д</w:t>
      </w:r>
      <w:proofErr w:type="gramEnd"/>
      <w:r>
        <w:t>окл. Всесоюз. науч. конф. – Белая Церковь, 1991. – С. 23 – 24.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Календо Г.С., Андрушкевич В.В. Роль временного фактора в различном модифицирующем действ</w:t>
      </w:r>
      <w:proofErr w:type="gramStart"/>
      <w:r>
        <w:t>ии ио</w:t>
      </w:r>
      <w:proofErr w:type="gramEnd"/>
      <w:r>
        <w:t>низирующей радиации // 3-ій радіобіологічний з’їзд. – Киев. – 1993. – Т.1. – С. 428-429.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Калиниченко В.Н. Применение левомицетинсодержащих многоком</w:t>
      </w:r>
      <w:r>
        <w:softHyphen/>
        <w:t>понентных мазей на гидрофильной основе для лечения гнойных ран: Автореф. дис....канд. мед</w:t>
      </w:r>
      <w:proofErr w:type="gramStart"/>
      <w:r>
        <w:t>.</w:t>
      </w:r>
      <w:proofErr w:type="gramEnd"/>
      <w:r>
        <w:t xml:space="preserve"> </w:t>
      </w:r>
      <w:proofErr w:type="gramStart"/>
      <w:r>
        <w:t>н</w:t>
      </w:r>
      <w:proofErr w:type="gramEnd"/>
      <w:r>
        <w:t>аук. – Харьков, 1983. – 26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Калиновский Г.Н. Терапевтическая эффективность эндоспорина при гнойно-некротических процессах // Современные проблемы ветеринарной хирургии: Материалы Междунар. Науч.-пр</w:t>
      </w:r>
      <w:proofErr w:type="gramStart"/>
      <w:r>
        <w:t>.к</w:t>
      </w:r>
      <w:proofErr w:type="gramEnd"/>
      <w:r>
        <w:t xml:space="preserve">онф./ Мин-во сельск. х-ва и продовольствия Украины; </w:t>
      </w:r>
      <w:proofErr w:type="gramStart"/>
      <w:r>
        <w:t>Харьковский</w:t>
      </w:r>
      <w:proofErr w:type="gramEnd"/>
      <w:r>
        <w:t xml:space="preserve"> зоовет. ин-т. – Харьков, 1994. – С. 22.</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Калиновський Г.М., Ковальчук Ю.В. Загоювання ран (в експерименті) </w:t>
      </w:r>
      <w:proofErr w:type="gramStart"/>
      <w:r>
        <w:t>у</w:t>
      </w:r>
      <w:proofErr w:type="gramEnd"/>
      <w:r>
        <w:t xml:space="preserve"> великої рогатої худоби в умовах тривалого вияву </w:t>
      </w:r>
      <w:proofErr w:type="gramStart"/>
      <w:r>
        <w:t>на</w:t>
      </w:r>
      <w:proofErr w:type="gramEnd"/>
      <w:r>
        <w:t xml:space="preserve"> організм малих доз радіоактивного випромінювання – Вет. мед. України. – 1998. –№11.– С. 41 – 42.</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Калиновський Г.М., Нікітін О.А., Андрієвська А.А.. Ковальчук Ю.В. Вплив лінійного поляризованого світла (лампа “Біатрон”) на загоювання </w:t>
      </w:r>
      <w:r>
        <w:rPr>
          <w:sz w:val="28"/>
        </w:rPr>
        <w:lastRenderedPageBreak/>
        <w:t>випадкових та операційних ран у дрібних домашніх тварин</w:t>
      </w:r>
      <w:proofErr w:type="gramStart"/>
      <w:r>
        <w:rPr>
          <w:sz w:val="28"/>
        </w:rPr>
        <w:t xml:space="preserve"> // В</w:t>
      </w:r>
      <w:proofErr w:type="gramEnd"/>
      <w:r>
        <w:rPr>
          <w:sz w:val="28"/>
        </w:rPr>
        <w:t>існик Держ. агроекол. акад. України: Наук</w:t>
      </w:r>
      <w:proofErr w:type="gramStart"/>
      <w:r>
        <w:rPr>
          <w:sz w:val="28"/>
        </w:rPr>
        <w:t>.-</w:t>
      </w:r>
      <w:proofErr w:type="gramEnd"/>
      <w:r>
        <w:rPr>
          <w:sz w:val="28"/>
        </w:rPr>
        <w:t>теор. зб. – Житомир, 2000.– Спецвипуск. – С. 175.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Камаев М.В. Инфицированная рана и её лечение. – M.: Медицина, 1970. – 159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Карандашов В.И., Петухов Е.Б., Зродников В.С. Фототерапия (светлолечение). Под ред. Академика РАМН Н.Р. Палеева. М.– “Медицина”, 2001. – 400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Кашкин К.П., Караев З.О. Иммунная реактивность организма и анти</w:t>
      </w:r>
      <w:r>
        <w:softHyphen/>
        <w:t>биотическая терапия. – Л.: Медицина, 1984. – 199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Kapp Я. Макрофаги: обзор ультраструктуры и функции / Пер. с англ. М.: Медицина, 1986. – Т. 1. – 408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Кереш Паньямента. Цветопунктура для детей. – СПб</w:t>
      </w:r>
      <w:proofErr w:type="gramStart"/>
      <w:r>
        <w:rPr>
          <w:sz w:val="28"/>
        </w:rPr>
        <w:t xml:space="preserve">.: </w:t>
      </w:r>
      <w:proofErr w:type="gramEnd"/>
      <w:r>
        <w:rPr>
          <w:sz w:val="28"/>
        </w:rPr>
        <w:t>Питер.– 1998. – 151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Климов A.A. Гистогенез и регенерация тканей. Л.: Медицина, 1984. – 232с.</w:t>
      </w:r>
    </w:p>
    <w:p w:rsidR="00424467" w:rsidRDefault="00424467" w:rsidP="00B543A9">
      <w:pPr>
        <w:pStyle w:val="affffffffb"/>
        <w:widowControl w:val="0"/>
        <w:numPr>
          <w:ilvl w:val="0"/>
          <w:numId w:val="61"/>
        </w:numPr>
        <w:tabs>
          <w:tab w:val="clear" w:pos="720"/>
          <w:tab w:val="num" w:pos="540"/>
        </w:tabs>
        <w:suppressAutoHyphens w:val="0"/>
        <w:autoSpaceDE w:val="0"/>
        <w:autoSpaceDN w:val="0"/>
        <w:adjustRightInd w:val="0"/>
        <w:spacing w:after="0" w:line="360" w:lineRule="auto"/>
        <w:ind w:left="540" w:hanging="540"/>
        <w:jc w:val="both"/>
      </w:pPr>
      <w:r>
        <w:t xml:space="preserve">Ковальчук Ю.В. Загоювання експериментальних інфікованих ран </w:t>
      </w:r>
      <w:proofErr w:type="gramStart"/>
      <w:r>
        <w:t>у</w:t>
      </w:r>
      <w:proofErr w:type="gramEnd"/>
      <w:r>
        <w:t xml:space="preserve"> великої рогатої худоби в умовах тривалого впливу </w:t>
      </w:r>
      <w:proofErr w:type="gramStart"/>
      <w:r>
        <w:t>на</w:t>
      </w:r>
      <w:proofErr w:type="gramEnd"/>
      <w:r>
        <w:t xml:space="preserve"> організм радіаційного випромінювання // Вісник НАУ. - №28. – 2000. –С.402–404.</w:t>
      </w:r>
    </w:p>
    <w:p w:rsidR="00424467" w:rsidRDefault="00424467" w:rsidP="00B543A9">
      <w:pPr>
        <w:pStyle w:val="affffffffb"/>
        <w:widowControl w:val="0"/>
        <w:numPr>
          <w:ilvl w:val="0"/>
          <w:numId w:val="61"/>
        </w:numPr>
        <w:tabs>
          <w:tab w:val="clear" w:pos="720"/>
          <w:tab w:val="num" w:pos="540"/>
        </w:tabs>
        <w:suppressAutoHyphens w:val="0"/>
        <w:autoSpaceDE w:val="0"/>
        <w:autoSpaceDN w:val="0"/>
        <w:adjustRightInd w:val="0"/>
        <w:spacing w:after="0" w:line="360" w:lineRule="auto"/>
        <w:ind w:left="540" w:hanging="540"/>
        <w:jc w:val="both"/>
      </w:pPr>
      <w:r>
        <w:t>Ковальчук Ю.В. Перебіг ранового процесу у великої рогатої худоби під впливом тканинного препарату в умовах радіаційного забруднення</w:t>
      </w:r>
      <w:proofErr w:type="gramStart"/>
      <w:r>
        <w:t xml:space="preserve"> // В</w:t>
      </w:r>
      <w:proofErr w:type="gramEnd"/>
      <w:r>
        <w:t>існик НАУ. №42 – 2001. – С. 119-122.</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Ковальчук Ю.В., Калиновський Г.М. Вплив некогерентного поляризованого </w:t>
      </w:r>
      <w:proofErr w:type="gramStart"/>
      <w:r>
        <w:rPr>
          <w:sz w:val="28"/>
        </w:rPr>
        <w:t>св</w:t>
      </w:r>
      <w:proofErr w:type="gramEnd"/>
      <w:r>
        <w:rPr>
          <w:sz w:val="28"/>
        </w:rPr>
        <w:t xml:space="preserve">ітла на загоювання ран. // Вісник Сумського національного аграрного університету. </w:t>
      </w:r>
      <w:proofErr w:type="gramStart"/>
      <w:r>
        <w:rPr>
          <w:sz w:val="28"/>
        </w:rPr>
        <w:t>–В</w:t>
      </w:r>
      <w:proofErr w:type="gramEnd"/>
      <w:r>
        <w:rPr>
          <w:sz w:val="28"/>
        </w:rPr>
        <w:t>ипуск 9. – 2003. – С. 50-54.</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Ковальчук Ю.В., Калиновський Г.М. Вплив некогерентного поляризованого </w:t>
      </w:r>
      <w:proofErr w:type="gramStart"/>
      <w:r>
        <w:rPr>
          <w:sz w:val="28"/>
        </w:rPr>
        <w:t>св</w:t>
      </w:r>
      <w:proofErr w:type="gramEnd"/>
      <w:r>
        <w:rPr>
          <w:sz w:val="28"/>
        </w:rPr>
        <w:t>ітла (НПС) та 1 % розчину ксилонесту на перебіг ранового процесу кастраційних ран у бугайчиків // Мат. Міжн. наук.-практ. конф. (м. Одеса, 27–29 жовтня 2004 р.) – Одеса, 2004. – С. 135-140.</w:t>
      </w:r>
    </w:p>
    <w:p w:rsidR="00424467" w:rsidRDefault="00424467" w:rsidP="00B543A9">
      <w:pPr>
        <w:pStyle w:val="affffffffb"/>
        <w:widowControl w:val="0"/>
        <w:numPr>
          <w:ilvl w:val="0"/>
          <w:numId w:val="61"/>
        </w:numPr>
        <w:tabs>
          <w:tab w:val="clear" w:pos="720"/>
          <w:tab w:val="num" w:pos="540"/>
        </w:tabs>
        <w:suppressAutoHyphens w:val="0"/>
        <w:autoSpaceDE w:val="0"/>
        <w:autoSpaceDN w:val="0"/>
        <w:adjustRightInd w:val="0"/>
        <w:spacing w:after="0" w:line="360" w:lineRule="auto"/>
        <w:ind w:left="540" w:hanging="540"/>
        <w:jc w:val="both"/>
      </w:pPr>
      <w:r>
        <w:t xml:space="preserve">Ковальчук Ю.В., Калиновський Г.М., Карпюк В.В. Проникливість шкіри </w:t>
      </w:r>
      <w:r>
        <w:lastRenderedPageBreak/>
        <w:t xml:space="preserve">великої рогатої худоби в умовах тривалого впливу на організм низьких доз радіаційного випромінювання // </w:t>
      </w:r>
      <w:proofErr w:type="gramStart"/>
      <w:r>
        <w:t>В</w:t>
      </w:r>
      <w:proofErr w:type="gramEnd"/>
      <w:r>
        <w:t>існик ДАУ.- №1 – 2003. –С.297-301.</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Коган A.C., Куликов Л.К., Морозов С.А. и др. Лечение гнойных ран некроэктомией и иммобилизированными протеолитическими фермен</w:t>
      </w:r>
      <w:r>
        <w:softHyphen/>
        <w:t>тами // Хирургия. – 1984. – №11. – С. 54 – 58.</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Козловская А.Е., Улащик В.С. Опыт клинического использования аппаратов “Биоптрон”. Аппараты “Биоптрон” действие и лечебное применение. Сб. статей</w:t>
      </w:r>
      <w:proofErr w:type="gramStart"/>
      <w:r>
        <w:rPr>
          <w:sz w:val="28"/>
        </w:rPr>
        <w:t>.</w:t>
      </w:r>
      <w:proofErr w:type="gramEnd"/>
      <w:r>
        <w:rPr>
          <w:sz w:val="28"/>
        </w:rPr>
        <w:t xml:space="preserve"> </w:t>
      </w:r>
      <w:proofErr w:type="gramStart"/>
      <w:r>
        <w:rPr>
          <w:sz w:val="28"/>
        </w:rPr>
        <w:t>п</w:t>
      </w:r>
      <w:proofErr w:type="gramEnd"/>
      <w:r>
        <w:rPr>
          <w:sz w:val="28"/>
        </w:rPr>
        <w:t>од ред. проф. В.С. Улащика. Минск. Бизнесофсет.– 2001.– С. 94-101.</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szCs w:val="28"/>
        </w:rPr>
        <w:t xml:space="preserve">Колесник В.Я., Павленко О.І., Долецький С.П., Мельникова Н.М. Досвід лікування деяких </w:t>
      </w:r>
      <w:proofErr w:type="gramStart"/>
      <w:r>
        <w:rPr>
          <w:sz w:val="28"/>
          <w:szCs w:val="28"/>
        </w:rPr>
        <w:t>хвороб</w:t>
      </w:r>
      <w:proofErr w:type="gramEnd"/>
      <w:r>
        <w:rPr>
          <w:sz w:val="28"/>
          <w:szCs w:val="28"/>
        </w:rPr>
        <w:t xml:space="preserve"> собак апаратом Біоптрон – 1. </w:t>
      </w:r>
      <w:proofErr w:type="gramStart"/>
      <w:r>
        <w:rPr>
          <w:sz w:val="28"/>
          <w:szCs w:val="28"/>
        </w:rPr>
        <w:t>Вісник</w:t>
      </w:r>
      <w:proofErr w:type="gramEnd"/>
      <w:r>
        <w:rPr>
          <w:sz w:val="28"/>
          <w:szCs w:val="28"/>
        </w:rPr>
        <w:t xml:space="preserve"> НАУ, 2001. – С. 43 – 45.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Колкер Н.Н, Костюченок Б.М., Самыкина Т.Д. и др. Протейная инфе</w:t>
      </w:r>
      <w:r>
        <w:softHyphen/>
        <w:t>кция гнойных ран и её антибактериальная терапия // Сов</w:t>
      </w:r>
      <w:proofErr w:type="gramStart"/>
      <w:r>
        <w:t>.</w:t>
      </w:r>
      <w:proofErr w:type="gramEnd"/>
      <w:r>
        <w:t xml:space="preserve"> </w:t>
      </w:r>
      <w:proofErr w:type="gramStart"/>
      <w:r>
        <w:t>м</w:t>
      </w:r>
      <w:proofErr w:type="gramEnd"/>
      <w:r>
        <w:t>ед. –1984. –  №50. – С. 118 – 120.</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Колпаков Ф.И. Проницаемость кожи. – М.:1973. – С.544.</w:t>
      </w:r>
    </w:p>
    <w:p w:rsidR="00424467" w:rsidRDefault="00424467" w:rsidP="00B543A9">
      <w:pPr>
        <w:pStyle w:val="affffffffb"/>
        <w:widowControl w:val="0"/>
        <w:numPr>
          <w:ilvl w:val="0"/>
          <w:numId w:val="61"/>
        </w:numPr>
        <w:tabs>
          <w:tab w:val="clear" w:pos="720"/>
          <w:tab w:val="num" w:pos="540"/>
        </w:tabs>
        <w:suppressAutoHyphens w:val="0"/>
        <w:autoSpaceDE w:val="0"/>
        <w:autoSpaceDN w:val="0"/>
        <w:adjustRightInd w:val="0"/>
        <w:spacing w:after="0" w:line="420" w:lineRule="auto"/>
        <w:ind w:left="540" w:hanging="540"/>
        <w:jc w:val="both"/>
      </w:pPr>
      <w:r>
        <w:t>Кондрахин И.П., Курилов Н.В., Малахов А.Г. Клиническая лабораторная диагностика в ветеринарии. – М.: Агропромиздат, 1985. – С. 287.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Костюченок Б.М., Карлов В.А., Медетбеков И.М. Активное лечение гнойной раны. – Нукус</w:t>
      </w:r>
      <w:proofErr w:type="gramStart"/>
      <w:r>
        <w:t xml:space="preserve">.: </w:t>
      </w:r>
      <w:proofErr w:type="gramEnd"/>
      <w:r>
        <w:t>Каракалпакстан, 1981. – 207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Котельников В.П. Раны и их лечение. – М.: Знание, 1991 – 64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Кузин М.И., Колкер H.H., Костюченок Б.М. Количественный контроль микрофлоры гнойных ран // Хирургия. – 1980. – №11. – С. 3 – 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Кузин М.И., Костюченок Б.М., Карлов В.А. Актуальные вопросы хирургической обработки ран // Хирургия. – 1985. – №5. – С. 152 – 153.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Кузнецов Г.С. Хирургические болезни животных в хозяйствах про</w:t>
      </w:r>
      <w:r>
        <w:softHyphen/>
        <w:t>мышленного типа. – Л.: Колос, 1980. – 224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Лакисов В.М. Лечение ран у крупного рогатого скота применением глухого шва и антибиотиков: Автореф. дис… канд. вет. наук. – Витебск, 1967. – 20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lastRenderedPageBreak/>
        <w:t>Лакисов В.М., Кобяк А.И. Аэрозоли антисептиков в профилактике хирургической инфекции ран у свиней // Ветеринария. – 1987. - №9. – С. 53-55.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Лакисов В.М., Мацинович A.A. Применение аэрозольных антисепти</w:t>
      </w:r>
      <w:r>
        <w:softHyphen/>
        <w:t>ков при септических воспалительных процессах и профилактике хи</w:t>
      </w:r>
      <w:r>
        <w:softHyphen/>
        <w:t>рургических инфекций у крупного рогатого скота / Хирургические болезни с.-х. животных</w:t>
      </w:r>
      <w:proofErr w:type="gramStart"/>
      <w:r>
        <w:t xml:space="preserve"> // С</w:t>
      </w:r>
      <w:proofErr w:type="gramEnd"/>
      <w:r>
        <w:t>б. научн. труд. ЛВИ, № 105. – Л., 1990. – С. 84 – 88.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Лебедев A.B. Открытые механические повреждения (раны) // Общая ветеринарная хирургия / A.B. Лебедев, В.А. Лукьяновский, B.C. Семе</w:t>
      </w:r>
      <w:r>
        <w:softHyphen/>
        <w:t>нов и др. – М.: Колос, 2000. – С. 140 – 160.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Лебедев Д. А., Ябоянц Р. К. // Успехи современной биологии. – 1990. – Т. 109, вып. 2. – С. 293 – 302.</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Лопунова Ж.К. // Морфология, клиника, диагностика и лечение предопухолевых процессов и опухолей. – Краснодар, 1981. – С. 114 – 116.</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Лопунова Ж.К., Суэтина В. А., Свешникова Г.Г. и др. //  Морфология, клиника, диагностика и лечение предопухолевых процессов и опухолей.– Краснодар, 1986.– С. 55 – 58.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szCs w:val="28"/>
        </w:rPr>
        <w:t>Лупальцов В.И., Лях В.И., Дехтярук И.А. и др. Использование физических, биологических и лекарственных сре</w:t>
      </w:r>
      <w:proofErr w:type="gramStart"/>
      <w:r>
        <w:rPr>
          <w:szCs w:val="28"/>
        </w:rPr>
        <w:t>дств в г</w:t>
      </w:r>
      <w:proofErr w:type="gramEnd"/>
      <w:r>
        <w:rPr>
          <w:szCs w:val="28"/>
        </w:rPr>
        <w:t>нойной хирургии // Местное лечение ран: Матер. Всесоюз. конф. - Москва, 1991. -С. 161-164.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szCs w:val="28"/>
        </w:rPr>
        <w:t xml:space="preserve">Лупальцов </w:t>
      </w:r>
      <w:r>
        <w:rPr>
          <w:szCs w:val="28"/>
          <w:lang w:val="en-US"/>
        </w:rPr>
        <w:t>B</w:t>
      </w:r>
      <w:r>
        <w:rPr>
          <w:szCs w:val="28"/>
        </w:rPr>
        <w:t>.</w:t>
      </w:r>
      <w:r>
        <w:rPr>
          <w:szCs w:val="28"/>
          <w:lang w:val="en-US"/>
        </w:rPr>
        <w:t>I</w:t>
      </w:r>
      <w:r>
        <w:rPr>
          <w:szCs w:val="28"/>
        </w:rPr>
        <w:t>., Радзіховський А.П., Бабенко В.У., Мендель М.А. та ін. Комплексне лікування гнійно-некротичних уражень м'яких тканин з використанням фізичних факторів: Методичні рекомендації. - Харків, 1996. – 10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Лупальцов В.І., Циганенко А.Я., Клименко М.О. Рани, ранова інфекція та особливості перебігу ранового процесу в умовах радіації. – Харків, 2004. – 194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lastRenderedPageBreak/>
        <w:t>Лютых В.П., Долгих А.П. Клинические аспекты действия малых доз ионизирующего излучения на человека (обще соматические заболевания) // Мед</w:t>
      </w:r>
      <w:proofErr w:type="gramStart"/>
      <w:r>
        <w:t>.</w:t>
      </w:r>
      <w:proofErr w:type="gramEnd"/>
      <w:r>
        <w:t xml:space="preserve"> </w:t>
      </w:r>
      <w:proofErr w:type="gramStart"/>
      <w:r>
        <w:t>р</w:t>
      </w:r>
      <w:proofErr w:type="gramEnd"/>
      <w:r>
        <w:t>адиол. и радиац. безопасность. – 1998. – Т.43, №2. – С. 28-34.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Макаров А.С., Васин Г.Н. Элементы хирургической патологии и терапии с.-х</w:t>
      </w:r>
      <w:proofErr w:type="gramStart"/>
      <w:r>
        <w:t xml:space="preserve">.. </w:t>
      </w:r>
      <w:proofErr w:type="gramEnd"/>
      <w:r>
        <w:t>животных. – Казань, 1967. – 90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Мартьянов С.Н. О клинико-морфологических особенностях раневого процесса у крупного рогатого скота: Автореф. дис</w:t>
      </w:r>
      <w:proofErr w:type="gramStart"/>
      <w:r>
        <w:t xml:space="preserve">.... </w:t>
      </w:r>
      <w:proofErr w:type="gramEnd"/>
      <w:r>
        <w:t>канд. вет. наук. – М., 1954. – 26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Маслянко Р. Основи імунобіології. – Л.: Вертикаль, 1999. – 472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Мастыко Г.С. Видовые особенности реактивности сельскохозяйст</w:t>
      </w:r>
      <w:r>
        <w:softHyphen/>
        <w:t>венных животных на травмы их клиническое значение // Моск. вет. акад.: Сб. научи, тр. – Т.37. – М., 1967. – С. 151 – 153.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Мастыко Г.С. Виды заживления ран у животных // Мат. Всесоюз. межвуз. конф. по вопр. вет. хирургии. – Л., 1967. – С. 133 – 134.</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Мастыко Г.С. Фазность и стадийность развития раневого воспалительного процесса у сельскохозяйственных животных // </w:t>
      </w:r>
      <w:proofErr w:type="gramStart"/>
      <w:r>
        <w:rPr>
          <w:sz w:val="28"/>
        </w:rPr>
        <w:t>Матер</w:t>
      </w:r>
      <w:proofErr w:type="gramEnd"/>
      <w:r>
        <w:rPr>
          <w:sz w:val="28"/>
        </w:rPr>
        <w:t>. Всесоюз. межвуз. конф. по вопросам вет. хирургии. – Харьков. –  1970. –  С.90-92.</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Маянский А.Н., Гамизина А.Н. Реактивность нейтрофилов. – Казань: Изд-во Казан</w:t>
      </w:r>
      <w:proofErr w:type="gramStart"/>
      <w:r>
        <w:t>.</w:t>
      </w:r>
      <w:proofErr w:type="gramEnd"/>
      <w:r>
        <w:t xml:space="preserve"> </w:t>
      </w:r>
      <w:proofErr w:type="gramStart"/>
      <w:r>
        <w:t>у</w:t>
      </w:r>
      <w:proofErr w:type="gramEnd"/>
      <w:r>
        <w:t>н-та, 1984. – 160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Медведский В.А. Повышение уровня естественной резистентности организма поросят в условиях промышленной технологии // Ветеринария. – 1991. - №3. – С. 51-53.</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Меженський А.О. Застосування фітосорбенті</w:t>
      </w:r>
      <w:proofErr w:type="gramStart"/>
      <w:r>
        <w:rPr>
          <w:sz w:val="28"/>
        </w:rPr>
        <w:t>в</w:t>
      </w:r>
      <w:proofErr w:type="gramEnd"/>
      <w:r>
        <w:rPr>
          <w:sz w:val="28"/>
        </w:rPr>
        <w:t xml:space="preserve"> для лікування ран у великої рогатої худоби: Автореф. дис.... канд. вет. наук: 16.00.05</w:t>
      </w:r>
      <w:proofErr w:type="gramStart"/>
      <w:r>
        <w:rPr>
          <w:sz w:val="28"/>
        </w:rPr>
        <w:t>/ Б</w:t>
      </w:r>
      <w:proofErr w:type="gramEnd"/>
      <w:r>
        <w:rPr>
          <w:sz w:val="28"/>
        </w:rPr>
        <w:t xml:space="preserve">ілоцерківський держ. агр. ун-т. – </w:t>
      </w:r>
      <w:proofErr w:type="gramStart"/>
      <w:r>
        <w:rPr>
          <w:sz w:val="28"/>
        </w:rPr>
        <w:t>Б</w:t>
      </w:r>
      <w:proofErr w:type="gramEnd"/>
      <w:r>
        <w:rPr>
          <w:sz w:val="28"/>
        </w:rPr>
        <w:t>іла Церква, 2003. – 18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Мельник Й.Л. Ультрафіолетові промені в тваринництві. К.– 1965.– 112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Меркулов Г.А. Курс паталогогистологической техники. – Ленинград: Медицина, 1969. – 423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Мироненко Ю.Г. Лікування ран у собак і котів // Вет. мед. України. – </w:t>
      </w:r>
      <w:r>
        <w:lastRenderedPageBreak/>
        <w:t>2001. – №2. – С. 42 – 43.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Митрюновский Л.С. Применение димексида в хирургии // Вестн. хи</w:t>
      </w:r>
      <w:r>
        <w:softHyphen/>
        <w:t>рургии. – 1970. – Т.103. – №5 – С. 83 – 85.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Моисеев А.А., Иванов В.И. Справочник по дозиметрии и радиационной гигиене. – 4 изд., перераб. и доп. – М.: Энергоатомиздат, 1990. – 252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Мосин В.В., Шакуров М.Ш. Состояние и перспективы развития вете</w:t>
      </w:r>
      <w:r>
        <w:softHyphen/>
        <w:t>ринарной хирургии // Пробл. хирург</w:t>
      </w:r>
      <w:proofErr w:type="gramStart"/>
      <w:r>
        <w:t>.</w:t>
      </w:r>
      <w:proofErr w:type="gramEnd"/>
      <w:r>
        <w:t xml:space="preserve"> </w:t>
      </w:r>
      <w:proofErr w:type="gramStart"/>
      <w:r>
        <w:t>п</w:t>
      </w:r>
      <w:proofErr w:type="gramEnd"/>
      <w:r>
        <w:t>атологии с.-х. животных: Тез</w:t>
      </w:r>
      <w:proofErr w:type="gramStart"/>
      <w:r>
        <w:t>.</w:t>
      </w:r>
      <w:proofErr w:type="gramEnd"/>
      <w:r>
        <w:t xml:space="preserve"> </w:t>
      </w:r>
      <w:proofErr w:type="gramStart"/>
      <w:r>
        <w:t>д</w:t>
      </w:r>
      <w:proofErr w:type="gramEnd"/>
      <w:r>
        <w:t>окл. Всесоюз. науч. конф. – Белая Церковь, 1991. – С. 4 – 6.</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Москалев Ю.И. Отдаленные последствия воздействия ионизирующих излучений. – М.: Медицина, 1991. – 464 с.</w:t>
      </w:r>
    </w:p>
    <w:p w:rsidR="00424467" w:rsidRDefault="00424467" w:rsidP="00B543A9">
      <w:pPr>
        <w:pStyle w:val="25"/>
        <w:widowControl w:val="0"/>
        <w:numPr>
          <w:ilvl w:val="0"/>
          <w:numId w:val="61"/>
        </w:numPr>
        <w:tabs>
          <w:tab w:val="clear" w:pos="720"/>
          <w:tab w:val="num" w:pos="540"/>
          <w:tab w:val="left" w:pos="993"/>
        </w:tabs>
        <w:autoSpaceDE w:val="0"/>
        <w:autoSpaceDN w:val="0"/>
        <w:adjustRightInd w:val="0"/>
        <w:spacing w:after="0" w:line="360" w:lineRule="auto"/>
        <w:ind w:left="540" w:hanging="540"/>
        <w:jc w:val="both"/>
      </w:pPr>
      <w:r>
        <w:t>Москалев Ю.И. Современные представления о действии ионизирующих излучений на млекопитающих и проблемы нормирования // Мед</w:t>
      </w:r>
      <w:proofErr w:type="gramStart"/>
      <w:r>
        <w:t>.</w:t>
      </w:r>
      <w:proofErr w:type="gramEnd"/>
      <w:r>
        <w:t xml:space="preserve"> </w:t>
      </w:r>
      <w:proofErr w:type="gramStart"/>
      <w:r>
        <w:t>р</w:t>
      </w:r>
      <w:proofErr w:type="gramEnd"/>
      <w:r>
        <w:t>адиол. – 1985. – №6. – С. 66-72.</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Навратил Л., Кымплова Я. Фототерапия в Чешской республике. Лазерный центр Therap Tilia, Университет им. Карола, Прага (Чешская Республика).– 1993. – С. 31-37.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Нгареджимти Г.М. Влияние переливания аутокрови, </w:t>
      </w:r>
      <w:proofErr w:type="gramStart"/>
      <w:r>
        <w:t>облученной</w:t>
      </w:r>
      <w:proofErr w:type="gramEnd"/>
      <w:r>
        <w:t xml:space="preserve"> ультрафиолетовыми лучами на заживление ран у крупного рогатого скота: Автореф. дис… канд. вет. наук: 16.00.05 / </w:t>
      </w:r>
      <w:proofErr w:type="gramStart"/>
      <w:r>
        <w:t>Харьковский</w:t>
      </w:r>
      <w:proofErr w:type="gramEnd"/>
      <w:r>
        <w:t xml:space="preserve"> зоовет. ин-т. – Харьков, 1988. – 19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Недопил Ф. Гиалуронидазный тест для определения типа конституции крупного рогатого скота // Сельское хозяйство за рубежом. – 1972. – №2. – С. 26-28.</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Ойвин И.А. Статистическая обработка результатов экспериментальных исследований // Патологическая физиология и экспериментальная терапия. – 1960. № 4. – С. 76-85.</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color w:val="000000"/>
          <w:sz w:val="28"/>
          <w:szCs w:val="28"/>
        </w:rPr>
        <w:t>Онопченко О. З. Клинико-морфо-гистохимические особенности и дифференциальная диагностика плеоморфных аденом (смешанных опухолей) слюнных желез: Дис. ... канд.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аук. – Краснодар, 1982. – 19с.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Основы радиоэкологии: тематическое пособие. Под ред. Г.П. </w:t>
      </w:r>
      <w:r>
        <w:rPr>
          <w:sz w:val="28"/>
        </w:rPr>
        <w:lastRenderedPageBreak/>
        <w:t>Перепелятникова. – К.: УРУЦ, 1999. – 56с.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Панченко E.H. Использование димексида в хирургической практике // Лечебное дело. – 1987. – №2. – С. 113 – 115.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Панько І.С. Основні проблеми ветеринарної хірургії на сучасному етапі розвитку тваринництва // </w:t>
      </w:r>
      <w:proofErr w:type="gramStart"/>
      <w:r>
        <w:t>Вісник</w:t>
      </w:r>
      <w:proofErr w:type="gramEnd"/>
      <w:r>
        <w:t xml:space="preserve"> Білоцерківського ДАУ, Вип.5. – </w:t>
      </w:r>
      <w:proofErr w:type="gramStart"/>
      <w:r>
        <w:t>Б</w:t>
      </w:r>
      <w:proofErr w:type="gramEnd"/>
      <w:r>
        <w:t>іла Церква, 1998. – С. 187 – 173.</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Патогенетична терапія при запальних процесах у тварин. И.С. Панько, В.М. Власенко, В.И. Левченко та ін. – К.: Урожай, 1994. – 254 с.   </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Перегуд Н.Л. Лечение ран у свиней применением глухого шва и антибиотиков: Автореф</w:t>
      </w:r>
      <w:proofErr w:type="gramStart"/>
      <w:r>
        <w:t>.д</w:t>
      </w:r>
      <w:proofErr w:type="gramEnd"/>
      <w:r>
        <w:t>ис…канд. вет. наук. – Казань, 1967. – 24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Плахотин М.В. Гафуров Д.С., Филиппов Ю.И. Ферментная терапия гнойно-некротических процессов // Ветеринария. – 1985. – № 11. – С. 58 – 59.</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Поваженко И.Е. Основы терапии ран // </w:t>
      </w:r>
      <w:proofErr w:type="gramStart"/>
      <w:r>
        <w:rPr>
          <w:sz w:val="28"/>
        </w:rPr>
        <w:t>Матер</w:t>
      </w:r>
      <w:proofErr w:type="gramEnd"/>
      <w:r>
        <w:rPr>
          <w:sz w:val="28"/>
        </w:rPr>
        <w:t>. Всесоюз. межвуз. конф. по вопросам вет. хирургии. – Харьков. – 1970. – С. 89-90.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Подейская E.H. Рациональное применение диоксидина в клинике гнойной инфекции (по итогам клинического изучения). Антибактери</w:t>
      </w:r>
      <w:r>
        <w:softHyphen/>
        <w:t>альные препараты // Всесоюзн. науч</w:t>
      </w:r>
      <w:proofErr w:type="gramStart"/>
      <w:r>
        <w:t>.-</w:t>
      </w:r>
      <w:proofErr w:type="gramEnd"/>
      <w:r>
        <w:t>исслед. химико-фармацевтический институт: Сб. научн. трудов. – М., 1984. – С. 6 - 23.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Поспишилова Я. Заживление ран // Acta Chirurgiae Plasticae. – 1982. – 24</w:t>
      </w:r>
      <w:proofErr w:type="gramStart"/>
      <w:r>
        <w:t xml:space="preserve"> :</w:t>
      </w:r>
      <w:proofErr w:type="gramEnd"/>
      <w:r>
        <w:t xml:space="preserve"> 4. P. 177 – 187.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Практикум по общей ветеринарной хирургии / И.А. Калашник, В.М. Лабунский, Б.Я. Передера, А.Ф. Русинов; Под</w:t>
      </w:r>
      <w:proofErr w:type="gramStart"/>
      <w:r>
        <w:t>.</w:t>
      </w:r>
      <w:proofErr w:type="gramEnd"/>
      <w:r>
        <w:t xml:space="preserve"> </w:t>
      </w:r>
      <w:proofErr w:type="gramStart"/>
      <w:r>
        <w:t>о</w:t>
      </w:r>
      <w:proofErr w:type="gramEnd"/>
      <w:r>
        <w:t>бщ. ред. И.А. Калашника. – 2-е изд., доп., перераб. – М.: Колос, 1982. – 175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Пратцель Х.Г. Чрезкожная абсорбция нестероидных противоспалительных препаратов // Терапевтический архив. – 1990. – Т. 62, №5. – С. 51 – 58.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Придыбайло Н.Д. Иммунодефициты у сельскохозяйственных животных и птиц, профилактика и лечение их иммуномодуляторами. М.: ВНИИТЭИСХ, 1991. – 45с.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lastRenderedPageBreak/>
        <w:t>Пристер Б.С., Лошаков Н.А., Немец О.Ф., Поярков В.А. Основи сельскохозяйственной радиологии. – К.: Урожай, 1991. – 472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Проценко Б. А., Шпак С. И.. Доценко С. М. Тканевые базофилы и базофильные гранулоциты крови. – М., 1987. – С. 174.</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Пучковская Н.А., Мучник С.Р. Тканевая терапия по В.П. Филатову // Профилактика и лечение заболеваний сельскохозяйственных животных. –  Сб. науч. тр. – Одесса</w:t>
      </w:r>
      <w:proofErr w:type="gramStart"/>
      <w:r>
        <w:rPr>
          <w:sz w:val="28"/>
        </w:rPr>
        <w:t xml:space="preserve">., </w:t>
      </w:r>
      <w:proofErr w:type="gramEnd"/>
      <w:r>
        <w:rPr>
          <w:sz w:val="28"/>
        </w:rPr>
        <w:t>1972. –С. 3-8.</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Пюрик В.П., Пантус А.В., Сорока О.Б. Використання </w:t>
      </w:r>
      <w:proofErr w:type="gramStart"/>
      <w:r>
        <w:rPr>
          <w:sz w:val="28"/>
        </w:rPr>
        <w:t>св</w:t>
      </w:r>
      <w:proofErr w:type="gramEnd"/>
      <w:r>
        <w:rPr>
          <w:sz w:val="28"/>
        </w:rPr>
        <w:t>ітла лампи “Біоптрон” в місцевій терапії операційних ран слизової оболонки порожнини рота // Галицький лікарський вісник. – Івано-Франківськ, 2004. – №2. – С. 81-84.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color w:val="000000"/>
        </w:rPr>
      </w:pPr>
      <w:r>
        <w:rPr>
          <w:color w:val="000000"/>
        </w:rPr>
        <w:t>Радиоактивные вещества и кожа</w:t>
      </w:r>
      <w:proofErr w:type="gramStart"/>
      <w:r>
        <w:rPr>
          <w:color w:val="000000"/>
        </w:rPr>
        <w:t xml:space="preserve"> / П</w:t>
      </w:r>
      <w:proofErr w:type="gramEnd"/>
      <w:r>
        <w:rPr>
          <w:color w:val="000000"/>
        </w:rPr>
        <w:t>од ред. Л.А. Ильина. – М.: «Атомиздат», 1972. – 276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Радиобиологические аспекты аварии на Чернобыльской АЭС / Серкиз Я.И., Пинчук В.Г., Пинчук Л.В. и др. / Под ред. В.А.Барабой. – К.: Наук</w:t>
      </w:r>
      <w:proofErr w:type="gramStart"/>
      <w:r>
        <w:t>.</w:t>
      </w:r>
      <w:proofErr w:type="gramEnd"/>
      <w:r>
        <w:t xml:space="preserve"> </w:t>
      </w:r>
      <w:proofErr w:type="gramStart"/>
      <w:r>
        <w:t>д</w:t>
      </w:r>
      <w:proofErr w:type="gramEnd"/>
      <w:r>
        <w:t>умка, 1992. – 172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Раны и раневая инфекция / Под</w:t>
      </w:r>
      <w:proofErr w:type="gramStart"/>
      <w:r>
        <w:t>.</w:t>
      </w:r>
      <w:proofErr w:type="gramEnd"/>
      <w:r>
        <w:t xml:space="preserve"> </w:t>
      </w:r>
      <w:proofErr w:type="gramStart"/>
      <w:r>
        <w:t>р</w:t>
      </w:r>
      <w:proofErr w:type="gramEnd"/>
      <w:r>
        <w:t>ед. М.И. Кузина, Б.М. Костюченок.– М.: Медицина, 1990.– 592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szCs w:val="28"/>
        </w:rPr>
        <w:t>Раны, ранения /М.И.Лыткин, В.П.Илларионов, Ю.Л.Мельников, В.П.Немсадзе, Д.С.Саркисов, М.А.Цивилько, В.А.Романов // БМЭ: Гл. ред. Б.В.Петровский.- 3-е изд. - М.: Сов</w:t>
      </w:r>
      <w:proofErr w:type="gramStart"/>
      <w:r>
        <w:rPr>
          <w:szCs w:val="28"/>
        </w:rPr>
        <w:t>.</w:t>
      </w:r>
      <w:proofErr w:type="gramEnd"/>
      <w:r>
        <w:rPr>
          <w:szCs w:val="28"/>
        </w:rPr>
        <w:t xml:space="preserve"> </w:t>
      </w:r>
      <w:proofErr w:type="gramStart"/>
      <w:r>
        <w:rPr>
          <w:szCs w:val="28"/>
        </w:rPr>
        <w:t>э</w:t>
      </w:r>
      <w:proofErr w:type="gramEnd"/>
      <w:r>
        <w:rPr>
          <w:szCs w:val="28"/>
        </w:rPr>
        <w:t>нциклопедия. - Т.21. - 1983. - С.518-534.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Рейдла К.А. Эффективность влияния некоторых тканевых препаратов на рост, развитие, резистентность и раневой процесс у поросят подсосного периода: Автореф. дис…доктора вет. наук. – Москва, 1987. – 33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Рема Шехда Хасан Абу Хадда. Реакції тучних клітин на дію слабких магнітних полів вкрай низьких частот: Автор</w:t>
      </w:r>
      <w:proofErr w:type="gramStart"/>
      <w:r>
        <w:rPr>
          <w:sz w:val="28"/>
        </w:rPr>
        <w:t>.</w:t>
      </w:r>
      <w:proofErr w:type="gramEnd"/>
      <w:r>
        <w:rPr>
          <w:sz w:val="28"/>
        </w:rPr>
        <w:t xml:space="preserve"> </w:t>
      </w:r>
      <w:proofErr w:type="gramStart"/>
      <w:r>
        <w:rPr>
          <w:sz w:val="28"/>
        </w:rPr>
        <w:t>д</w:t>
      </w:r>
      <w:proofErr w:type="gramEnd"/>
      <w:r>
        <w:rPr>
          <w:sz w:val="28"/>
        </w:rPr>
        <w:t>ис. ... канд. біол. наук. Сімферополь, 2003. – 20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Рубленко М.В. Корегуючий вплив вірутрициду на медіатори запален</w:t>
      </w:r>
      <w:r>
        <w:softHyphen/>
        <w:t xml:space="preserve">ня при хірургічній інфекції у свиней // Вет. мед. України, – 1999. –№.9. – С. </w:t>
      </w:r>
      <w:r>
        <w:lastRenderedPageBreak/>
        <w:t>27 – 28.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Рубленко М.В. Корегуючий вплив вірутрициду на фібріноліз при гнійному запаленні у свиней // Вет. мед. України. – 1999. – №6. – С. 36 – 37.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Рубленко М.В. Состояние компонентов системы протеолиза и их ин</w:t>
      </w:r>
      <w:r>
        <w:softHyphen/>
        <w:t>гибиторов у молодняка крупного рогатого скота // Пробл. хирург</w:t>
      </w:r>
      <w:proofErr w:type="gramStart"/>
      <w:r>
        <w:t>.</w:t>
      </w:r>
      <w:proofErr w:type="gramEnd"/>
      <w:r>
        <w:t xml:space="preserve"> </w:t>
      </w:r>
      <w:proofErr w:type="gramStart"/>
      <w:r>
        <w:t>п</w:t>
      </w:r>
      <w:proofErr w:type="gramEnd"/>
      <w:r>
        <w:t>а</w:t>
      </w:r>
      <w:r>
        <w:softHyphen/>
        <w:t>тологии с.-х. животных: Тез</w:t>
      </w:r>
      <w:proofErr w:type="gramStart"/>
      <w:r>
        <w:t>.</w:t>
      </w:r>
      <w:proofErr w:type="gramEnd"/>
      <w:r>
        <w:t xml:space="preserve"> </w:t>
      </w:r>
      <w:proofErr w:type="gramStart"/>
      <w:r>
        <w:t>д</w:t>
      </w:r>
      <w:proofErr w:type="gramEnd"/>
      <w:r>
        <w:t>окл. Всесоюз. науч. конф. - Белая Цер</w:t>
      </w:r>
      <w:r>
        <w:softHyphen/>
        <w:t>ковь, 1991. – С. 21.</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Рубленко М.В., Івченко В.М. Кліні</w:t>
      </w:r>
      <w:proofErr w:type="gramStart"/>
      <w:r>
        <w:t>ко-м</w:t>
      </w:r>
      <w:proofErr w:type="gramEnd"/>
      <w:r>
        <w:t xml:space="preserve">ікробіологічні аспекти застосування ізатизону при гнійно-запальних процесах у свиней // Вісн. </w:t>
      </w:r>
      <w:proofErr w:type="gramStart"/>
      <w:r>
        <w:t>Б</w:t>
      </w:r>
      <w:proofErr w:type="gramEnd"/>
      <w:r>
        <w:t>ілоцерків. держ. аграр. ун-ту. – 1996. – Вип. 1. – С. 31-33.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Руда В.П., Кузин А.М. Явление гормезиса при </w:t>
      </w:r>
      <w:proofErr w:type="gramStart"/>
      <w:r>
        <w:sym w:font="Symbol" w:char="F067"/>
      </w:r>
      <w:r>
        <w:t>-</w:t>
      </w:r>
      <w:proofErr w:type="gramEnd"/>
      <w:r>
        <w:t>облучении развивающихся крысят // Радиобиология. – 1991. – №3. – С. 345-347.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Русаков В.И. Регуляция воспаления и регенерация в хирургии. – Таш</w:t>
      </w:r>
      <w:r>
        <w:softHyphen/>
        <w:t>кент, «Медицина», 1971. – 329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Савицкий Л.Ф., Вараницкий Г.Н. Использование полихроматического поляризованного  света в терапии и реабилитации травматических больных // Аппараты “Биоптрон” действие и лечебное применение. Сб. статей</w:t>
      </w:r>
      <w:proofErr w:type="gramStart"/>
      <w:r>
        <w:rPr>
          <w:sz w:val="28"/>
        </w:rPr>
        <w:t>.</w:t>
      </w:r>
      <w:proofErr w:type="gramEnd"/>
      <w:r>
        <w:rPr>
          <w:sz w:val="28"/>
        </w:rPr>
        <w:t xml:space="preserve"> </w:t>
      </w:r>
      <w:proofErr w:type="gramStart"/>
      <w:r>
        <w:rPr>
          <w:sz w:val="28"/>
        </w:rPr>
        <w:t>п</w:t>
      </w:r>
      <w:proofErr w:type="gramEnd"/>
      <w:r>
        <w:rPr>
          <w:sz w:val="28"/>
        </w:rPr>
        <w:t>од ред. проф. В.С. Улащика. Минск. Бизнесофсет.– 2001.– С. 123-125.</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Самойлова К.А. О механизмах лечебного действия видимого поляризованного света // </w:t>
      </w:r>
      <w:proofErr w:type="gramStart"/>
      <w:r>
        <w:rPr>
          <w:sz w:val="28"/>
        </w:rPr>
        <w:t>Матер</w:t>
      </w:r>
      <w:proofErr w:type="gramEnd"/>
      <w:r>
        <w:rPr>
          <w:sz w:val="28"/>
        </w:rPr>
        <w:t>. I Укр. конф. по биоптрону. – К., 1998. – С. 21-23.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proofErr w:type="gramStart"/>
      <w:r>
        <w:t>Санин</w:t>
      </w:r>
      <w:proofErr w:type="gramEnd"/>
      <w:r>
        <w:t xml:space="preserve"> А.Г. Клинико-рентгенологическая характеристика заболеваний копытец у коров молочного комплекса: Автореф. дисс. ... канд. вет. наук, Москва, 1977. – 19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Саркисов Д.С, Туманов В. П. // Общая патология человека / Под ред. А. И. Струкова и др. – М., 1990. – Т. 2. – С. 199 – 322.</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szCs w:val="28"/>
        </w:rPr>
        <w:t xml:space="preserve">Светухин A.M., Амиросланов Ю.А. Гнойная хирургия: современное состояние, проблемы. // 50 лекций по хирургии. Под ред. Савельева B.C. </w:t>
      </w:r>
      <w:r>
        <w:rPr>
          <w:szCs w:val="28"/>
        </w:rPr>
        <w:lastRenderedPageBreak/>
        <w:t>- М.: Медиа Медика, 2003. - С. 333-342.</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Святковский A.B., </w:t>
      </w:r>
      <w:proofErr w:type="gramStart"/>
      <w:r>
        <w:t>Видении</w:t>
      </w:r>
      <w:proofErr w:type="gramEnd"/>
      <w:r>
        <w:t xml:space="preserve"> В.Н. К вопросу о профилактике раневой инфекции в промышленных комплексах // Сб. науч. труд. ЛВИ, № 82 – Л., 1985. – С. 87 – 90.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Семенов В.С., Виденин В.Н., Антонова В.А., Соколов В.И. Влияние этония и катапола на заживление экспериментальных, инфицированных ран у крупного рогатого скота / Хирургическая  патология животных // Межвуз. сб. науч. труд. МВА. – М., 1988. – С. 79 – 81.</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Семенов B.C., Ермолаев В.А. Влияние различного состояния системы гемостаза на активность протромбинового комплекса при заживлении ран у крупного рогатого скота // </w:t>
      </w:r>
      <w:proofErr w:type="gramStart"/>
      <w:r>
        <w:t>В</w:t>
      </w:r>
      <w:proofErr w:type="gramEnd"/>
      <w:r>
        <w:t xml:space="preserve">існик Білоцерківського державного аграрного університету, Вип. 5. – </w:t>
      </w:r>
      <w:proofErr w:type="gramStart"/>
      <w:r>
        <w:t>Б</w:t>
      </w:r>
      <w:proofErr w:type="gramEnd"/>
      <w:r>
        <w:t>іла Церква, 1998. – С. 212 – 216.</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Семенов B.C., Пономарев B.C. Хирургия на ферме – М.: «Агропромиздат», 1991. – 95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Семенов B.C., Пономарев B.C., Прошкин В.М. Применение фермент</w:t>
      </w:r>
      <w:r>
        <w:softHyphen/>
        <w:t>ных препаратов в хирургии // Пробл. хирург</w:t>
      </w:r>
      <w:proofErr w:type="gramStart"/>
      <w:r>
        <w:t>.</w:t>
      </w:r>
      <w:proofErr w:type="gramEnd"/>
      <w:r>
        <w:t xml:space="preserve"> </w:t>
      </w:r>
      <w:proofErr w:type="gramStart"/>
      <w:r>
        <w:t>п</w:t>
      </w:r>
      <w:proofErr w:type="gramEnd"/>
      <w:r>
        <w:t>атологии с.-х. живот</w:t>
      </w:r>
      <w:r>
        <w:softHyphen/>
        <w:t>ных: Тез</w:t>
      </w:r>
      <w:proofErr w:type="gramStart"/>
      <w:r>
        <w:t>.</w:t>
      </w:r>
      <w:proofErr w:type="gramEnd"/>
      <w:r>
        <w:t xml:space="preserve"> </w:t>
      </w:r>
      <w:proofErr w:type="gramStart"/>
      <w:r>
        <w:t>д</w:t>
      </w:r>
      <w:proofErr w:type="gramEnd"/>
      <w:r>
        <w:t>окл. Всесоюз. науч. конф. – Белая Церковь, 1991. – С. 22 – 23.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Серов В. В., Шехтер А. Б. Соединительная ткань: Функциональная морфология и общая патология. – М., 1981. – С. 150.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Серов B.B. // Общая патология человека</w:t>
      </w:r>
      <w:proofErr w:type="gramStart"/>
      <w:r>
        <w:rPr>
          <w:color w:val="000000"/>
          <w:szCs w:val="28"/>
        </w:rPr>
        <w:t xml:space="preserve"> / П</w:t>
      </w:r>
      <w:proofErr w:type="gramEnd"/>
      <w:r>
        <w:rPr>
          <w:color w:val="000000"/>
          <w:szCs w:val="28"/>
        </w:rPr>
        <w:t>од ред. А.И. Струкова и др. – М., 1990. – Т. 2. – С. 74 – 124.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Силін Д.С., Кривутенко О.І. Клініко-анатомічний моніторинг кон’юктивитів тварин та застосування ультразвуку для їх лікування // Неінфекційна патологія тварин: Матеріали наук</w:t>
      </w:r>
      <w:proofErr w:type="gramStart"/>
      <w:r>
        <w:t>.</w:t>
      </w:r>
      <w:proofErr w:type="gramEnd"/>
      <w:r>
        <w:t xml:space="preserve"> </w:t>
      </w:r>
      <w:proofErr w:type="gramStart"/>
      <w:r>
        <w:t>п</w:t>
      </w:r>
      <w:proofErr w:type="gramEnd"/>
      <w:r>
        <w:t>р. конф. 7-8 червня 1995 р. – Біла Церква, 1995. – Ч.2. – С. 193-196.</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 xml:space="preserve">Слободюк Н.М., Канюка О.І., Мисак А.Р., Ковальчук Н.В. Терапевтична ефективність мазі “Офлодерм” при лікуванні тварин із ранами </w:t>
      </w:r>
      <w:proofErr w:type="gramStart"/>
      <w:r>
        <w:rPr>
          <w:sz w:val="28"/>
        </w:rPr>
        <w:t>р</w:t>
      </w:r>
      <w:proofErr w:type="gramEnd"/>
      <w:r>
        <w:rPr>
          <w:sz w:val="28"/>
        </w:rPr>
        <w:t>ізної локалізації та генезу // Наук. вісник Львів. держ. акад. вет. медицини ім. С.З. Гжицького. – Т.  (6), ч. 2 . – Львів, 2004. – С. 109-116.</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Смирнов А.С., Пульняшенко П.Р.Комплексное лечение гнойных ран, </w:t>
      </w:r>
      <w:r>
        <w:lastRenderedPageBreak/>
        <w:t xml:space="preserve">стабилизированными димексидом, катионами йода и антиоксидантами // Проблеми ветер-го обслуг-ня </w:t>
      </w:r>
      <w:proofErr w:type="gramStart"/>
      <w:r>
        <w:t>др</w:t>
      </w:r>
      <w:proofErr w:type="gramEnd"/>
      <w:r>
        <w:t>ібних дом. тв-н: Міжнарод. наук.-пр. конф., 2-3 жовтня 1997 р. – Київ, 1997. – С. 47-48.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Смирнова О.В., Кузьмина Т.М. Определение показателей природной резистентности // ЖМЭИ. – 1996. – № 1. – С. 12-15.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Соколов В.Д., Андреева Н.Я., Соколов А.В. Иммуностимуляторы в ветеринарии // Ветеринария. – 1992. - №7-8. – С. 49-50.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Соматические эффекты </w:t>
      </w:r>
      <w:proofErr w:type="gramStart"/>
      <w:r>
        <w:t>хронического</w:t>
      </w:r>
      <w:proofErr w:type="gramEnd"/>
      <w:r>
        <w:t xml:space="preserve"> гаммаоблучения / Григорьев Ю.Г., Попов В.И., Шафиркин А.В. и др. – М.: Энергоатомиздат, 1986. – 200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Спеціальна ветеринарна хірургія / В.Б. Борисевич</w:t>
      </w:r>
      <w:proofErr w:type="gramStart"/>
      <w:r>
        <w:t>, І.</w:t>
      </w:r>
      <w:proofErr w:type="gramEnd"/>
      <w:r>
        <w:t xml:space="preserve">С. Панько, М.О. Терес, В.Й. Іздепський; за ред. В.Б. Борисевича.-  К.: </w:t>
      </w:r>
      <w:proofErr w:type="gramStart"/>
      <w:r>
        <w:t>Вид-во</w:t>
      </w:r>
      <w:proofErr w:type="gramEnd"/>
      <w:r>
        <w:t xml:space="preserve"> УСГА, 1993 – 496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Струков А. И., Кауфман О. Я. Гранулематозное воспаление и гранулематозные болезни. – М., 1989. – С. 162.</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Струков А. И., Пауков В. С., Кауфман О. Я // Общая патология человека / Под ред. А. И. Струкова и др. – М., 1990. – Т. 2. – С. 3 – 73.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szCs w:val="28"/>
        </w:rPr>
        <w:t xml:space="preserve">Стручков В.И. Гнойная хирургия. </w:t>
      </w:r>
      <w:proofErr w:type="gramStart"/>
      <w:r>
        <w:rPr>
          <w:szCs w:val="28"/>
        </w:rPr>
        <w:t>-М</w:t>
      </w:r>
      <w:proofErr w:type="gramEnd"/>
      <w:r>
        <w:rPr>
          <w:szCs w:val="28"/>
        </w:rPr>
        <w:t>.: Медгиз, 1962. -327с.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Стручков В.И. и др. Хирургическая инфекция. – 2-е. изд. перераб. и доп. - Минск: Выщ. шк., 1992. – 352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Стручков В.И., Григорян A.B., Гостищев В.К. Гнойная рана. – М.: Медицина, 1975. – 310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Тараненко Л.Д., Бондарев В.И., Нефедов Г.П. и др. Опыт применения сорбента СКН-1К в лечении гнойных ран // Клин</w:t>
      </w:r>
      <w:proofErr w:type="gramStart"/>
      <w:r>
        <w:t>.</w:t>
      </w:r>
      <w:proofErr w:type="gramEnd"/>
      <w:r>
        <w:t xml:space="preserve"> </w:t>
      </w:r>
      <w:proofErr w:type="gramStart"/>
      <w:r>
        <w:t>х</w:t>
      </w:r>
      <w:proofErr w:type="gramEnd"/>
      <w:r>
        <w:t>ир. – 1984. – №1. – С. 44 – 46.</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Теория и практика местного лечения гнойных ран (проблемы лекарст</w:t>
      </w:r>
      <w:r>
        <w:softHyphen/>
        <w:t>венной терапии) / Под ред. Б.М. Даценко. – К.: Здоров'я, 1995. – 384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Типовая инструкция по эксплуатации прибора “Биоптрон” СН 8617 Monchaltorf I. Edition. – 54 c.</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Тихонин Б.И. Гистоморфологические изменения в кожно-мышечных ранах у овец / Хирургическая патология животных // Межвуз. сб. научн. </w:t>
      </w:r>
      <w:r>
        <w:lastRenderedPageBreak/>
        <w:t>труд. MB</w:t>
      </w:r>
      <w:proofErr w:type="gramStart"/>
      <w:r>
        <w:t>А</w:t>
      </w:r>
      <w:proofErr w:type="gramEnd"/>
      <w:r>
        <w:t>. – М., 1988. – С. 62 – 64.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Тихонин Б.И. Клинико-морфологическая и </w:t>
      </w:r>
      <w:proofErr w:type="gramStart"/>
      <w:r>
        <w:t>электро-энцефалографическая</w:t>
      </w:r>
      <w:proofErr w:type="gramEnd"/>
      <w:r>
        <w:t xml:space="preserve"> характеристика экспериментальных ран у овец и некоторые вопросы их лечения: Автореф. дис…канд. вет. наук. – Москва, 1971. – 18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Торосян Г.П. Клинико-экспериментальные иссследования по переливанию гетерогенной крови при лечении вяло заживающих ран и гнойно-некротических процессов у сельскохозяйственных животных: Автореф. дис… доктора вет. наук. – Харьков, 1962 – 20с.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Улащик В.С. Современное состояние и перспективные направления развития фототерапии. Белорусская медицинская академия последипломного образования. Минск.–1993. – С. 8-21.</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Федоров Ю.Н., Верховский О.А. Иммунодефициты домашних животных. – Москва, 1996. – 95с.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Фенчин К.М. Заживление ран. – К.: Здоров’я, 1979.– 166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Филатов В.П. Тканевая терапия // Клиническая медицина. 1950 – № 1. – 40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color w:val="000000"/>
          <w:sz w:val="28"/>
          <w:szCs w:val="28"/>
        </w:rPr>
        <w:t>Фрейдлин И. С, Тотолян А. А. // Клетки иммунной системы. – СПб</w:t>
      </w:r>
      <w:proofErr w:type="gramStart"/>
      <w:r>
        <w:rPr>
          <w:color w:val="000000"/>
          <w:sz w:val="28"/>
          <w:szCs w:val="28"/>
        </w:rPr>
        <w:t xml:space="preserve">., </w:t>
      </w:r>
      <w:proofErr w:type="gramEnd"/>
      <w:r>
        <w:rPr>
          <w:color w:val="000000"/>
          <w:sz w:val="28"/>
          <w:szCs w:val="28"/>
        </w:rPr>
        <w:t>2001. - Т, 4. – С. 197 – 308.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Халмаш Л.В., Бардычев М.С., Гуляев В.А. Изменения кожи и подлежащих тканей при лучевом лимфостазе конечностей // Мед</w:t>
      </w:r>
      <w:proofErr w:type="gramStart"/>
      <w:r>
        <w:t>.</w:t>
      </w:r>
      <w:proofErr w:type="gramEnd"/>
      <w:r>
        <w:t xml:space="preserve"> </w:t>
      </w:r>
      <w:proofErr w:type="gramStart"/>
      <w:r>
        <w:t>р</w:t>
      </w:r>
      <w:proofErr w:type="gramEnd"/>
      <w:r>
        <w:t>адиол. и радиац. безопасность. – 1987. – Т.32, №4. – С. 17-21.</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Хирургия. Пер. с англ. Доп. / Под ред. Ю.М. Лопухина, B.C. Савельев. – М.: ГЭОТАР Медицина, 1997. – 1069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Холлд. Дж. Радиация и жизнь: Пер. с англ. – М.: Медицина, 1989. – 256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Хомин Н.М. Застосування димексиду у поєднанні з іншими лікарськими речовинами при лікуванні інфікованих ран та хронічних асептичних серо-фібринозних бурситів (експериментально-клінічні </w:t>
      </w:r>
      <w:proofErr w:type="gramStart"/>
      <w:r>
        <w:t>досл</w:t>
      </w:r>
      <w:proofErr w:type="gramEnd"/>
      <w:r>
        <w:t xml:space="preserve">ідження): Автореф. дис… канд. вет. наук: 16.00.05 / Нац. аграр. ун-т. – К., 1994. – </w:t>
      </w:r>
      <w:r>
        <w:lastRenderedPageBreak/>
        <w:t>25с.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Хомин Н.М. Лікування випадкових інфікованих ран у собак // Вет. мед. України. – 2000. – №2. – С. 46 – 77.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Хомин Н.М., Колтун Э.М. Застосування офлотримолу-П при </w:t>
      </w:r>
      <w:proofErr w:type="gramStart"/>
      <w:r>
        <w:t>л</w:t>
      </w:r>
      <w:proofErr w:type="gramEnd"/>
      <w:r>
        <w:t>ікуванні інфікованих ран у собак // Вет. мед. України. – 2000. – №12 – С. 36.</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Хрущов Н.Г. Цитохимическое исследование происхождения и функции клеток рыхлой соединительной ткани. Автореф. докт. дисс.,  Москва, 1967. – 19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Цилюрык И.Т. Проникновение радиоактивных веществ через кожу и раневую поверхность: Автореф. дис… канд. мед</w:t>
      </w:r>
      <w:proofErr w:type="gramStart"/>
      <w:r>
        <w:t>.</w:t>
      </w:r>
      <w:proofErr w:type="gramEnd"/>
      <w:r>
        <w:t xml:space="preserve"> </w:t>
      </w:r>
      <w:proofErr w:type="gramStart"/>
      <w:r>
        <w:t>н</w:t>
      </w:r>
      <w:proofErr w:type="gramEnd"/>
      <w:r>
        <w:t>аук. – Харьков, 1959. – 16с.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Чагин В.В. Скорость естественного заживления резаных ран // Матер. Всесоюз. межвуз. конф. по вопросам вет. хирургии. – Харьков. – 1970. – С.96-98.</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proofErr w:type="gramStart"/>
      <w:r>
        <w:rPr>
          <w:sz w:val="28"/>
        </w:rPr>
        <w:t>Черниговский</w:t>
      </w:r>
      <w:proofErr w:type="gramEnd"/>
      <w:r>
        <w:rPr>
          <w:sz w:val="28"/>
        </w:rPr>
        <w:t xml:space="preserve"> В.Н., Бехтерева Н.П., Костюк П.Г., Ланге К.А. Физиология гистогематических барьеров. – М.: Наука, 1977. – 592 с.</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color w:val="000000"/>
          <w:sz w:val="28"/>
          <w:szCs w:val="28"/>
        </w:rPr>
        <w:t>Чернух А. М., Фролов Е. П. // Кожа: / Строение, функция, общая патология и терапия. – М., 1982. – С. 14 – 19.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Чеходариди Ф.Н., Чеходариди М.Ф. Лечение гнойных ран у собак и телят // Вестник ветеринарии. – 1998. – № 11 – С. 65 – 66.</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Чикало И.И., Жерко А.Г. Химический метод определения стероидных гормонов в тканевых препаратах из плаценты с целью их идентификации // Профилактика и лечение заболеваний сельскохозяйственных животных. –  Сб. науч. тр. – Одесса</w:t>
      </w:r>
      <w:proofErr w:type="gramStart"/>
      <w:r>
        <w:rPr>
          <w:sz w:val="28"/>
        </w:rPr>
        <w:t xml:space="preserve">., </w:t>
      </w:r>
      <w:proofErr w:type="gramEnd"/>
      <w:r>
        <w:rPr>
          <w:sz w:val="28"/>
        </w:rPr>
        <w:t>1972. – С. 46-50.</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rPr>
        <w:t>Чикало И.И., Квахадзе Н.А. Гликозаминогликаны экстракта и взвеси плаценты тканевых препаратов по В.П. Филатову // Профилактика и лечение заболеваний сельскохозяйственных животных. –  Сб. науч. тр. – Одесса</w:t>
      </w:r>
      <w:proofErr w:type="gramStart"/>
      <w:r>
        <w:rPr>
          <w:sz w:val="28"/>
        </w:rPr>
        <w:t xml:space="preserve">., </w:t>
      </w:r>
      <w:proofErr w:type="gramEnd"/>
      <w:r>
        <w:rPr>
          <w:sz w:val="28"/>
        </w:rPr>
        <w:t>1972. – С. 52-54.</w:t>
      </w:r>
    </w:p>
    <w:p w:rsidR="00424467" w:rsidRDefault="00424467" w:rsidP="00B543A9">
      <w:pPr>
        <w:widowControl w:val="0"/>
        <w:numPr>
          <w:ilvl w:val="0"/>
          <w:numId w:val="61"/>
        </w:numPr>
        <w:tabs>
          <w:tab w:val="clear" w:pos="720"/>
          <w:tab w:val="num" w:pos="540"/>
        </w:tabs>
        <w:suppressAutoHyphens w:val="0"/>
        <w:autoSpaceDE w:val="0"/>
        <w:autoSpaceDN w:val="0"/>
        <w:adjustRightInd w:val="0"/>
        <w:spacing w:line="360" w:lineRule="auto"/>
        <w:ind w:left="540" w:hanging="540"/>
        <w:jc w:val="both"/>
        <w:rPr>
          <w:sz w:val="28"/>
        </w:rPr>
      </w:pPr>
      <w:r>
        <w:rPr>
          <w:sz w:val="28"/>
          <w:szCs w:val="28"/>
        </w:rPr>
        <w:t xml:space="preserve">Чумаченко В.Е., Висоцкий А.М., Сердюк Н.А., Чумаченко В.В. Определение естественной резистентности и обмена веществ у </w:t>
      </w:r>
      <w:r>
        <w:rPr>
          <w:sz w:val="28"/>
          <w:szCs w:val="28"/>
        </w:rPr>
        <w:lastRenderedPageBreak/>
        <w:t>сельскохозяйственных животных. – К.: Урожай, 1990. – 136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Шакалов К.И. Профилактика травматизма с.-х. животных в промыш</w:t>
      </w:r>
      <w:r>
        <w:softHyphen/>
        <w:t>ленных комплексах. –  Л.: Колос, 1981. – 181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Шакуров М.Ш. Вопросы классификации и лечения ран у животных // Актуальные проблемы ветеринарной науки: Тез</w:t>
      </w:r>
      <w:proofErr w:type="gramStart"/>
      <w:r>
        <w:t>.</w:t>
      </w:r>
      <w:proofErr w:type="gramEnd"/>
      <w:r>
        <w:t xml:space="preserve"> </w:t>
      </w:r>
      <w:proofErr w:type="gramStart"/>
      <w:r>
        <w:t>д</w:t>
      </w:r>
      <w:proofErr w:type="gramEnd"/>
      <w:r>
        <w:t>оклад. – М., 1999. – С.110 – 111.</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Шаров И.В. Перспективные антисептические средства // Мат. XIII Междунар. межвуз. научн</w:t>
      </w:r>
      <w:proofErr w:type="gramStart"/>
      <w:r>
        <w:t>.-</w:t>
      </w:r>
      <w:proofErr w:type="gramEnd"/>
      <w:r>
        <w:t>практ. конф. "Новые фармакологические средства в ветеринарии". – СПб</w:t>
      </w:r>
      <w:proofErr w:type="gramStart"/>
      <w:r>
        <w:t xml:space="preserve">., </w:t>
      </w:r>
      <w:proofErr w:type="gramEnd"/>
      <w:r>
        <w:t>2001 – С. 130 – 133.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Шлома Д.В., Терпиляк О.И., Созанский О.А. Роль  клеток-супресоров в системе мать-плод // Акушерство и гинекология. – 1991. – №2. – С.13-16.</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Шлопов В. Г., Кривенко Н. А., Шевченко Т. И., Латарцева Л. Н. // Современные методы морфологического исследования в теоретической и практической онкологии. – Тбилиси, 1983. – Т. 2. – С. 147 – 149.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Этоний при лечении ран / Н.Н. Филиппов, В.Н. Виденин, В.А. Антонова, Т.В. Копылова // Ветеринария. – 1986. - №4. – С.65-66.</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rPr>
        <w:t>Шехтер А. Б. // Современные проблемы регенерации. – Йошкар-Ола, 1987. – С. 48 – 63.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Юрдж А.М. О применении фурагуанидина при лечении инфицированных ран у сельскохозяйственных животных: Автореф. дис… канд. вет. наук: 16.00.05. – Елгава, 1963. – 21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Юрченко Л.И. Влияние гумата натрия на течение раневого процесса у крупного рогатого скота // Тез</w:t>
      </w:r>
      <w:proofErr w:type="gramStart"/>
      <w:r>
        <w:t>.</w:t>
      </w:r>
      <w:proofErr w:type="gramEnd"/>
      <w:r>
        <w:t xml:space="preserve"> </w:t>
      </w:r>
      <w:proofErr w:type="gramStart"/>
      <w:r>
        <w:t>д</w:t>
      </w:r>
      <w:proofErr w:type="gramEnd"/>
      <w:r>
        <w:t>окл. Всесоюзной научн. конф. “Проблемы хирургической патологии с.-х. ж-ных“. – Белая Церковь, 1991. – С. 32-33.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 xml:space="preserve">Юрченко Л.І., Юрченко О.Л. Гумат натрію як лікувальний препарат при хворобах очей у телят // </w:t>
      </w:r>
      <w:proofErr w:type="gramStart"/>
      <w:r>
        <w:t>В</w:t>
      </w:r>
      <w:proofErr w:type="gramEnd"/>
      <w:r>
        <w:t>існик БДАУ. – 2000. – Вип. 5. – Ч. 2. – C. 235-238.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szCs w:val="28"/>
        </w:rPr>
        <w:t>Ярмоненко С.П., Кононлянников А.Г., Вайнсон А.А. Клиническая радиобиология. - М.: Медицина, 1992. - 320 с.</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lastRenderedPageBreak/>
        <w:t xml:space="preserve">Ackerman G.A. The human neutrophilic promielocyte // Zachr. </w:t>
      </w:r>
      <w:r>
        <w:t>Sollforoch. – 1971. – Bd. 118. – №4. – S. 468 – 481.</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Aiuti F. Blood leukocytes: Functions and use in Therapy. – Stockholm, 1977. – P. 11 – 18.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 xml:space="preserve">Armstrong </w:t>
      </w:r>
      <w:r>
        <w:rPr>
          <w:color w:val="000000"/>
          <w:szCs w:val="28"/>
        </w:rPr>
        <w:t>В</w:t>
      </w:r>
      <w:r>
        <w:rPr>
          <w:color w:val="000000"/>
          <w:szCs w:val="28"/>
          <w:lang w:val="en-GB"/>
        </w:rPr>
        <w:t xml:space="preserve">. </w:t>
      </w:r>
      <w:proofErr w:type="gramStart"/>
      <w:r>
        <w:rPr>
          <w:color w:val="000000"/>
          <w:szCs w:val="28"/>
        </w:rPr>
        <w:t>К</w:t>
      </w:r>
      <w:r>
        <w:rPr>
          <w:color w:val="000000"/>
          <w:szCs w:val="28"/>
          <w:lang w:val="en-GB"/>
        </w:rPr>
        <w:t>.,</w:t>
      </w:r>
      <w:proofErr w:type="gramEnd"/>
      <w:r>
        <w:rPr>
          <w:color w:val="000000"/>
          <w:szCs w:val="28"/>
          <w:lang w:val="en-GB"/>
        </w:rPr>
        <w:t xml:space="preserve"> Kricker A., English D. R. // Aust. J. Dermatol. – 1997. – Vol. 38. – Suppl. 1. – P. 51 – 56.</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Pr>
          <w:color w:val="000000"/>
          <w:szCs w:val="28"/>
          <w:lang w:val="en-GB"/>
        </w:rPr>
        <w:t xml:space="preserve">Barjavel M, J., Mamdouh Z., Raghbate N., Bakouche O. // J. Immunol. </w:t>
      </w:r>
      <w:proofErr w:type="gramStart"/>
      <w:r>
        <w:rPr>
          <w:color w:val="000000"/>
          <w:szCs w:val="28"/>
          <w:lang w:val="en-GB"/>
        </w:rPr>
        <w:t>–  1998</w:t>
      </w:r>
      <w:proofErr w:type="gramEnd"/>
      <w:r>
        <w:rPr>
          <w:color w:val="000000"/>
          <w:szCs w:val="28"/>
          <w:lang w:val="en-GB"/>
        </w:rPr>
        <w:t xml:space="preserve">. </w:t>
      </w:r>
      <w:proofErr w:type="gramStart"/>
      <w:r>
        <w:rPr>
          <w:color w:val="000000"/>
          <w:szCs w:val="28"/>
          <w:lang w:val="en-GB"/>
        </w:rPr>
        <w:t>–  Vol</w:t>
      </w:r>
      <w:proofErr w:type="gramEnd"/>
      <w:r>
        <w:rPr>
          <w:color w:val="000000"/>
          <w:szCs w:val="28"/>
          <w:lang w:val="en-GB"/>
        </w:rPr>
        <w:t>. 160. – P. 1191-1197.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 xml:space="preserve">Bauer </w:t>
      </w:r>
      <w:proofErr w:type="gramStart"/>
      <w:r>
        <w:rPr>
          <w:color w:val="000000"/>
          <w:szCs w:val="28"/>
          <w:lang w:val="en-GB"/>
        </w:rPr>
        <w:t>0.,</w:t>
      </w:r>
      <w:proofErr w:type="gramEnd"/>
      <w:r>
        <w:rPr>
          <w:color w:val="000000"/>
          <w:szCs w:val="28"/>
          <w:lang w:val="en-GB"/>
        </w:rPr>
        <w:t xml:space="preserve"> Razin E. // News Physiol. Sci. – 2000. – Vol. 15. – P. 213 – 218.</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Baxter G.M. Wound heiling and delaued wound closure in the lower limb of the horse // Equine Pract. – 1988. – Vol. 10. - №1. – P. 23-31.</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Benveniste J., Pretolani M. // Advanc. Inflam. Res.</w:t>
      </w:r>
      <w:r>
        <w:rPr>
          <w:color w:val="000000"/>
          <w:szCs w:val="28"/>
          <w:lang w:val="en-US"/>
        </w:rPr>
        <w:t xml:space="preserve"> –</w:t>
      </w:r>
      <w:r>
        <w:rPr>
          <w:color w:val="000000"/>
          <w:szCs w:val="28"/>
          <w:lang w:val="en-GB"/>
        </w:rPr>
        <w:t xml:space="preserve"> 1986. – Vol. 10. – P. 7 – 19.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Bolton P.M., Kirov S.M., Donald K.I. The effect of major and minor trauma on lymphocyte kinetics in mice // Austral. </w:t>
      </w:r>
      <w:r>
        <w:t>J. Exp. Biol. and Med. Sci. – 1979 – Vol. 57 – №5. – P. 479 – 492.</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Pr>
          <w:color w:val="000000"/>
          <w:szCs w:val="28"/>
          <w:lang w:val="en-GB"/>
        </w:rPr>
        <w:t xml:space="preserve">Bottles </w:t>
      </w:r>
      <w:proofErr w:type="gramStart"/>
      <w:r>
        <w:rPr>
          <w:color w:val="000000"/>
          <w:szCs w:val="28"/>
        </w:rPr>
        <w:t>К</w:t>
      </w:r>
      <w:r>
        <w:rPr>
          <w:color w:val="000000"/>
          <w:szCs w:val="28"/>
          <w:lang w:val="en-GB"/>
        </w:rPr>
        <w:t>.,</w:t>
      </w:r>
      <w:proofErr w:type="gramEnd"/>
      <w:r>
        <w:rPr>
          <w:color w:val="000000"/>
          <w:szCs w:val="28"/>
          <w:lang w:val="en-GB"/>
        </w:rPr>
        <w:t xml:space="preserve"> Lowhogen </w:t>
      </w:r>
      <w:r>
        <w:rPr>
          <w:color w:val="000000"/>
          <w:szCs w:val="28"/>
        </w:rPr>
        <w:t>Т</w:t>
      </w:r>
      <w:r>
        <w:rPr>
          <w:color w:val="000000"/>
          <w:szCs w:val="28"/>
          <w:lang w:val="en-GB"/>
        </w:rPr>
        <w:t xml:space="preserve">., Millek </w:t>
      </w:r>
      <w:r>
        <w:rPr>
          <w:color w:val="000000"/>
          <w:szCs w:val="28"/>
        </w:rPr>
        <w:t>Т</w:t>
      </w:r>
      <w:r>
        <w:rPr>
          <w:color w:val="000000"/>
          <w:szCs w:val="28"/>
          <w:lang w:val="en-GB"/>
        </w:rPr>
        <w:t xml:space="preserve">. R. // Acta cytol. – 1985. – Vol. 29, </w:t>
      </w:r>
      <w:r>
        <w:rPr>
          <w:color w:val="000000"/>
          <w:szCs w:val="28"/>
          <w:lang w:val="en-US"/>
        </w:rPr>
        <w:t xml:space="preserve">N </w:t>
      </w:r>
      <w:r>
        <w:rPr>
          <w:color w:val="000000"/>
          <w:szCs w:val="28"/>
          <w:lang w:val="en-GB"/>
        </w:rPr>
        <w:t xml:space="preserve">4. </w:t>
      </w:r>
      <w:proofErr w:type="gramStart"/>
      <w:r>
        <w:rPr>
          <w:color w:val="000000"/>
          <w:szCs w:val="28"/>
          <w:lang w:val="en-GB"/>
        </w:rPr>
        <w:t>–  P</w:t>
      </w:r>
      <w:proofErr w:type="gramEnd"/>
      <w:r>
        <w:rPr>
          <w:color w:val="000000"/>
          <w:szCs w:val="28"/>
          <w:lang w:val="en-GB"/>
        </w:rPr>
        <w:t>. 513 – 515.</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Branwood A. The fibroblast. – “Intern. Rev. of Connect. Tissue research.”, 1963, v. 1, p. 1-28.</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Breiter N., Trott K.R. The pathogenesis of the chronic radiation ulcer of the large bowel in rats // Brit. J. Cancer. – 1986. – Vol.53. – Suppl.7. – P. 29-30.</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Casarett G.W. Radiation histopathalogy. – Boca Raton : CRC Press, 1980. – Vol.1. – 160 p.; Vol.2. – 176 p.</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Csaba G., Bodoky M., Toro I. Hormonal relationship of mastocytogenesis in lymphatic organs. 2. Effect of epiphysectomy on the genesis of mast cells. – “Acta Anat.”, 1965, v. 61, p. 289-296.</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Davis I.M., Dineen P., Gallin I.I. Neutrophil degranulation and abnormal chemotaxis öfter thermal injury // J. Immunol. – 1980. – Vol. 124. – №3. - P. 1467 – 1471.</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lastRenderedPageBreak/>
        <w:t xml:space="preserve">Diegelman R. F., Cohen J. K, Kaplan A. M. // Plast. </w:t>
      </w:r>
      <w:proofErr w:type="gramStart"/>
      <w:r>
        <w:rPr>
          <w:color w:val="000000"/>
          <w:szCs w:val="28"/>
          <w:lang w:val="en-GB"/>
        </w:rPr>
        <w:t>reconstr</w:t>
      </w:r>
      <w:proofErr w:type="gramEnd"/>
      <w:r>
        <w:rPr>
          <w:color w:val="000000"/>
          <w:szCs w:val="28"/>
          <w:lang w:val="en-GB"/>
        </w:rPr>
        <w:t xml:space="preserve">. Surg. </w:t>
      </w:r>
      <w:proofErr w:type="gramStart"/>
      <w:r>
        <w:rPr>
          <w:color w:val="000000"/>
          <w:szCs w:val="28"/>
          <w:lang w:val="en-GB"/>
        </w:rPr>
        <w:t>–  1981</w:t>
      </w:r>
      <w:proofErr w:type="gramEnd"/>
      <w:r>
        <w:rPr>
          <w:color w:val="000000"/>
          <w:szCs w:val="28"/>
          <w:lang w:val="en-GB"/>
        </w:rPr>
        <w:t>. – Vol. 68. – P. 107 – 113.</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Pr>
          <w:color w:val="000000"/>
          <w:szCs w:val="28"/>
          <w:lang w:val="en-GB"/>
        </w:rPr>
        <w:t>Diegelman R. F., Lindbland W., Cohen I. K. // Collagen / Ed. M. Nimni. – Florida, 1988. – P. 114 – 138.</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Eitel F., Sklarek J. Wundheilung und wundversorgung // Tierarztl. </w:t>
      </w:r>
      <w:r>
        <w:t>Praxis. – 1988. – №16. – S. 1-12.</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El-Domiaty M., Attia S., Saleh F. et al. // Exp. Dermatol.</w:t>
      </w:r>
      <w:r>
        <w:rPr>
          <w:color w:val="000000"/>
          <w:szCs w:val="28"/>
          <w:lang w:val="en-US"/>
        </w:rPr>
        <w:t xml:space="preserve"> –</w:t>
      </w:r>
      <w:r>
        <w:rPr>
          <w:color w:val="000000"/>
          <w:szCs w:val="28"/>
          <w:lang w:val="en-GB"/>
        </w:rPr>
        <w:t xml:space="preserve"> 2002. – Vol.  11</w:t>
      </w:r>
      <w:proofErr w:type="gramStart"/>
      <w:r>
        <w:rPr>
          <w:color w:val="000000"/>
          <w:szCs w:val="28"/>
        </w:rPr>
        <w:t>.–</w:t>
      </w:r>
      <w:proofErr w:type="gramEnd"/>
      <w:r>
        <w:rPr>
          <w:color w:val="000000"/>
          <w:szCs w:val="28"/>
          <w:lang w:val="en-GB"/>
        </w:rPr>
        <w:t xml:space="preserve"> N 5. – P. 398-405.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Euzeby J.P. Proprietes immunostimulantes du levamisole. Note 2. Applications en medicine veterinare </w:t>
      </w:r>
      <w:proofErr w:type="gramStart"/>
      <w:r w:rsidRPr="00424467">
        <w:rPr>
          <w:lang w:val="en-US"/>
        </w:rPr>
        <w:t>et</w:t>
      </w:r>
      <w:proofErr w:type="gramEnd"/>
      <w:r w:rsidRPr="00424467">
        <w:rPr>
          <w:lang w:val="en-US"/>
        </w:rPr>
        <w:t xml:space="preserve"> effects // Rev. Med. </w:t>
      </w:r>
      <w:r>
        <w:t xml:space="preserve">Veter. – 1986. – S. 137. - №7. – </w:t>
      </w:r>
      <w:r>
        <w:rPr>
          <w:lang w:val="en-US"/>
        </w:rPr>
        <w:t>P</w:t>
      </w:r>
      <w:r>
        <w:t>. 499-520.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Fischer T. W., Elsner P. // Curr. Probl. Dermatol. – 2001. – Vol. 29. – P. 165 – 174.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Fry R.J.M. Symposium summary. Radiation carcinogenesis the wholebody system // Radiat. </w:t>
      </w:r>
      <w:r>
        <w:t>Res. – 1991. – Vol.126, №2. – P. 157-161.</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Pr>
          <w:color w:val="000000"/>
          <w:szCs w:val="28"/>
          <w:lang w:val="en-GB"/>
        </w:rPr>
        <w:t>Fohlmeister I., Reber Th., Fischer R. // Virchow's Arch. Abt. A. Path. Anat. – 1985. – Bd A-405. – S. 503 – 509.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Grimbaldeston M. A., Skov L., Baadsgaard O. et al. // J. Invest. Dermatol. – 2000. – Vol. 115, N 2. – P. 317 – 320.</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Green J.P., Day M. Biosyntetic pathways in mastocytoma cells in culture and in vivo. – “Ann. N. Y. Acad. Sci.”, 1963, v. 103, p. 334-352.</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Groenewald J.N. // South African Med. J. – 1980. – №57. – P. 809 – 815.</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Hart P. H., Grimbaldeston M. A., Finlay-Jones J. J. // J. Photochem. Photobiol. B. – 2000. – Vol. 55, N 2 – 3. – P. 81 – 87.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Hart P. H., Grimbaldeston M. A., Finlay-Jones J. J. // Clin. Exp. Pharmacol. Physiol. – 2001. – Vol.28, N 1 – 2. – P. 1 – 8.</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Pr>
          <w:color w:val="000000"/>
          <w:szCs w:val="28"/>
          <w:lang w:val="en-GB"/>
        </w:rPr>
        <w:t>Heimark R. L, Twardzik D. R., Schwartz S. M. // Science. – 1986. – Vol. 233. – P. 1078 – 1080.</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Helbrunn L. The dynamics of living protoplasm. Nev Jork, Acad. Press., 1956, p. 250.</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lastRenderedPageBreak/>
        <w:t>Hnilika K.A., Angarano D.W. Advances in immunology: Role of T-Helper Lymphocyte Subsets // Compendium on continuing education for the practicing veterinarians. – 1997. - №1. – P. 87-93.</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Jacob S.W., Aershler R.J., Rosenbaum E.E. Dimethyl sulfoxide (DMSO). Laboratory and Clinical Evaluation // J.Amer.Vet. Med. Ass. – 1971. –Vol. 147. – P. 1350 – 1359.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Jacobsson S., Jonsson L., Rank </w:t>
      </w:r>
      <w:r>
        <w:t>Т</w:t>
      </w:r>
      <w:r w:rsidRPr="00424467">
        <w:rPr>
          <w:lang w:val="en-US"/>
        </w:rPr>
        <w:t xml:space="preserve">., Rotlman V. Studies on healig of Debrisan – treated wounds // Scand. </w:t>
      </w:r>
      <w:r>
        <w:t>J. plast. reconstr. Surg. – 1977. – Vol. 10.– №2. – P. 135 – 139.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Kivirikko, K., Savolainen, E.R.: Genetic Disorders of Collagen. </w:t>
      </w:r>
      <w:r>
        <w:t>Medical Biology, 59</w:t>
      </w:r>
      <w:proofErr w:type="gramStart"/>
      <w:r>
        <w:t xml:space="preserve"> :</w:t>
      </w:r>
      <w:proofErr w:type="gramEnd"/>
      <w:r>
        <w:t xml:space="preserve"> 1, 1981.</w:t>
      </w:r>
      <w:r>
        <w:rPr>
          <w:lang w:val="en-US"/>
        </w:rPr>
        <w:t xml:space="preserve"> – P. 57-60.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Klein W.R., Firth E.R. Infection of rates in contaminated surgical procedures: A comparison of prophilactic treatment for one day or four days // Veter. </w:t>
      </w:r>
      <w:r>
        <w:t>Record. – 1988. – Vol. 123. - №22. – P. 564-566.</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Pr>
          <w:color w:val="000000"/>
          <w:szCs w:val="28"/>
          <w:lang w:val="en-GB"/>
        </w:rPr>
        <w:t>Kvetnoy I. M., Yuzhakov V. V. // Microscopy and Analysis. – 1993. – Vol. 21. – P. 27 – 29.</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Pr>
          <w:color w:val="000000"/>
          <w:szCs w:val="28"/>
          <w:lang w:val="en-GB"/>
        </w:rPr>
        <w:t>Kvetnoy I. M., Yuzhakov V. V., Sandvik A. K., Waldum H. L. // J. Pineal Res. – 1997. – Vol. 22. – P. 169 – 170.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Law M.P., Ahier R.G., Coultas P. G. The role of vascular injury in the radiation response of mouse lung // Brit. J. Canser. – 1986. – Vol. 53, Suppl. </w:t>
      </w:r>
      <w:r>
        <w:t>7. – P. 327-329.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Lindner J. Die Mastzellen. – In: Deutsch. dermathol. </w:t>
      </w:r>
      <w:r>
        <w:t>Gesselschaft Verhandlungen. Berlin, 1961, S. 588-606.</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Macklis R., Beresford B. Radiation hormesis // J. Nucl. Med. – 1991. – Vol.32. – №2. – P. 350-359.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Marx W., Marx L., Rucker P., Ruggeri L., Freeman L. Tissue heparin and mast cells in rats and rabbits. – “Proc. Soc. Exp. </w:t>
      </w:r>
      <w:r>
        <w:t>Biol. Med.”, 1957, v. 94, p. 217-220.</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Michel C. Radiation embryology // Experiential. – 1989. – Vol.45, №1. – P. 69-77.</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lastRenderedPageBreak/>
        <w:t>Mier P.D. a. Colton D.W.K. The molecular biology of skin, Oxford a. o., 1976</w:t>
      </w:r>
      <w:r>
        <w:rPr>
          <w:lang w:val="en-US"/>
        </w:rPr>
        <w:t>. – P. 107-110.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Ndikuwera J., Winstanley E.W. The use and misuse of antibiotics in the treatment of wounds // Irish veter. </w:t>
      </w:r>
      <w:r>
        <w:t>J. – 1987. – № 41.2. – P. 223 – 226.</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Nordlung J.J, Askenase P. W. // J. invest. Derm. – 1983. – Vol. 81, N 1. – P. 28 – 31.</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Pr>
          <w:color w:val="000000"/>
          <w:szCs w:val="28"/>
          <w:lang w:val="en-GB"/>
        </w:rPr>
        <w:t>Norrby K. // Acta path</w:t>
      </w:r>
      <w:r>
        <w:rPr>
          <w:color w:val="000000"/>
          <w:szCs w:val="28"/>
          <w:lang w:val="en-US"/>
        </w:rPr>
        <w:t>.</w:t>
      </w:r>
      <w:r>
        <w:rPr>
          <w:color w:val="000000"/>
          <w:szCs w:val="28"/>
          <w:lang w:val="en-GB"/>
        </w:rPr>
        <w:t xml:space="preserve"> </w:t>
      </w:r>
      <w:proofErr w:type="gramStart"/>
      <w:r>
        <w:rPr>
          <w:color w:val="000000"/>
          <w:szCs w:val="28"/>
          <w:lang w:val="en-GB"/>
        </w:rPr>
        <w:t>microbiol</w:t>
      </w:r>
      <w:proofErr w:type="gramEnd"/>
      <w:r>
        <w:rPr>
          <w:color w:val="000000"/>
          <w:szCs w:val="28"/>
          <w:lang w:val="en-GB"/>
        </w:rPr>
        <w:t xml:space="preserve">. </w:t>
      </w:r>
      <w:proofErr w:type="gramStart"/>
      <w:r>
        <w:rPr>
          <w:color w:val="000000"/>
          <w:szCs w:val="28"/>
          <w:lang w:val="en-GB"/>
        </w:rPr>
        <w:t>immunol</w:t>
      </w:r>
      <w:proofErr w:type="gramEnd"/>
      <w:r>
        <w:rPr>
          <w:color w:val="000000"/>
          <w:szCs w:val="28"/>
          <w:lang w:val="en-GB"/>
        </w:rPr>
        <w:t>. scand. – 1984. – Vol. 6. – P. 395 – 400.</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Nosal R., Slorach S., Uvnas B. Quantitative correlation between degranulation and histamine release following exposure of rat mast cells to compound 48/80 in vitro. </w:t>
      </w:r>
      <w:r>
        <w:t>“Acta Physiol. Scand.”, 1970, v. 80, p. 215-221.</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Paavolainen P., Sundell B. The effect of dehtranomer (Debrisan) on hand burns // Ann. </w:t>
      </w:r>
      <w:r>
        <w:t>Chir. Gynaec. Fenn. – 1976. – Vol. 65. – P. 313 – 317.</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Pr>
          <w:color w:val="000000"/>
          <w:szCs w:val="28"/>
          <w:lang w:val="en-GB"/>
        </w:rPr>
        <w:t xml:space="preserve">Pinchard </w:t>
      </w:r>
      <w:proofErr w:type="gramStart"/>
      <w:r>
        <w:rPr>
          <w:color w:val="000000"/>
          <w:szCs w:val="28"/>
          <w:lang w:val="en-GB"/>
        </w:rPr>
        <w:t>R.N. ,LudwigJ.C</w:t>
      </w:r>
      <w:proofErr w:type="gramEnd"/>
      <w:r>
        <w:rPr>
          <w:color w:val="000000"/>
          <w:szCs w:val="28"/>
          <w:lang w:val="en-GB"/>
        </w:rPr>
        <w:t>., McManus L.M. // Inflammation: Basic Principles and Clinical Correlates / Ed J. Gallin. – New York, 1988. – P. 139 – 167.</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Ron E., Modan B. Thyroid and other neoplasms following childhood scalp irradiation // Radiation carcinogenesis : Epidemiology and biological significance / Eds. J.D.Boice, J.F.Fraumeni. – New York, 1984. – P. 139.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Ruoslahti, E., Engvall, E., Hayman, E.G.: Fibronectin: Current Concepts of Its Structure and Function. </w:t>
      </w:r>
      <w:r>
        <w:t>Coll. Res., 1</w:t>
      </w:r>
      <w:proofErr w:type="gramStart"/>
      <w:r>
        <w:t xml:space="preserve"> :</w:t>
      </w:r>
      <w:proofErr w:type="gramEnd"/>
      <w:r>
        <w:t xml:space="preserve"> 95, 1981.</w:t>
      </w:r>
      <w:r>
        <w:rPr>
          <w:lang w:val="en-US"/>
        </w:rPr>
        <w:t xml:space="preserve"> – P. 57-59.</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Schayer R.W. Histidin-decarboxylase in  mast cells. – “Ann. N. Y. Acad. Sci.”, 1963, v. 103, p/164-179.</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Slominski A., Wortsman J. // Endocr. Rev. – 2000. – Vol. 21, N 5. – P. 457 – 487.</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Tally E.P., Molomy M.N., Mecharism of antimicrobal resistance and resistance transfer in anaerobic bacteria // Scanal. </w:t>
      </w:r>
      <w:r>
        <w:t>J. Inferct. Dis. – 1986. – Vol. 14. Suppl. 35 – P.37 – 44.</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 xml:space="preserve">Ten Cate A., Deporter D. The degradative role of the fibroblast in the remodelling and turnover of the collagen in soft connective tissue // Anat. Res.-1975. – Vol. 182. – №1. – </w:t>
      </w:r>
      <w:r>
        <w:t>Р</w:t>
      </w:r>
      <w:r w:rsidRPr="00424467">
        <w:rPr>
          <w:lang w:val="en-US"/>
        </w:rPr>
        <w:t>. 1 – 14.</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lastRenderedPageBreak/>
        <w:t>The molekular and cellular biology of wound repair / Ed. by. R.A. Clark, P.M. Henson. – N. Y.; London, 1988. – 597 p.</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Thiery J.P. Etude an microscope electronique de la maturation et de l’excretion des granules des mastocytes. – “J. microsc.,” 1963 v. 2, p. 549-556.</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Pr>
          <w:color w:val="000000"/>
          <w:szCs w:val="28"/>
          <w:lang w:val="en-GB"/>
        </w:rPr>
        <w:t xml:space="preserve">Theoharides </w:t>
      </w:r>
      <w:r>
        <w:rPr>
          <w:color w:val="000000"/>
          <w:szCs w:val="28"/>
        </w:rPr>
        <w:t>Т</w:t>
      </w:r>
      <w:r>
        <w:rPr>
          <w:color w:val="000000"/>
          <w:szCs w:val="28"/>
          <w:lang w:val="en-GB"/>
        </w:rPr>
        <w:t xml:space="preserve">. </w:t>
      </w:r>
      <w:r>
        <w:rPr>
          <w:color w:val="000000"/>
          <w:szCs w:val="28"/>
        </w:rPr>
        <w:t>С</w:t>
      </w:r>
      <w:r>
        <w:rPr>
          <w:color w:val="000000"/>
          <w:szCs w:val="28"/>
          <w:lang w:val="en-GB"/>
        </w:rPr>
        <w:t xml:space="preserve"> // Int. J. Tiss. React. – 1996. – Vol. 18, N 1. – P. 1 – 21.</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Tiefenthaler A. Stadien und Ursachen der Entzundung und ihre homoopatisch – biologische Therapic: dargestellt </w:t>
      </w:r>
      <w:proofErr w:type="gramStart"/>
      <w:r w:rsidRPr="00424467">
        <w:rPr>
          <w:lang w:val="en-US"/>
        </w:rPr>
        <w:t>an</w:t>
      </w:r>
      <w:proofErr w:type="gramEnd"/>
      <w:r w:rsidRPr="00424467">
        <w:rPr>
          <w:lang w:val="en-US"/>
        </w:rPr>
        <w:t xml:space="preserve"> likalen Prozessen der Rinderextrenitaten // Biol. </w:t>
      </w:r>
      <w:r>
        <w:t>Tiermed. – 1988. – Jd. 4. - №4. – S. 102-112.</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Vermylen J., Verstraete M. L'Hémostase.- Editions J.B. Bailliere, Paris, 1981. – 192s.</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Wadstrom T. et al. Acta pathol microbiol. </w:t>
      </w:r>
      <w:r>
        <w:t>Immunol. Scand. – 1985. – Oct. 93 (5). – P. 359 – 363.</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Weisman G. Mediators of inflammation. – New York-London, 1984. –204 p.</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Wendelburg K., Smeak D.D., Kowalski J.J. Chlorhexidine wound Lavage and suture soaking for prevention of future – related infections // Vet. and Comparative Ortopaedics and Travmatology. – 1988. - №3-4. – P. 122-129.</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West G.B. Tissue mast cells and tissue amines. –  “J. Pfarmacy and Pharmacol.”, 1959, v. 11, p. 513-534.</w:t>
      </w:r>
    </w:p>
    <w:p w:rsidR="00424467" w:rsidRP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rPr>
          <w:lang w:val="en-US"/>
        </w:rPr>
      </w:pPr>
      <w:r w:rsidRPr="00424467">
        <w:rPr>
          <w:lang w:val="en-US"/>
        </w:rPr>
        <w:t>Williams M.V. The cellular basis of renal injury by radiation // Brit. J.Cancer. – 1986. – Vol.53, Suppl.7. – P. 257-264.</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rsidRPr="00424467">
        <w:rPr>
          <w:lang w:val="en-US"/>
        </w:rPr>
        <w:t xml:space="preserve">Zweifach </w:t>
      </w:r>
      <w:proofErr w:type="gramStart"/>
      <w:r>
        <w:t>В</w:t>
      </w:r>
      <w:r w:rsidRPr="00424467">
        <w:rPr>
          <w:lang w:val="en-US"/>
        </w:rPr>
        <w:t>.,</w:t>
      </w:r>
      <w:proofErr w:type="gramEnd"/>
      <w:r w:rsidRPr="00424467">
        <w:rPr>
          <w:lang w:val="en-US"/>
        </w:rPr>
        <w:t xml:space="preserve"> Grant L., McCluskey R. The Inflammatory process. 2-d ed. New York-London: Acad. </w:t>
      </w:r>
      <w:r>
        <w:t>Press, 1974. – Vol. 1 – 3.</w:t>
      </w:r>
    </w:p>
    <w:p w:rsidR="00424467" w:rsidRDefault="00424467" w:rsidP="00B543A9">
      <w:pPr>
        <w:pStyle w:val="25"/>
        <w:widowControl w:val="0"/>
        <w:numPr>
          <w:ilvl w:val="0"/>
          <w:numId w:val="61"/>
        </w:numPr>
        <w:tabs>
          <w:tab w:val="clear" w:pos="720"/>
          <w:tab w:val="num" w:pos="540"/>
        </w:tabs>
        <w:autoSpaceDE w:val="0"/>
        <w:autoSpaceDN w:val="0"/>
        <w:adjustRightInd w:val="0"/>
        <w:spacing w:after="0" w:line="360" w:lineRule="auto"/>
        <w:ind w:left="540" w:hanging="540"/>
        <w:jc w:val="both"/>
      </w:pPr>
      <w:r>
        <w:t>Якубовская Ю.Л. Применение диоксидина при язвах мякиша и межкопытной щели у коров // Tezele conferintie jubilire 25 de ani de invatamant superior medical Veterinär in republica Moldova. – Chisinau, 1999. – S. 76.</w:t>
      </w:r>
    </w:p>
    <w:p w:rsidR="00424467" w:rsidRDefault="00424467" w:rsidP="00424467">
      <w:pPr>
        <w:pStyle w:val="25"/>
        <w:ind w:left="360" w:firstLine="491"/>
      </w:pPr>
    </w:p>
    <w:p w:rsidR="00065D61" w:rsidRPr="00424467" w:rsidRDefault="00065D61" w:rsidP="00C65B9C">
      <w:pPr>
        <w:tabs>
          <w:tab w:val="num" w:pos="1260"/>
        </w:tabs>
        <w:spacing w:line="360" w:lineRule="auto"/>
        <w:ind w:firstLine="900"/>
        <w:jc w:val="center"/>
        <w:rPr>
          <w:b/>
          <w:sz w:val="28"/>
          <w:szCs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285.35pt" o:ole="">
                        <v:imagedata r:id="rId11" o:title=""/>
                      </v:shape>
                      <o:OLEObject Type="Embed" ProgID="Excel.Chart.8" ShapeID="_x0000_i1025" DrawAspect="Content" ObjectID="_1519990066" r:id="rId1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5pt;height:343.3pt" o:ole="">
                        <v:imagedata r:id="rId13" o:title=""/>
                      </v:shape>
                      <o:OLEObject Type="Embed" ProgID="Excel.Chart.8" ShapeID="_x0000_i1026" DrawAspect="Content" ObjectID="_1519990067" r:id="rId14">
                        <o:FieldCodes>\s</o:FieldCodes>
                      </o:OLEObject>
                    </w:object>
                  </w:r>
                </w:p>
              </w:txbxContent>
            </v:textbox>
          </v:shape>
        </w:pict>
      </w: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3A9" w:rsidRDefault="00B543A9">
      <w:r>
        <w:separator/>
      </w:r>
    </w:p>
  </w:endnote>
  <w:endnote w:type="continuationSeparator" w:id="0">
    <w:p w:rsidR="00B543A9" w:rsidRDefault="00B5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3A9" w:rsidRDefault="00B543A9">
      <w:r>
        <w:separator/>
      </w:r>
    </w:p>
  </w:footnote>
  <w:footnote w:type="continuationSeparator" w:id="0">
    <w:p w:rsidR="00B543A9" w:rsidRDefault="00B54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F391446"/>
    <w:multiLevelType w:val="multilevel"/>
    <w:tmpl w:val="5C14C77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48A50ED"/>
    <w:multiLevelType w:val="multilevel"/>
    <w:tmpl w:val="A80C68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1528B6"/>
    <w:multiLevelType w:val="hybridMultilevel"/>
    <w:tmpl w:val="EF2605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2"/>
  </w:num>
  <w:num w:numId="44">
    <w:abstractNumId w:val="49"/>
  </w:num>
  <w:num w:numId="45">
    <w:abstractNumId w:val="54"/>
  </w:num>
  <w:num w:numId="46">
    <w:abstractNumId w:val="64"/>
  </w:num>
  <w:num w:numId="47">
    <w:abstractNumId w:val="56"/>
  </w:num>
  <w:num w:numId="48">
    <w:abstractNumId w:val="51"/>
  </w:num>
  <w:num w:numId="49">
    <w:abstractNumId w:val="55"/>
  </w:num>
  <w:num w:numId="50">
    <w:abstractNumId w:val="59"/>
  </w:num>
  <w:num w:numId="51">
    <w:abstractNumId w:val="60"/>
  </w:num>
  <w:num w:numId="52">
    <w:abstractNumId w:val="52"/>
  </w:num>
  <w:num w:numId="53">
    <w:abstractNumId w:val="47"/>
  </w:num>
  <w:num w:numId="54">
    <w:abstractNumId w:val="66"/>
  </w:num>
  <w:num w:numId="55">
    <w:abstractNumId w:val="63"/>
  </w:num>
  <w:num w:numId="56">
    <w:abstractNumId w:val="48"/>
  </w:num>
  <w:num w:numId="57">
    <w:abstractNumId w:val="58"/>
  </w:num>
  <w:num w:numId="58">
    <w:abstractNumId w:val="61"/>
  </w:num>
  <w:num w:numId="59">
    <w:abstractNumId w:val="45"/>
  </w:num>
  <w:num w:numId="60">
    <w:abstractNumId w:val="41"/>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06FF"/>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43A9"/>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1B70"/>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24A1-8C07-4C1D-B580-4EC76DCC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5544</TotalTime>
  <Pages>41</Pages>
  <Words>9947</Words>
  <Characters>56700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2009-02-06T08:36:00Z</cp:lastPrinted>
  <dcterms:created xsi:type="dcterms:W3CDTF">2015-03-22T11:10:00Z</dcterms:created>
  <dcterms:modified xsi:type="dcterms:W3CDTF">2016-03-20T11:40:00Z</dcterms:modified>
</cp:coreProperties>
</file>