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F12C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 xml:space="preserve">Соловьева Людмила Георгиевна. Сюжетно-ролевая игра как средство развития вербальной коммуникации детей с общим недоразвитием речи шестого года </w:t>
      </w:r>
      <w:proofErr w:type="gramStart"/>
      <w:r w:rsidRPr="001F1A25">
        <w:rPr>
          <w:rStyle w:val="21"/>
          <w:color w:val="000000"/>
        </w:rPr>
        <w:t>жизни :</w:t>
      </w:r>
      <w:proofErr w:type="gramEnd"/>
      <w:r w:rsidRPr="001F1A25">
        <w:rPr>
          <w:rStyle w:val="21"/>
          <w:color w:val="000000"/>
        </w:rPr>
        <w:t xml:space="preserve"> </w:t>
      </w:r>
      <w:proofErr w:type="spellStart"/>
      <w:r w:rsidRPr="001F1A25">
        <w:rPr>
          <w:rStyle w:val="21"/>
          <w:color w:val="000000"/>
        </w:rPr>
        <w:t>Дис</w:t>
      </w:r>
      <w:proofErr w:type="spellEnd"/>
      <w:r w:rsidRPr="001F1A25">
        <w:rPr>
          <w:rStyle w:val="21"/>
          <w:color w:val="000000"/>
        </w:rPr>
        <w:t xml:space="preserve">. ... канд. пед. </w:t>
      </w:r>
      <w:proofErr w:type="gramStart"/>
      <w:r w:rsidRPr="001F1A25">
        <w:rPr>
          <w:rStyle w:val="21"/>
          <w:color w:val="000000"/>
        </w:rPr>
        <w:t>наук :</w:t>
      </w:r>
      <w:proofErr w:type="gramEnd"/>
      <w:r w:rsidRPr="001F1A25">
        <w:rPr>
          <w:rStyle w:val="21"/>
          <w:color w:val="000000"/>
        </w:rPr>
        <w:t xml:space="preserve"> 13.00.03 : Москва, 1998 199 c. РГБ ОД, 61:98-13/246-2</w:t>
      </w:r>
    </w:p>
    <w:p w14:paraId="13FF1647" w14:textId="77777777" w:rsidR="001F1A25" w:rsidRPr="001F1A25" w:rsidRDefault="001F1A25" w:rsidP="001F1A25">
      <w:pPr>
        <w:rPr>
          <w:rStyle w:val="21"/>
          <w:color w:val="000000"/>
        </w:rPr>
      </w:pPr>
    </w:p>
    <w:p w14:paraId="3C066DD9" w14:textId="77777777" w:rsidR="001F1A25" w:rsidRPr="001F1A25" w:rsidRDefault="001F1A25" w:rsidP="001F1A25">
      <w:pPr>
        <w:rPr>
          <w:rStyle w:val="21"/>
          <w:color w:val="000000"/>
        </w:rPr>
      </w:pPr>
    </w:p>
    <w:p w14:paraId="5DB0DF51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 xml:space="preserve">Российская государственная библиотека, год (электронный текст). </w:t>
      </w:r>
    </w:p>
    <w:p w14:paraId="65741D2F" w14:textId="77777777" w:rsidR="001F1A25" w:rsidRPr="001F1A25" w:rsidRDefault="001F1A25" w:rsidP="001F1A25">
      <w:pPr>
        <w:rPr>
          <w:rStyle w:val="21"/>
          <w:color w:val="000000"/>
        </w:rPr>
      </w:pPr>
    </w:p>
    <w:p w14:paraId="32909075" w14:textId="77777777" w:rsidR="001F1A25" w:rsidRPr="001F1A25" w:rsidRDefault="001F1A25" w:rsidP="001F1A25">
      <w:pPr>
        <w:rPr>
          <w:rStyle w:val="21"/>
          <w:color w:val="000000"/>
        </w:rPr>
      </w:pPr>
    </w:p>
    <w:p w14:paraId="6F02A00F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 xml:space="preserve"> </w:t>
      </w:r>
    </w:p>
    <w:p w14:paraId="52C34B32" w14:textId="77777777" w:rsidR="001F1A25" w:rsidRPr="001F1A25" w:rsidRDefault="001F1A25" w:rsidP="001F1A25">
      <w:pPr>
        <w:rPr>
          <w:rStyle w:val="21"/>
          <w:color w:val="000000"/>
        </w:rPr>
      </w:pPr>
    </w:p>
    <w:p w14:paraId="29289ECC" w14:textId="77777777" w:rsidR="001F1A25" w:rsidRPr="001F1A25" w:rsidRDefault="001F1A25" w:rsidP="001F1A25">
      <w:pPr>
        <w:rPr>
          <w:rStyle w:val="21"/>
          <w:color w:val="000000"/>
        </w:rPr>
      </w:pPr>
    </w:p>
    <w:p w14:paraId="1660C597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 xml:space="preserve"> </w:t>
      </w:r>
    </w:p>
    <w:p w14:paraId="1988DE4A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 xml:space="preserve">На правах рукописи </w:t>
      </w:r>
    </w:p>
    <w:p w14:paraId="32C48BB5" w14:textId="77777777" w:rsidR="001F1A25" w:rsidRPr="001F1A25" w:rsidRDefault="001F1A25" w:rsidP="001F1A25">
      <w:pPr>
        <w:rPr>
          <w:rStyle w:val="21"/>
          <w:color w:val="000000"/>
        </w:rPr>
      </w:pPr>
    </w:p>
    <w:p w14:paraId="39307BE4" w14:textId="77777777" w:rsidR="001F1A25" w:rsidRPr="001F1A25" w:rsidRDefault="001F1A25" w:rsidP="001F1A25">
      <w:pPr>
        <w:rPr>
          <w:rStyle w:val="21"/>
          <w:color w:val="000000"/>
        </w:rPr>
      </w:pPr>
    </w:p>
    <w:p w14:paraId="140DAB34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 xml:space="preserve"> </w:t>
      </w:r>
    </w:p>
    <w:p w14:paraId="6B6DA768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СОЛОВЬЕВА</w:t>
      </w:r>
    </w:p>
    <w:p w14:paraId="68BC1F7D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ЛЮДМИЛА ГЕОРГИЕВНА</w:t>
      </w:r>
    </w:p>
    <w:p w14:paraId="1410EF08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СЮЖЕТНО-РОЛЕВАЯ ИГРА КАК СРЕДСТВО РАЗВИТИЯ ВЕРБАЛЬНОЙ КОММУНИКАЦИИ ДЕТЕЙ С ОБЩИМ НЕДОРАЗВИТИЕМ РЕЧИ ШЕСТОГО ГОДА ЖИЗНИ</w:t>
      </w:r>
    </w:p>
    <w:p w14:paraId="68AEB99B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13.00.03 - коррекционная педагогика, ДИССЕРТАЦИЯ</w:t>
      </w:r>
    </w:p>
    <w:p w14:paraId="121355E3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НА СОИСКАНИЕ УЧЕНОЙ СІЕПЕНИ</w:t>
      </w:r>
    </w:p>
    <w:p w14:paraId="0AD2B27F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КАНДИДАТА ПЕДАГОГИЧЕСКИХ НАУК</w:t>
      </w:r>
    </w:p>
    <w:p w14:paraId="50165B1F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\</w:t>
      </w:r>
    </w:p>
    <w:p w14:paraId="04B29BD1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 xml:space="preserve">Москва, 1998 </w:t>
      </w:r>
    </w:p>
    <w:p w14:paraId="53105573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ОГЛАВЛЕНИЕ</w:t>
      </w:r>
    </w:p>
    <w:p w14:paraId="34AB0348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ВВЕДЕНИЕ</w:t>
      </w:r>
    </w:p>
    <w:p w14:paraId="1FA9A737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ГЛАВА 1. ПРОБЛЕМА, ЗАДАЧИ И МЕТОДЫ ИССЛЕДОВА¬НИЯ</w:t>
      </w:r>
    </w:p>
    <w:p w14:paraId="4A80BC73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1.1.</w:t>
      </w:r>
      <w:r w:rsidRPr="001F1A25">
        <w:rPr>
          <w:rStyle w:val="21"/>
          <w:color w:val="000000"/>
        </w:rPr>
        <w:tab/>
        <w:t xml:space="preserve">Проблема общения в отечественной и зарубежной </w:t>
      </w:r>
      <w:proofErr w:type="spellStart"/>
      <w:proofErr w:type="gramStart"/>
      <w:r w:rsidRPr="001F1A25">
        <w:rPr>
          <w:rStyle w:val="21"/>
          <w:color w:val="000000"/>
        </w:rPr>
        <w:t>литерату¬ре</w:t>
      </w:r>
      <w:proofErr w:type="spellEnd"/>
      <w:proofErr w:type="gramEnd"/>
      <w:r w:rsidRPr="001F1A25">
        <w:rPr>
          <w:rStyle w:val="21"/>
          <w:color w:val="000000"/>
        </w:rPr>
        <w:tab/>
        <w:t>'</w:t>
      </w:r>
    </w:p>
    <w:p w14:paraId="47CA6EF4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1.2.</w:t>
      </w:r>
      <w:r w:rsidRPr="001F1A25">
        <w:rPr>
          <w:rStyle w:val="21"/>
          <w:color w:val="000000"/>
        </w:rPr>
        <w:tab/>
        <w:t>Теоретические основы проблемы формирования речевого общения у детей дошкольного возраста с общим недоразвитием речи</w:t>
      </w:r>
    </w:p>
    <w:p w14:paraId="3C0F650D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lastRenderedPageBreak/>
        <w:t>1.3.</w:t>
      </w:r>
      <w:r w:rsidRPr="001F1A25">
        <w:rPr>
          <w:rStyle w:val="21"/>
          <w:color w:val="000000"/>
        </w:rPr>
        <w:tab/>
        <w:t>Цель, задачи, гипотеза исследования</w:t>
      </w:r>
    </w:p>
    <w:p w14:paraId="35A47878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ГЛАВА 2. ОСОБЕННОСТИ ВЕРБАЛЬНОЙ КОММУНИКАЦИИ В ПРОЦЕССЕ ИГРОВОЙ ДЕЯТЕЛЬНОСТИ ДЕТЕЙ СТАРШЕГО ДОШКОЛЬНОГО ВОЗРАСТА С ОБЩИМ НЕДОРАЗВИТИЕМ РЕЧИ</w:t>
      </w:r>
    </w:p>
    <w:p w14:paraId="01AE57C8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2.1.</w:t>
      </w:r>
      <w:r w:rsidRPr="001F1A25">
        <w:rPr>
          <w:rStyle w:val="21"/>
          <w:color w:val="000000"/>
        </w:rPr>
        <w:tab/>
        <w:t>Цель, задачи и методика констатирующего эксперимента</w:t>
      </w:r>
    </w:p>
    <w:p w14:paraId="186A5260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2.2.</w:t>
      </w:r>
      <w:r w:rsidRPr="001F1A25">
        <w:rPr>
          <w:rStyle w:val="21"/>
          <w:color w:val="000000"/>
        </w:rPr>
        <w:tab/>
        <w:t>Обсуждение результатов констатирующего эксперимента и выводы.</w:t>
      </w:r>
    </w:p>
    <w:p w14:paraId="41E6E1A1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2.2.1.</w:t>
      </w:r>
      <w:r w:rsidRPr="001F1A25">
        <w:rPr>
          <w:rStyle w:val="21"/>
          <w:color w:val="000000"/>
        </w:rPr>
        <w:tab/>
        <w:t>Особенности языковой, й коммуникативной компетенции старших дошкольников с ОНР ' " ^</w:t>
      </w:r>
    </w:p>
    <w:p w14:paraId="516AA32C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2.2.2.</w:t>
      </w:r>
      <w:r w:rsidRPr="001F1A25">
        <w:rPr>
          <w:rStyle w:val="21"/>
          <w:color w:val="000000"/>
        </w:rPr>
        <w:tab/>
        <w:t>Характеристика самостоятельной игровой деятельности детей старшего дошкольного возраста с ОНР</w:t>
      </w:r>
    </w:p>
    <w:p w14:paraId="0302A5FB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2.2.3.</w:t>
      </w:r>
      <w:r w:rsidRPr="001F1A25">
        <w:rPr>
          <w:rStyle w:val="21"/>
          <w:color w:val="000000"/>
        </w:rPr>
        <w:tab/>
        <w:t xml:space="preserve">Особенности самостоятельного нерегламентированного вербального общения старших дошкольников с ОНР в процессе </w:t>
      </w:r>
      <w:proofErr w:type="spellStart"/>
      <w:proofErr w:type="gramStart"/>
      <w:r w:rsidRPr="001F1A25">
        <w:rPr>
          <w:rStyle w:val="21"/>
          <w:color w:val="000000"/>
        </w:rPr>
        <w:t>игро¬вой</w:t>
      </w:r>
      <w:proofErr w:type="spellEnd"/>
      <w:proofErr w:type="gramEnd"/>
      <w:r w:rsidRPr="001F1A25">
        <w:rPr>
          <w:rStyle w:val="21"/>
          <w:color w:val="000000"/>
        </w:rPr>
        <w:t xml:space="preserve"> деятельности</w:t>
      </w:r>
    </w:p>
    <w:p w14:paraId="17A63D3E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ГЛАВА 3. КОРРЕКЦИОННО-ВОСПИТАТЕЛЬНАЯ РАБОТА ПО ФОРМИРОВАНИЮ СЮЖЕТНО-РОЛЕВОЙ ИГРЫ С ЦЕЛЬЮ РАЗВИТИЯ ВЕРБАЛЬНОЙ КОММУНИКАЦИИ У ДЕТЕЙ ДОШКО¬ЛЬНОГО ВОЗРАСТА С ОБЩИМ НЕДОРАЗВИТИЕМ РЕЧИ </w:t>
      </w:r>
    </w:p>
    <w:p w14:paraId="5F8829B3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з</w:t>
      </w:r>
    </w:p>
    <w:p w14:paraId="05B48F06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3.1.</w:t>
      </w:r>
      <w:r w:rsidRPr="001F1A25">
        <w:rPr>
          <w:rStyle w:val="21"/>
          <w:color w:val="000000"/>
        </w:rPr>
        <w:tab/>
        <w:t>Содержание, принципы, процедура проведения формирую¬</w:t>
      </w:r>
    </w:p>
    <w:p w14:paraId="7ADF883B" w14:textId="77777777" w:rsidR="001F1A25" w:rsidRPr="001F1A25" w:rsidRDefault="001F1A25" w:rsidP="001F1A25">
      <w:pPr>
        <w:rPr>
          <w:rStyle w:val="21"/>
          <w:color w:val="000000"/>
        </w:rPr>
      </w:pPr>
      <w:proofErr w:type="spellStart"/>
      <w:r w:rsidRPr="001F1A25">
        <w:rPr>
          <w:rStyle w:val="21"/>
          <w:color w:val="000000"/>
        </w:rPr>
        <w:t>щего</w:t>
      </w:r>
      <w:proofErr w:type="spellEnd"/>
      <w:r w:rsidRPr="001F1A25">
        <w:rPr>
          <w:rStyle w:val="21"/>
          <w:color w:val="000000"/>
        </w:rPr>
        <w:t xml:space="preserve"> эксперимента</w:t>
      </w:r>
      <w:r w:rsidRPr="001F1A25">
        <w:rPr>
          <w:rStyle w:val="21"/>
          <w:color w:val="000000"/>
        </w:rPr>
        <w:tab/>
        <w:t>120</w:t>
      </w:r>
    </w:p>
    <w:p w14:paraId="6C7A4255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3-2. Обсуждение результатов формирующего эксперимента и выводы</w:t>
      </w:r>
      <w:r w:rsidRPr="001F1A25">
        <w:rPr>
          <w:rStyle w:val="21"/>
          <w:color w:val="000000"/>
        </w:rPr>
        <w:tab/>
        <w:t>126</w:t>
      </w:r>
    </w:p>
    <w:p w14:paraId="294F9D4F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3.2.1.</w:t>
      </w:r>
      <w:r w:rsidRPr="001F1A25">
        <w:rPr>
          <w:rStyle w:val="21"/>
          <w:color w:val="000000"/>
        </w:rPr>
        <w:tab/>
        <w:t xml:space="preserve">Динамика игровой деятельности испытуемых как </w:t>
      </w:r>
      <w:proofErr w:type="spellStart"/>
      <w:proofErr w:type="gramStart"/>
      <w:r w:rsidRPr="001F1A25">
        <w:rPr>
          <w:rStyle w:val="21"/>
          <w:color w:val="000000"/>
        </w:rPr>
        <w:t>резуль¬тат</w:t>
      </w:r>
      <w:proofErr w:type="spellEnd"/>
      <w:proofErr w:type="gramEnd"/>
      <w:r w:rsidRPr="001F1A25">
        <w:rPr>
          <w:rStyle w:val="21"/>
          <w:color w:val="000000"/>
        </w:rPr>
        <w:t xml:space="preserve"> проведенного обучения</w:t>
      </w:r>
      <w:r w:rsidRPr="001F1A25">
        <w:rPr>
          <w:rStyle w:val="21"/>
          <w:color w:val="000000"/>
        </w:rPr>
        <w:tab/>
        <w:t>126</w:t>
      </w:r>
    </w:p>
    <w:p w14:paraId="6E529EDC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3.2.2.</w:t>
      </w:r>
      <w:r w:rsidRPr="001F1A25">
        <w:rPr>
          <w:rStyle w:val="21"/>
          <w:color w:val="000000"/>
        </w:rPr>
        <w:tab/>
        <w:t>Особенности вербальной коммуникации обученных детей</w:t>
      </w:r>
    </w:p>
    <w:p w14:paraId="72A562D8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экспериментальной группы</w:t>
      </w:r>
      <w:r w:rsidRPr="001F1A25">
        <w:rPr>
          <w:rStyle w:val="21"/>
          <w:color w:val="000000"/>
        </w:rPr>
        <w:tab/>
        <w:t>139</w:t>
      </w:r>
    </w:p>
    <w:p w14:paraId="4DCDDB4C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3.2.3.</w:t>
      </w:r>
      <w:r w:rsidRPr="001F1A25">
        <w:rPr>
          <w:rStyle w:val="21"/>
          <w:color w:val="000000"/>
        </w:rPr>
        <w:tab/>
        <w:t xml:space="preserve">Характеристика речевого общения испытуемых </w:t>
      </w:r>
      <w:proofErr w:type="spellStart"/>
      <w:proofErr w:type="gramStart"/>
      <w:r w:rsidRPr="001F1A25">
        <w:rPr>
          <w:rStyle w:val="21"/>
          <w:color w:val="000000"/>
        </w:rPr>
        <w:t>контроль¬ной</w:t>
      </w:r>
      <w:proofErr w:type="spellEnd"/>
      <w:proofErr w:type="gramEnd"/>
      <w:r w:rsidRPr="001F1A25">
        <w:rPr>
          <w:rStyle w:val="21"/>
          <w:color w:val="000000"/>
        </w:rPr>
        <w:t xml:space="preserve"> </w:t>
      </w:r>
      <w:proofErr w:type="spellStart"/>
      <w:r w:rsidRPr="001F1A25">
        <w:rPr>
          <w:rStyle w:val="21"/>
          <w:color w:val="000000"/>
        </w:rPr>
        <w:t>іруппьі</w:t>
      </w:r>
      <w:proofErr w:type="spellEnd"/>
      <w:r w:rsidRPr="001F1A25">
        <w:rPr>
          <w:rStyle w:val="21"/>
          <w:color w:val="000000"/>
        </w:rPr>
        <w:tab/>
        <w:t>155</w:t>
      </w:r>
    </w:p>
    <w:p w14:paraId="6D62E2ED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ЗАКЛЮЧЕНИЕ</w:t>
      </w:r>
      <w:r w:rsidRPr="001F1A25">
        <w:rPr>
          <w:rStyle w:val="21"/>
          <w:color w:val="000000"/>
        </w:rPr>
        <w:tab/>
        <w:t>163</w:t>
      </w:r>
    </w:p>
    <w:p w14:paraId="05A882A8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ЛИТЕРАТУРА</w:t>
      </w:r>
      <w:r w:rsidRPr="001F1A25">
        <w:rPr>
          <w:rStyle w:val="21"/>
          <w:color w:val="000000"/>
        </w:rPr>
        <w:tab/>
        <w:t>168</w:t>
      </w:r>
    </w:p>
    <w:p w14:paraId="2CA91184" w14:textId="77777777" w:rsidR="001F1A25" w:rsidRPr="001F1A25" w:rsidRDefault="001F1A25" w:rsidP="001F1A25">
      <w:pPr>
        <w:rPr>
          <w:rStyle w:val="21"/>
          <w:color w:val="000000"/>
        </w:rPr>
      </w:pPr>
      <w:r w:rsidRPr="001F1A25">
        <w:rPr>
          <w:rStyle w:val="21"/>
          <w:color w:val="000000"/>
        </w:rPr>
        <w:t>ПРИЛОЖЕНИЯ</w:t>
      </w:r>
      <w:r w:rsidRPr="001F1A25">
        <w:rPr>
          <w:rStyle w:val="21"/>
          <w:color w:val="000000"/>
        </w:rPr>
        <w:tab/>
        <w:t xml:space="preserve">185 </w:t>
      </w:r>
    </w:p>
    <w:p w14:paraId="2F66FDE5" w14:textId="25023112" w:rsidR="00AA102D" w:rsidRDefault="00AA102D" w:rsidP="001F1A25"/>
    <w:p w14:paraId="60213F3A" w14:textId="7C916BBA" w:rsidR="001F1A25" w:rsidRDefault="001F1A25" w:rsidP="001F1A25"/>
    <w:p w14:paraId="71DEB21B" w14:textId="0763B99C" w:rsidR="001F1A25" w:rsidRDefault="001F1A25" w:rsidP="001F1A25"/>
    <w:p w14:paraId="34431562" w14:textId="77777777" w:rsidR="001F1A25" w:rsidRDefault="001F1A25" w:rsidP="001F1A25">
      <w:pPr>
        <w:pStyle w:val="210"/>
        <w:shd w:val="clear" w:color="auto" w:fill="auto"/>
        <w:spacing w:after="492" w:line="260" w:lineRule="exact"/>
        <w:ind w:left="240" w:firstLine="0"/>
      </w:pPr>
      <w:r>
        <w:rPr>
          <w:rStyle w:val="21"/>
          <w:color w:val="000000"/>
        </w:rPr>
        <w:t>ЗАКЛЮЧЕНИЕ</w:t>
      </w:r>
    </w:p>
    <w:p w14:paraId="0C98274C" w14:textId="77777777" w:rsidR="001F1A25" w:rsidRDefault="001F1A25" w:rsidP="001F1A25">
      <w:pPr>
        <w:pStyle w:val="210"/>
        <w:shd w:val="clear" w:color="auto" w:fill="auto"/>
        <w:spacing w:line="490" w:lineRule="exact"/>
        <w:ind w:right="280" w:firstLine="740"/>
        <w:jc w:val="both"/>
      </w:pPr>
      <w:r>
        <w:rPr>
          <w:rStyle w:val="21"/>
          <w:color w:val="000000"/>
        </w:rPr>
        <w:lastRenderedPageBreak/>
        <w:t>Личность формируется и функционирует в достоянном взаимодействии с другими людьми. В качестве одного из механизмов этого взаимодействия выступает общение. Потребность в общении как потребность в другом человеке становится основанием для возникновения разнообразных контактов, в ходе которых происходит взаимо- и самопознание индивидов. Проблема обучения общению, поиска путей воздействия на коммуникативные процессы, в этой связи, имеет социальную значимость и приобретает особую актуальность применительно к детям с отклонениями в развитии.</w:t>
      </w:r>
    </w:p>
    <w:p w14:paraId="44284828" w14:textId="77777777" w:rsidR="001F1A25" w:rsidRDefault="001F1A25" w:rsidP="001F1A25">
      <w:pPr>
        <w:pStyle w:val="210"/>
        <w:shd w:val="clear" w:color="auto" w:fill="auto"/>
        <w:tabs>
          <w:tab w:val="left" w:pos="8059"/>
        </w:tabs>
        <w:spacing w:line="490" w:lineRule="exact"/>
        <w:ind w:firstLine="740"/>
        <w:jc w:val="both"/>
      </w:pPr>
      <w:r>
        <w:rPr>
          <w:rStyle w:val="21"/>
          <w:color w:val="000000"/>
        </w:rPr>
        <w:t xml:space="preserve">Заметное снижение потребности в контакте, изолированность от коллектива сверстников, характерные для детей с речевыми нарушениями, ставят педагогов перед необходимостью моделирования коммуникативных ситуаций и определяют важность коммуникативной направленности всего комплекса педагогических воздействий, осуществляемых на логопедических занятиях. Необходимость использования в обучении активных видов деятельности, в частности игровой, постулируется многими авторами. Вместе с тем роль и функции игры в </w:t>
      </w:r>
      <w:proofErr w:type="spellStart"/>
      <w:r>
        <w:rPr>
          <w:rStyle w:val="21"/>
          <w:color w:val="000000"/>
        </w:rPr>
        <w:t>корреционно</w:t>
      </w:r>
      <w:proofErr w:type="spellEnd"/>
      <w:r>
        <w:rPr>
          <w:rStyle w:val="21"/>
          <w:color w:val="000000"/>
        </w:rPr>
        <w:t>-развивающем процессе дошкольных /, учреждений остаются неопределенными. В связи с трансформацией общественного мнения происходит отказ от игры в пользу обучения. Основной формой педагогического процесса становятся занятия, в ходе которых формируются стереотипы коммуникативной деятельности:</w:t>
      </w:r>
      <w:r>
        <w:rPr>
          <w:rStyle w:val="21"/>
          <w:color w:val="000000"/>
        </w:rPr>
        <w:tab/>
        <w:t>общение, в</w:t>
      </w:r>
    </w:p>
    <w:p w14:paraId="5864ED30" w14:textId="77777777" w:rsidR="001F1A25" w:rsidRDefault="001F1A25" w:rsidP="001F1A25">
      <w:pPr>
        <w:pStyle w:val="210"/>
        <w:shd w:val="clear" w:color="auto" w:fill="auto"/>
        <w:spacing w:line="490" w:lineRule="exact"/>
        <w:ind w:right="280" w:firstLine="0"/>
        <w:jc w:val="both"/>
      </w:pPr>
      <w:r>
        <w:rPr>
          <w:rStyle w:val="21"/>
          <w:color w:val="000000"/>
        </w:rPr>
        <w:t>основном, имеет односторонний характер, приоритеты отдаются организации поведения, а не деятельности детей, что обусловливает вербальную пассивность последних.</w:t>
      </w:r>
    </w:p>
    <w:p w14:paraId="32EC2F4B" w14:textId="77777777" w:rsidR="001F1A25" w:rsidRDefault="001F1A25" w:rsidP="001F1A25">
      <w:pPr>
        <w:pStyle w:val="210"/>
        <w:shd w:val="clear" w:color="auto" w:fill="auto"/>
        <w:spacing w:line="490" w:lineRule="exact"/>
        <w:ind w:right="280" w:firstLine="740"/>
        <w:jc w:val="both"/>
      </w:pPr>
      <w:r>
        <w:rPr>
          <w:rStyle w:val="21"/>
          <w:color w:val="000000"/>
        </w:rPr>
        <w:t xml:space="preserve">Активное использование игровой деятельности в качестве одного из средств обучения позволяет, в соответствии с идеей об амплификации, максимально использовать возможности дошкольного возраста и предполагает совпадение </w:t>
      </w:r>
      <w:r>
        <w:rPr>
          <w:rStyle w:val="21"/>
          <w:color w:val="000000"/>
        </w:rPr>
        <w:lastRenderedPageBreak/>
        <w:t>"программ" взрослого и ребенка.</w:t>
      </w:r>
      <w:r>
        <w:br w:type="page"/>
      </w:r>
    </w:p>
    <w:p w14:paraId="29DF1675" w14:textId="77777777" w:rsidR="001F1A25" w:rsidRDefault="001F1A25" w:rsidP="001F1A25">
      <w:pPr>
        <w:pStyle w:val="1910"/>
        <w:shd w:val="clear" w:color="auto" w:fill="auto"/>
        <w:spacing w:line="240" w:lineRule="exact"/>
        <w:ind w:firstLine="0"/>
        <w:jc w:val="center"/>
      </w:pPr>
      <w:r>
        <w:rPr>
          <w:rStyle w:val="190pt"/>
          <w:b/>
          <w:bCs/>
          <w:color w:val="000000"/>
        </w:rPr>
        <w:lastRenderedPageBreak/>
        <w:t>164</w:t>
      </w:r>
    </w:p>
    <w:p w14:paraId="6E6D418B" w14:textId="108B7938" w:rsidR="001F1A25" w:rsidRDefault="001F1A25" w:rsidP="001F1A25">
      <w:pPr>
        <w:pStyle w:val="210"/>
        <w:shd w:val="clear" w:color="auto" w:fill="auto"/>
        <w:spacing w:line="490" w:lineRule="exact"/>
        <w:ind w:firstLine="760"/>
        <w:jc w:val="both"/>
      </w:pPr>
      <w:r>
        <w:rPr>
          <w:noProof/>
        </w:rPr>
        <mc:AlternateContent>
          <mc:Choice Requires="wps">
            <w:drawing>
              <wp:anchor distT="0" distB="0" distL="63500" distR="636905" simplePos="0" relativeHeight="251659264" behindDoc="1" locked="0" layoutInCell="1" allowOverlap="1" wp14:anchorId="3641A7E8" wp14:editId="38362739">
                <wp:simplePos x="0" y="0"/>
                <wp:positionH relativeFrom="margin">
                  <wp:posOffset>-781685</wp:posOffset>
                </wp:positionH>
                <wp:positionV relativeFrom="paragraph">
                  <wp:posOffset>450215</wp:posOffset>
                </wp:positionV>
                <wp:extent cx="213360" cy="165100"/>
                <wp:effectExtent l="0" t="3810" r="0" b="2540"/>
                <wp:wrapSquare wrapText="right"/>
                <wp:docPr id="26" name="Надпись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BCEA3" w14:textId="77777777" w:rsidR="001F1A25" w:rsidRDefault="001F1A25" w:rsidP="001F1A25">
                            <w:pPr>
                              <w:pStyle w:val="210"/>
                              <w:shd w:val="clear" w:color="auto" w:fill="auto"/>
                              <w:spacing w:line="260" w:lineRule="exact"/>
                              <w:ind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1A7E8" id="_x0000_t202" coordsize="21600,21600" o:spt="202" path="m,l,21600r21600,l21600,xe">
                <v:stroke joinstyle="miter"/>
                <v:path gradientshapeok="t" o:connecttype="rect"/>
              </v:shapetype>
              <v:shape id="Надпись 26" o:spid="_x0000_s1026" type="#_x0000_t202" style="position:absolute;left:0;text-align:left;margin-left:-61.55pt;margin-top:35.45pt;width:16.8pt;height:13pt;z-index:-251657216;visibility:visible;mso-wrap-style:square;mso-width-percent:0;mso-height-percent:0;mso-wrap-distance-left:5pt;mso-wrap-distance-top:0;mso-wrap-distance-right:50.1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" filled="f" stroked="f">
                <v:textbox style="mso-fit-shape-to-text:t" inset="0,0,0,0">
                  <w:txbxContent>
                    <w:p w14:paraId="373BCEA3" w14:textId="77777777" w:rsidR="001F1A25" w:rsidRDefault="001F1A25" w:rsidP="001F1A25">
                      <w:pPr>
                        <w:pStyle w:val="210"/>
                        <w:shd w:val="clear" w:color="auto" w:fill="auto"/>
                        <w:spacing w:line="260" w:lineRule="exact"/>
                        <w:ind w:firstLine="0"/>
                      </w:pPr>
                      <w:r>
                        <w:rPr>
                          <w:rStyle w:val="2Exact"/>
                          <w:color w:val="000000"/>
                        </w:rPr>
                        <w:t>*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06425" simplePos="0" relativeHeight="251660288" behindDoc="1" locked="0" layoutInCell="1" allowOverlap="1" wp14:anchorId="0FD34647" wp14:editId="3E35D769">
                <wp:simplePos x="0" y="0"/>
                <wp:positionH relativeFrom="margin">
                  <wp:posOffset>-705485</wp:posOffset>
                </wp:positionH>
                <wp:positionV relativeFrom="paragraph">
                  <wp:posOffset>4881880</wp:posOffset>
                </wp:positionV>
                <wp:extent cx="167640" cy="330200"/>
                <wp:effectExtent l="0" t="0" r="0" b="0"/>
                <wp:wrapSquare wrapText="right"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730993" w14:textId="77777777" w:rsidR="001F1A25" w:rsidRDefault="001F1A25" w:rsidP="001F1A25">
                            <w:pPr>
                              <w:pStyle w:val="210"/>
                              <w:shd w:val="clear" w:color="auto" w:fill="auto"/>
                              <w:spacing w:line="260" w:lineRule="exact"/>
                              <w:ind w:firstLine="0"/>
                            </w:pPr>
                            <w:proofErr w:type="spellStart"/>
                            <w:r>
                              <w:rPr>
                                <w:rStyle w:val="2Exact"/>
                                <w:color w:val="000000"/>
                                <w:lang w:val="en-US" w:eastAsia="en-US"/>
                              </w:rPr>
                              <w:t>jty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34647" id="Надпись 25" o:spid="_x0000_s1027" type="#_x0000_t202" style="position:absolute;left:0;text-align:left;margin-left:-55.55pt;margin-top:384.4pt;width:13.2pt;height:26pt;z-index:-251656192;visibility:visible;mso-wrap-style:square;mso-width-percent:0;mso-height-percent:0;mso-wrap-distance-left:5pt;mso-wrap-distance-top:0;mso-wrap-distance-right:47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" filled="f" stroked="f">
                <v:textbox style="mso-fit-shape-to-text:t" inset="0,0,0,0">
                  <w:txbxContent>
                    <w:p w14:paraId="0C730993" w14:textId="77777777" w:rsidR="001F1A25" w:rsidRDefault="001F1A25" w:rsidP="001F1A25">
                      <w:pPr>
                        <w:pStyle w:val="210"/>
                        <w:shd w:val="clear" w:color="auto" w:fill="auto"/>
                        <w:spacing w:line="260" w:lineRule="exact"/>
                        <w:ind w:firstLine="0"/>
                      </w:pPr>
                      <w:proofErr w:type="spellStart"/>
                      <w:r>
                        <w:rPr>
                          <w:rStyle w:val="2Exact"/>
                          <w:color w:val="000000"/>
                          <w:lang w:val="en-US" w:eastAsia="en-US"/>
                        </w:rPr>
                        <w:t>jty</w:t>
                      </w:r>
                      <w:proofErr w:type="spellEnd"/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21"/>
          <w:color w:val="000000"/>
        </w:rPr>
        <w:t xml:space="preserve">Настоящее исследование направлено на изучение возможностей развития основных форм вербальной коммуникации (диалога, полилога, монолога) в русле педагогической работы по формированию сюжетно-ролевой игры старших дошкольников с общим недоразвитием речи. В ходе наблюдений было выявлено наличие сложного механизма взаимообусловленности игрового процесса и вербального общения испытуемых. Несмотря на значительный количественный разброс данных в процессе исследования обнаружились общие тенденции, характерные для детей с общим недоразвитием речи. Речевой дефект и тесно связанные с ним особенности коммуникативной компетенции, проявившиеся в несформированности практических навыков ведения диалога и своеобразии поведения детей </w:t>
      </w:r>
      <w:proofErr w:type="gramStart"/>
      <w:r>
        <w:rPr>
          <w:rStyle w:val="21"/>
          <w:color w:val="000000"/>
        </w:rPr>
        <w:t>в ситуаций</w:t>
      </w:r>
      <w:proofErr w:type="gramEnd"/>
      <w:r>
        <w:rPr>
          <w:rStyle w:val="21"/>
          <w:color w:val="000000"/>
        </w:rPr>
        <w:t xml:space="preserve"> общения стали серьезным препятствием в формировании игрового процесса, при этом нами были выявлены мотивационные и </w:t>
      </w:r>
      <w:proofErr w:type="spellStart"/>
      <w:r>
        <w:rPr>
          <w:rStyle w:val="21"/>
          <w:color w:val="000000"/>
        </w:rPr>
        <w:t>операциональные</w:t>
      </w:r>
      <w:proofErr w:type="spellEnd"/>
      <w:r>
        <w:rPr>
          <w:rStyle w:val="21"/>
          <w:color w:val="000000"/>
        </w:rPr>
        <w:t xml:space="preserve"> трудности. Первые из них, связанные со снижением потребности в общении со сверстником, неспособности последовательно осуществлять ближайшие и отдаленные цели коммуникации, обусловили ведущий мотив и, соответственно, содержание детской деятельности,</w:t>
      </w:r>
    </w:p>
    <w:p w14:paraId="707876CA" w14:textId="77777777" w:rsidR="001F1A25" w:rsidRDefault="001F1A25" w:rsidP="001F1A25">
      <w:pPr>
        <w:pStyle w:val="210"/>
        <w:shd w:val="clear" w:color="auto" w:fill="auto"/>
        <w:spacing w:line="490" w:lineRule="exact"/>
        <w:ind w:firstLine="760"/>
        <w:jc w:val="both"/>
        <w:sectPr w:rsidR="001F1A25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pgSz w:w="11900" w:h="16840"/>
          <w:pgMar w:top="557" w:right="429" w:bottom="1671" w:left="1526" w:header="0" w:footer="3" w:gutter="0"/>
          <w:pgNumType w:start="167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 xml:space="preserve">Трудности </w:t>
      </w:r>
      <w:proofErr w:type="spellStart"/>
      <w:r>
        <w:rPr>
          <w:rStyle w:val="21"/>
          <w:color w:val="000000"/>
        </w:rPr>
        <w:t>операционального</w:t>
      </w:r>
      <w:proofErr w:type="spellEnd"/>
      <w:r>
        <w:rPr>
          <w:rStyle w:val="21"/>
          <w:color w:val="000000"/>
        </w:rPr>
        <w:t xml:space="preserve"> плана проявились в ограниченности способов реализации возникающего замысла, т.е. заметном недостатке условных, символических действий, своеобразном использовании предметов- заместителей. Наличие указанных тенденций определило неспособность детей самостоятельно организовать совместную деятельность. Возникающая деятельность "вместе", т.е. появление параллельных, не интегрированных между собой, игровых линий привели к тому, что общение детей складывалось по типу со-пояснения собственных действий и намерений без учета интересов партнера, что и определило крайнюю непродуктивность, выраженную неустойчивость речевого взаимодействия испытуемых, отсутствие равновесия между инициациями и реакциями, преобладание активности одного из собеседников.</w:t>
      </w:r>
    </w:p>
    <w:p w14:paraId="587228FB" w14:textId="77777777" w:rsidR="001F1A25" w:rsidRDefault="001F1A25" w:rsidP="001F1A25">
      <w:pPr>
        <w:pStyle w:val="210"/>
        <w:shd w:val="clear" w:color="auto" w:fill="auto"/>
        <w:spacing w:line="490" w:lineRule="exact"/>
        <w:ind w:firstLine="760"/>
        <w:jc w:val="both"/>
      </w:pPr>
      <w:r>
        <w:rPr>
          <w:rStyle w:val="21"/>
          <w:color w:val="000000"/>
        </w:rPr>
        <w:lastRenderedPageBreak/>
        <w:t xml:space="preserve">Учитывая полученные в ходе констатирующего эксперимента данные, мы разработали и апробировали систему педагогических воздействий, направленных на формирование игровой деятельности детей с целью развития вербальной коммуникации. В качестве ведущих мы определили следующие направления работы: обогащение событийной стороны игры, формирование игры как совместной деятельности. Основным методом, который использовался нами в процессе обучения, был метод управления детскими объединениями, сущность которого состояла в том, что на основе определенной нами конечной цели обучения - формирования игры с целью развития вербальной коммуникации - педагог создавал варианты наиболее эффективных детских объединений. </w:t>
      </w:r>
      <w:proofErr w:type="gramStart"/>
      <w:r>
        <w:rPr>
          <w:rStyle w:val="21"/>
          <w:color w:val="000000"/>
        </w:rPr>
        <w:t>Критерием ,</w:t>
      </w:r>
      <w:proofErr w:type="gramEnd"/>
      <w:r>
        <w:rPr>
          <w:rStyle w:val="21"/>
          <w:color w:val="000000"/>
        </w:rPr>
        <w:t xml:space="preserve"> эффективности служила возможность организации в диаде игрового процесса как совместной деятельности и наличие продуктивных форм общения.</w:t>
      </w:r>
    </w:p>
    <w:p w14:paraId="2E9AF9EE" w14:textId="77777777" w:rsidR="001F1A25" w:rsidRDefault="001F1A25" w:rsidP="001F1A25">
      <w:pPr>
        <w:pStyle w:val="210"/>
        <w:shd w:val="clear" w:color="auto" w:fill="auto"/>
        <w:spacing w:line="490" w:lineRule="exact"/>
        <w:ind w:firstLine="760"/>
        <w:jc w:val="both"/>
      </w:pPr>
      <w:r>
        <w:rPr>
          <w:rStyle w:val="21"/>
          <w:color w:val="000000"/>
        </w:rPr>
        <w:t xml:space="preserve">Структура формирующей методики представляла собой последовательность циклов, каждый из которых предполагал наличие подготовительного и основного этапов. Подготовительный этап был представлен экскурсиями, чтением художественных произведений, индивидуальными беседами с детьми с целью уточнения и систематизации знаний по изучаемой проблеме, серией игр-занятий. Последние проводились как часть занятия по формированию лексико-грамматических средств языка и представляли собой обучение, организованное с целью подготовки к будущей игре. Ребенок вводился в смысл деятельности, занятие служило ее мотивом, а сама игра выносилась на время после занятий. Процесс обучения представлял собой предъявление детям усложняющихся игровых задач, в ходе решения которых испытуемые под руководством взрослого учились ставить цель, готовить условия для ее </w:t>
      </w:r>
      <w:r>
        <w:rPr>
          <w:rStyle w:val="21"/>
          <w:color w:val="000000"/>
        </w:rPr>
        <w:lastRenderedPageBreak/>
        <w:t>достижения, усваивали новые способы действий.</w:t>
      </w:r>
    </w:p>
    <w:p w14:paraId="17D45CA2" w14:textId="77777777" w:rsidR="001F1A25" w:rsidRPr="001F1A25" w:rsidRDefault="001F1A25" w:rsidP="001F1A25"/>
    <w:sectPr w:rsidR="001F1A25" w:rsidRPr="001F1A25">
      <w:headerReference w:type="default" r:id="rId12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589F" w14:textId="77777777" w:rsidR="009A4D8A" w:rsidRDefault="009A4D8A">
      <w:pPr>
        <w:spacing w:after="0" w:line="240" w:lineRule="auto"/>
      </w:pPr>
      <w:r>
        <w:separator/>
      </w:r>
    </w:p>
  </w:endnote>
  <w:endnote w:type="continuationSeparator" w:id="0">
    <w:p w14:paraId="79D6C92A" w14:textId="77777777" w:rsidR="009A4D8A" w:rsidRDefault="009A4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4A2F" w14:textId="77777777" w:rsidR="001F1A25" w:rsidRDefault="001F1A25">
    <w:pPr>
      <w:rPr>
        <w:sz w:val="2"/>
        <w:szCs w:val="2"/>
      </w:rPr>
    </w:pPr>
    <w:r>
      <w:rPr>
        <w:noProof/>
      </w:rPr>
      <w:pict w14:anchorId="0A72E3A6"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578.25pt;margin-top:837.15pt;width:2.15pt;height:4.3pt;z-index:-251657216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3A80B781" w14:textId="77777777" w:rsidR="001F1A25" w:rsidRDefault="001F1A25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11pt"/>
                    <w:b/>
                    <w:bCs/>
                    <w:color w:val="000000"/>
                    <w:lang w:val="en-US" w:eastAsia="en-US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844F8" w14:textId="77777777" w:rsidR="001F1A25" w:rsidRDefault="001F1A25">
    <w:pPr>
      <w:rPr>
        <w:sz w:val="2"/>
        <w:szCs w:val="2"/>
      </w:rPr>
    </w:pPr>
    <w:r>
      <w:rPr>
        <w:noProof/>
      </w:rPr>
      <w:pict w14:anchorId="74941604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78.25pt;margin-top:837.15pt;width:2.15pt;height:4.3pt;z-index:-25165619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770CAFFE" w14:textId="77777777" w:rsidR="001F1A25" w:rsidRDefault="001F1A25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11pt"/>
                    <w:b/>
                    <w:bCs/>
                    <w:color w:val="000000"/>
                    <w:lang w:val="en-US" w:eastAsia="en-US"/>
                  </w:rPr>
                  <w:t>t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EEE1" w14:textId="77777777" w:rsidR="001F1A25" w:rsidRDefault="001F1A25">
    <w:pPr>
      <w:rPr>
        <w:sz w:val="2"/>
        <w:szCs w:val="2"/>
      </w:rPr>
    </w:pPr>
    <w:r>
      <w:rPr>
        <w:noProof/>
      </w:rPr>
      <w:pict w14:anchorId="701D98ED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184.3pt;margin-top:820.85pt;width:1.9pt;height:3.35pt;z-index:-251655168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14:paraId="3CC8A533" w14:textId="77777777" w:rsidR="001F1A25" w:rsidRDefault="001F1A25">
                <w:pPr>
                  <w:pStyle w:val="11"/>
                  <w:shd w:val="clear" w:color="auto" w:fill="auto"/>
                  <w:spacing w:line="240" w:lineRule="auto"/>
                </w:pPr>
                <w:r>
                  <w:rPr>
                    <w:rStyle w:val="11pt"/>
                    <w:b/>
                    <w:bCs/>
                    <w:color w:val="000000"/>
                  </w:rPr>
                  <w:t>і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1F180" w14:textId="77777777" w:rsidR="009A4D8A" w:rsidRDefault="009A4D8A">
      <w:pPr>
        <w:spacing w:after="0" w:line="240" w:lineRule="auto"/>
      </w:pPr>
      <w:r>
        <w:separator/>
      </w:r>
    </w:p>
  </w:footnote>
  <w:footnote w:type="continuationSeparator" w:id="0">
    <w:p w14:paraId="63CF7FE6" w14:textId="77777777" w:rsidR="009A4D8A" w:rsidRDefault="009A4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66E2A" w14:textId="77777777" w:rsidR="001F1A25" w:rsidRDefault="001F1A2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5C593" w14:textId="77777777" w:rsidR="001F1A25" w:rsidRDefault="001F1A2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A4D8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D8A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/>
      <w:b/>
      <w:bCs/>
      <w:spacing w:val="0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132681</TotalTime>
  <Pages>7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6788</cp:revision>
  <dcterms:created xsi:type="dcterms:W3CDTF">2024-06-20T08:51:00Z</dcterms:created>
  <dcterms:modified xsi:type="dcterms:W3CDTF">2025-02-02T00:14:00Z</dcterms:modified>
  <cp:category/>
</cp:coreProperties>
</file>