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17B2" w14:textId="77777777" w:rsidR="000713CB" w:rsidRDefault="000713CB" w:rsidP="000713CB">
      <w:pPr>
        <w:pStyle w:val="afffffffffffffffffffffffffff5"/>
        <w:rPr>
          <w:rFonts w:ascii="Verdana" w:hAnsi="Verdana"/>
          <w:color w:val="000000"/>
          <w:sz w:val="21"/>
          <w:szCs w:val="21"/>
        </w:rPr>
      </w:pPr>
      <w:r>
        <w:rPr>
          <w:rFonts w:ascii="Helvetica Neue" w:hAnsi="Helvetica Neue"/>
          <w:b/>
          <w:bCs w:val="0"/>
          <w:color w:val="222222"/>
          <w:sz w:val="21"/>
          <w:szCs w:val="21"/>
        </w:rPr>
        <w:t>Карпенко, А.Л.</w:t>
      </w:r>
    </w:p>
    <w:p w14:paraId="50C5B4FF" w14:textId="77777777" w:rsidR="000713CB" w:rsidRDefault="000713CB" w:rsidP="000713CB">
      <w:pPr>
        <w:pStyle w:val="20"/>
        <w:spacing w:before="0" w:after="312"/>
        <w:rPr>
          <w:rFonts w:ascii="Arial" w:hAnsi="Arial" w:cs="Arial"/>
          <w:caps/>
          <w:color w:val="333333"/>
          <w:sz w:val="27"/>
          <w:szCs w:val="27"/>
        </w:rPr>
      </w:pPr>
      <w:r>
        <w:rPr>
          <w:rFonts w:ascii="Helvetica Neue" w:hAnsi="Helvetica Neue" w:cs="Arial"/>
          <w:caps/>
          <w:color w:val="222222"/>
          <w:sz w:val="21"/>
          <w:szCs w:val="21"/>
        </w:rPr>
        <w:t>Применение метода двухмасштабных разложений для траекторных расчетов : диссертация ... кандидата физико-математических наук : 01.04.03. - Москва, 1984. - 150 с. : ил.</w:t>
      </w:r>
    </w:p>
    <w:p w14:paraId="4BBD705B" w14:textId="77777777" w:rsidR="000713CB" w:rsidRDefault="000713CB" w:rsidP="000713C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Карпенко, А.Л.</w:t>
      </w:r>
    </w:p>
    <w:p w14:paraId="3D8C337E"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A039D9"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ДВУХМАСШТАБНОГО РАЗЛОЖЕНИЯ. АСИМПТОТИЧЕСКОЕ ОПИСАНИЕ ЛУЧЕЙ</w:t>
      </w:r>
    </w:p>
    <w:p w14:paraId="0BD801D7"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Постановка задачи в плоском случае. Метод двухмасштабных разложений</w:t>
      </w:r>
    </w:p>
    <w:p w14:paraId="78CB5DEF"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Начальные условия</w:t>
      </w:r>
    </w:p>
    <w:p w14:paraId="2CDF88F2"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Пример асимптотического описания волноводного распространения радиоволн. Параболический канал</w:t>
      </w:r>
    </w:p>
    <w:p w14:paraId="16956DC7"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АСИМПТОТИЧЕСКОЕ ОПИСАНИЕ ЛУЧЕВОЙ КАРТИНЫ</w:t>
      </w:r>
    </w:p>
    <w:p w14:paraId="7DA1382A"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РАСПРОСТРАНЕНИЯ РАДИОВОЛН В ИОНОСФЕРЕ</w:t>
      </w:r>
    </w:p>
    <w:p w14:paraId="2CF4B166"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 Метод двухмасштабных разложений. Сферический случай</w:t>
      </w:r>
    </w:p>
    <w:p w14:paraId="42465F8F"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Основные асимптотические выражения для квазипараболической модели ионосферы</w:t>
      </w:r>
    </w:p>
    <w:p w14:paraId="20CCD20F"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§П.З. Особенности асимптотического решения при переходе скачок-рикошет</w:t>
      </w:r>
    </w:p>
    <w:p w14:paraId="6CA34C82"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§П.4. Численная реализация метода двухмасштабных разложений в сложных моделях ионосферы</w:t>
      </w:r>
    </w:p>
    <w:p w14:paraId="4FBB06DE"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§П.5. Основные формулы адиабатического приближения в среде, заданной модифицированными сплайнами.</w:t>
      </w:r>
    </w:p>
    <w:p w14:paraId="5503655D"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РАСЧЕТ ОСНОВНЫХ ХАРАКТЕРИСТИК РАДИОСИГНАЛА</w:t>
      </w:r>
    </w:p>
    <w:p w14:paraId="7E547E24"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 Определение углов прихода</w:t>
      </w:r>
    </w:p>
    <w:p w14:paraId="0A7837B9"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§Ш.2. Асимптотический расчет амплитуды поля . Ю</w:t>
      </w:r>
    </w:p>
    <w:p w14:paraId="40FE656F"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§Ш.З. Асимптотический расчет группового пути</w:t>
      </w:r>
    </w:p>
    <w:p w14:paraId="7A863A1F"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§Ш.4. Расчет фазового пути радиоволн. Поглощение радиоволн .Ш</w:t>
      </w:r>
    </w:p>
    <w:p w14:paraId="0A70BF8F"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ПРИМЕРЫ ПРИМЕНЕНИЯ АСИМПТОТИЧЕСКОГО МЕТОДА</w:t>
      </w:r>
    </w:p>
    <w:p w14:paraId="22719403"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РАСЧЕТА ХАРАКТЕРИСТИК РАДИОСИГНАЛА .П</w:t>
      </w:r>
    </w:p>
    <w:p w14:paraId="7A48005E"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§1УЛ. Быстрый расчет характеристик радиотрассы . П</w:t>
      </w:r>
    </w:p>
    <w:p w14:paraId="374308B7"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§1У.2. Оценка продольных градиентов на трассе НЗ по данным угломестных измерений</w:t>
      </w:r>
    </w:p>
    <w:p w14:paraId="21B223FB" w14:textId="77777777" w:rsidR="000713CB" w:rsidRDefault="000713CB" w:rsidP="000713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§1У.З. Применение метода двухмасштабных разложений для интерпретации ионограмм ВИЗ</w:t>
      </w:r>
    </w:p>
    <w:p w14:paraId="071EBB05" w14:textId="73375769" w:rsidR="00E67B85" w:rsidRPr="000713CB" w:rsidRDefault="00E67B85" w:rsidP="000713CB"/>
    <w:sectPr w:rsidR="00E67B85" w:rsidRPr="000713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6BB4" w14:textId="77777777" w:rsidR="00734D31" w:rsidRDefault="00734D31">
      <w:pPr>
        <w:spacing w:after="0" w:line="240" w:lineRule="auto"/>
      </w:pPr>
      <w:r>
        <w:separator/>
      </w:r>
    </w:p>
  </w:endnote>
  <w:endnote w:type="continuationSeparator" w:id="0">
    <w:p w14:paraId="6EDD2680" w14:textId="77777777" w:rsidR="00734D31" w:rsidRDefault="0073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9D00" w14:textId="77777777" w:rsidR="00734D31" w:rsidRDefault="00734D31"/>
    <w:p w14:paraId="2F0FC312" w14:textId="77777777" w:rsidR="00734D31" w:rsidRDefault="00734D31"/>
    <w:p w14:paraId="0ABB5A9D" w14:textId="77777777" w:rsidR="00734D31" w:rsidRDefault="00734D31"/>
    <w:p w14:paraId="5090010A" w14:textId="77777777" w:rsidR="00734D31" w:rsidRDefault="00734D31"/>
    <w:p w14:paraId="3F84CBD4" w14:textId="77777777" w:rsidR="00734D31" w:rsidRDefault="00734D31"/>
    <w:p w14:paraId="648C4CC5" w14:textId="77777777" w:rsidR="00734D31" w:rsidRDefault="00734D31"/>
    <w:p w14:paraId="756A09B7" w14:textId="77777777" w:rsidR="00734D31" w:rsidRDefault="00734D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EF340D" wp14:editId="30ACB6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F233" w14:textId="77777777" w:rsidR="00734D31" w:rsidRDefault="00734D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F34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2AF233" w14:textId="77777777" w:rsidR="00734D31" w:rsidRDefault="00734D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039DC2" w14:textId="77777777" w:rsidR="00734D31" w:rsidRDefault="00734D31"/>
    <w:p w14:paraId="25C7BAB9" w14:textId="77777777" w:rsidR="00734D31" w:rsidRDefault="00734D31"/>
    <w:p w14:paraId="7A531B3B" w14:textId="77777777" w:rsidR="00734D31" w:rsidRDefault="00734D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D30C69" wp14:editId="779019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68433" w14:textId="77777777" w:rsidR="00734D31" w:rsidRDefault="00734D31"/>
                          <w:p w14:paraId="5EDA5EF5" w14:textId="77777777" w:rsidR="00734D31" w:rsidRDefault="00734D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30C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168433" w14:textId="77777777" w:rsidR="00734D31" w:rsidRDefault="00734D31"/>
                    <w:p w14:paraId="5EDA5EF5" w14:textId="77777777" w:rsidR="00734D31" w:rsidRDefault="00734D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488DCC" w14:textId="77777777" w:rsidR="00734D31" w:rsidRDefault="00734D31"/>
    <w:p w14:paraId="3774A7CC" w14:textId="77777777" w:rsidR="00734D31" w:rsidRDefault="00734D31">
      <w:pPr>
        <w:rPr>
          <w:sz w:val="2"/>
          <w:szCs w:val="2"/>
        </w:rPr>
      </w:pPr>
    </w:p>
    <w:p w14:paraId="11560B0A" w14:textId="77777777" w:rsidR="00734D31" w:rsidRDefault="00734D31"/>
    <w:p w14:paraId="2CF22E83" w14:textId="77777777" w:rsidR="00734D31" w:rsidRDefault="00734D31">
      <w:pPr>
        <w:spacing w:after="0" w:line="240" w:lineRule="auto"/>
      </w:pPr>
    </w:p>
  </w:footnote>
  <w:footnote w:type="continuationSeparator" w:id="0">
    <w:p w14:paraId="1CDB8584" w14:textId="77777777" w:rsidR="00734D31" w:rsidRDefault="00734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31"/>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118812</TotalTime>
  <Pages>2</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2616</cp:revision>
  <cp:lastPrinted>2009-02-06T05:36:00Z</cp:lastPrinted>
  <dcterms:created xsi:type="dcterms:W3CDTF">2024-01-07T13:43:00Z</dcterms:created>
  <dcterms:modified xsi:type="dcterms:W3CDTF">2025-06-20T14:46:00Z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