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4670"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Болотов, Дмитрий Анатольевич.</w:t>
      </w:r>
    </w:p>
    <w:p w14:paraId="514238EA"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xml:space="preserve">Приграничное сотрудничество как особая форма международных </w:t>
      </w:r>
      <w:proofErr w:type="gramStart"/>
      <w:r w:rsidRPr="00CA1CFF">
        <w:rPr>
          <w:rFonts w:ascii="Helvetica" w:eastAsia="Symbol" w:hAnsi="Helvetica" w:cs="Helvetica"/>
          <w:b/>
          <w:bCs/>
          <w:color w:val="222222"/>
          <w:kern w:val="0"/>
          <w:sz w:val="21"/>
          <w:szCs w:val="21"/>
          <w:lang w:eastAsia="ru-RU"/>
        </w:rPr>
        <w:t>отношений :</w:t>
      </w:r>
      <w:proofErr w:type="gramEnd"/>
      <w:r w:rsidRPr="00CA1CFF">
        <w:rPr>
          <w:rFonts w:ascii="Helvetica" w:eastAsia="Symbol" w:hAnsi="Helvetica" w:cs="Helvetica"/>
          <w:b/>
          <w:bCs/>
          <w:color w:val="222222"/>
          <w:kern w:val="0"/>
          <w:sz w:val="21"/>
          <w:szCs w:val="21"/>
          <w:lang w:eastAsia="ru-RU"/>
        </w:rPr>
        <w:t xml:space="preserve"> На примере отношений Российской Федерации и Европейского Союза : диссертация ... кандидата политических наук : 23.00.04. - Санкт-Петербург, 2003. - 235 </w:t>
      </w:r>
      <w:proofErr w:type="gramStart"/>
      <w:r w:rsidRPr="00CA1CFF">
        <w:rPr>
          <w:rFonts w:ascii="Helvetica" w:eastAsia="Symbol" w:hAnsi="Helvetica" w:cs="Helvetica"/>
          <w:b/>
          <w:bCs/>
          <w:color w:val="222222"/>
          <w:kern w:val="0"/>
          <w:sz w:val="21"/>
          <w:szCs w:val="21"/>
          <w:lang w:eastAsia="ru-RU"/>
        </w:rPr>
        <w:t>с. :</w:t>
      </w:r>
      <w:proofErr w:type="gramEnd"/>
      <w:r w:rsidRPr="00CA1CFF">
        <w:rPr>
          <w:rFonts w:ascii="Helvetica" w:eastAsia="Symbol" w:hAnsi="Helvetica" w:cs="Helvetica"/>
          <w:b/>
          <w:bCs/>
          <w:color w:val="222222"/>
          <w:kern w:val="0"/>
          <w:sz w:val="21"/>
          <w:szCs w:val="21"/>
          <w:lang w:eastAsia="ru-RU"/>
        </w:rPr>
        <w:t xml:space="preserve"> ил.</w:t>
      </w:r>
    </w:p>
    <w:p w14:paraId="748E3728"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xml:space="preserve">Оглавление </w:t>
      </w:r>
      <w:proofErr w:type="spellStart"/>
      <w:r w:rsidRPr="00CA1CFF">
        <w:rPr>
          <w:rFonts w:ascii="Helvetica" w:eastAsia="Symbol" w:hAnsi="Helvetica" w:cs="Helvetica"/>
          <w:b/>
          <w:bCs/>
          <w:color w:val="222222"/>
          <w:kern w:val="0"/>
          <w:sz w:val="21"/>
          <w:szCs w:val="21"/>
          <w:lang w:eastAsia="ru-RU"/>
        </w:rPr>
        <w:t>диссертациикандидат</w:t>
      </w:r>
      <w:proofErr w:type="spellEnd"/>
      <w:r w:rsidRPr="00CA1CFF">
        <w:rPr>
          <w:rFonts w:ascii="Helvetica" w:eastAsia="Symbol" w:hAnsi="Helvetica" w:cs="Helvetica"/>
          <w:b/>
          <w:bCs/>
          <w:color w:val="222222"/>
          <w:kern w:val="0"/>
          <w:sz w:val="21"/>
          <w:szCs w:val="21"/>
          <w:lang w:eastAsia="ru-RU"/>
        </w:rPr>
        <w:t xml:space="preserve"> политических наук Болотов, Дмитрий Анатольевич</w:t>
      </w:r>
    </w:p>
    <w:p w14:paraId="0EE6E4AF"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Введение. 4.</w:t>
      </w:r>
    </w:p>
    <w:p w14:paraId="4ADFB775"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Глава 1. Формы международных отношений в современной политической науке. 16.</w:t>
      </w:r>
    </w:p>
    <w:p w14:paraId="038DF1F4"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1. Общепринятые участники международных отношений и их взаимодействие в современной системе международных отношений. 16.</w:t>
      </w:r>
    </w:p>
    <w:p w14:paraId="7787C713"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2. Сущность приграничного сотрудничества и его отличительные особенности. 25.</w:t>
      </w:r>
    </w:p>
    <w:p w14:paraId="2EED0EE7"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3 Модель еврорегиона как особой формы приграничного сотрудничества. 42.</w:t>
      </w:r>
    </w:p>
    <w:p w14:paraId="57617614"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Глава 2. Основные направления развития приграничного сотрудничества в</w:t>
      </w:r>
    </w:p>
    <w:p w14:paraId="50FBC604"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Российской Федерации и Европейском союзе. 64.</w:t>
      </w:r>
    </w:p>
    <w:p w14:paraId="65E85EBE"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1. Политико-правовое регулирование приграничного сотрудничества в международных договорах Совета Европы, Европейского союза и</w:t>
      </w:r>
    </w:p>
    <w:p w14:paraId="1E879051"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Российской Федерации. 64.</w:t>
      </w:r>
    </w:p>
    <w:p w14:paraId="51B83F7A"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2. Особенности регулятивной функции Российской Федерации в области приграничного сотрудничества. 79.</w:t>
      </w:r>
    </w:p>
    <w:p w14:paraId="2468132C"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3. Особенности регулятивной функции Европейского союза в области приграничного сотрудничества. 98.</w:t>
      </w:r>
    </w:p>
    <w:p w14:paraId="47B44F62"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Глава 3. Опыт развития приграничного сотрудничества в Ленинградской области и его значение для Северо-Запада</w:t>
      </w:r>
    </w:p>
    <w:p w14:paraId="6B56389E"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Российской Федерации. 112.</w:t>
      </w:r>
    </w:p>
    <w:p w14:paraId="65C6F351"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1. Политико-правовое регулирование деятельности органов местного самоуправления в Ленинградской области и Финляндии. 112.</w:t>
      </w:r>
    </w:p>
    <w:p w14:paraId="1C715640"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2. Международное и внешнеэкономическое сотрудничество в рамках подгруппы по сотрудничеству сопредельных регионов</w:t>
      </w:r>
    </w:p>
    <w:p w14:paraId="43069756"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Ленинградская область - Финляндия». 123.</w:t>
      </w:r>
    </w:p>
    <w:p w14:paraId="6EE8A005"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 3. Сотрудничество органов местного самоуправления Ленинградской области и</w:t>
      </w:r>
    </w:p>
    <w:p w14:paraId="6D4FE197" w14:textId="77777777" w:rsidR="00CA1CFF" w:rsidRPr="00CA1CFF" w:rsidRDefault="00CA1CFF" w:rsidP="00CA1CFF">
      <w:pPr>
        <w:rPr>
          <w:rFonts w:ascii="Helvetica" w:eastAsia="Symbol" w:hAnsi="Helvetica" w:cs="Helvetica"/>
          <w:b/>
          <w:bCs/>
          <w:color w:val="222222"/>
          <w:kern w:val="0"/>
          <w:sz w:val="21"/>
          <w:szCs w:val="21"/>
          <w:lang w:eastAsia="ru-RU"/>
        </w:rPr>
      </w:pPr>
      <w:r w:rsidRPr="00CA1CFF">
        <w:rPr>
          <w:rFonts w:ascii="Helvetica" w:eastAsia="Symbol" w:hAnsi="Helvetica" w:cs="Helvetica"/>
          <w:b/>
          <w:bCs/>
          <w:color w:val="222222"/>
          <w:kern w:val="0"/>
          <w:sz w:val="21"/>
          <w:szCs w:val="21"/>
          <w:lang w:eastAsia="ru-RU"/>
        </w:rPr>
        <w:t>Финляндии. 130.</w:t>
      </w:r>
    </w:p>
    <w:p w14:paraId="4FDAD129" w14:textId="74BA4CFE" w:rsidR="00BD642D" w:rsidRPr="00CA1CFF" w:rsidRDefault="00BD642D" w:rsidP="00CA1CFF"/>
    <w:sectPr w:rsidR="00BD642D" w:rsidRPr="00CA1C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3BD3" w14:textId="77777777" w:rsidR="00D309DB" w:rsidRDefault="00D309DB">
      <w:pPr>
        <w:spacing w:after="0" w:line="240" w:lineRule="auto"/>
      </w:pPr>
      <w:r>
        <w:separator/>
      </w:r>
    </w:p>
  </w:endnote>
  <w:endnote w:type="continuationSeparator" w:id="0">
    <w:p w14:paraId="44CCB42C" w14:textId="77777777" w:rsidR="00D309DB" w:rsidRDefault="00D3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A524" w14:textId="77777777" w:rsidR="00D309DB" w:rsidRDefault="00D309DB"/>
    <w:p w14:paraId="2DA816BE" w14:textId="77777777" w:rsidR="00D309DB" w:rsidRDefault="00D309DB"/>
    <w:p w14:paraId="247D4780" w14:textId="77777777" w:rsidR="00D309DB" w:rsidRDefault="00D309DB"/>
    <w:p w14:paraId="752CB01F" w14:textId="77777777" w:rsidR="00D309DB" w:rsidRDefault="00D309DB"/>
    <w:p w14:paraId="4E6D7F0F" w14:textId="77777777" w:rsidR="00D309DB" w:rsidRDefault="00D309DB"/>
    <w:p w14:paraId="59B04E92" w14:textId="77777777" w:rsidR="00D309DB" w:rsidRDefault="00D309DB"/>
    <w:p w14:paraId="5BC314FF" w14:textId="77777777" w:rsidR="00D309DB" w:rsidRDefault="00D309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498D0" wp14:editId="7E0718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2B8E" w14:textId="77777777" w:rsidR="00D309DB" w:rsidRDefault="00D30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498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192B8E" w14:textId="77777777" w:rsidR="00D309DB" w:rsidRDefault="00D30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09724C" w14:textId="77777777" w:rsidR="00D309DB" w:rsidRDefault="00D309DB"/>
    <w:p w14:paraId="1372AA86" w14:textId="77777777" w:rsidR="00D309DB" w:rsidRDefault="00D309DB"/>
    <w:p w14:paraId="31049326" w14:textId="77777777" w:rsidR="00D309DB" w:rsidRDefault="00D309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AE975" wp14:editId="61EB1F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4289E" w14:textId="77777777" w:rsidR="00D309DB" w:rsidRDefault="00D309DB"/>
                          <w:p w14:paraId="2EE7238B" w14:textId="77777777" w:rsidR="00D309DB" w:rsidRDefault="00D30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AE9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94289E" w14:textId="77777777" w:rsidR="00D309DB" w:rsidRDefault="00D309DB"/>
                    <w:p w14:paraId="2EE7238B" w14:textId="77777777" w:rsidR="00D309DB" w:rsidRDefault="00D30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8DE2B0" w14:textId="77777777" w:rsidR="00D309DB" w:rsidRDefault="00D309DB"/>
    <w:p w14:paraId="393E3129" w14:textId="77777777" w:rsidR="00D309DB" w:rsidRDefault="00D309DB">
      <w:pPr>
        <w:rPr>
          <w:sz w:val="2"/>
          <w:szCs w:val="2"/>
        </w:rPr>
      </w:pPr>
    </w:p>
    <w:p w14:paraId="21F0C6B7" w14:textId="77777777" w:rsidR="00D309DB" w:rsidRDefault="00D309DB"/>
    <w:p w14:paraId="2D0425A3" w14:textId="77777777" w:rsidR="00D309DB" w:rsidRDefault="00D309DB">
      <w:pPr>
        <w:spacing w:after="0" w:line="240" w:lineRule="auto"/>
      </w:pPr>
    </w:p>
  </w:footnote>
  <w:footnote w:type="continuationSeparator" w:id="0">
    <w:p w14:paraId="467885DA" w14:textId="77777777" w:rsidR="00D309DB" w:rsidRDefault="00D3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9D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91565</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3558</cp:revision>
  <cp:lastPrinted>2009-02-06T05:36:00Z</cp:lastPrinted>
  <dcterms:created xsi:type="dcterms:W3CDTF">2024-01-07T13:43:00Z</dcterms:created>
  <dcterms:modified xsi:type="dcterms:W3CDTF">2025-05-08T10:04:00Z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