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D6EBE" w14:textId="189CE2F4" w:rsidR="00B64CE0" w:rsidRDefault="004310B3" w:rsidP="004310B3">
      <w:pPr>
        <w:rPr>
          <w:rFonts w:ascii="Verdana" w:hAnsi="Verdana"/>
          <w:b/>
          <w:bCs/>
          <w:color w:val="000000"/>
          <w:shd w:val="clear" w:color="auto" w:fill="FFFFFF"/>
        </w:rPr>
      </w:pPr>
      <w:r>
        <w:rPr>
          <w:rFonts w:ascii="Verdana" w:hAnsi="Verdana"/>
          <w:b/>
          <w:bCs/>
          <w:color w:val="000000"/>
          <w:shd w:val="clear" w:color="auto" w:fill="FFFFFF"/>
        </w:rPr>
        <w:t>Орлюк Олена Павлівна. Правові проблеми організації та діяльності банківської системи України: дисертація д-ра юрид. наук: 12.00.07 / Національна юридична академія України ім. Ярослава Мудрого. - Х., 2003</w:t>
      </w:r>
    </w:p>
    <w:p w14:paraId="476870DC" w14:textId="77777777" w:rsidR="004310B3" w:rsidRPr="004310B3" w:rsidRDefault="004310B3" w:rsidP="004310B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310B3">
        <w:rPr>
          <w:rFonts w:ascii="Times New Roman" w:eastAsia="Times New Roman" w:hAnsi="Times New Roman" w:cs="Times New Roman"/>
          <w:b/>
          <w:bCs/>
          <w:color w:val="000000"/>
          <w:sz w:val="27"/>
          <w:szCs w:val="27"/>
        </w:rPr>
        <w:t>Орлюк О.П. Правові проблеми організації та діяльності банківської системи України. </w:t>
      </w:r>
      <w:r w:rsidRPr="004310B3">
        <w:rPr>
          <w:rFonts w:ascii="Times New Roman" w:eastAsia="Times New Roman" w:hAnsi="Times New Roman" w:cs="Times New Roman"/>
          <w:color w:val="000000"/>
          <w:sz w:val="27"/>
          <w:szCs w:val="27"/>
        </w:rPr>
        <w:t>–</w:t>
      </w:r>
      <w:r w:rsidRPr="004310B3">
        <w:rPr>
          <w:rFonts w:ascii="Times New Roman" w:eastAsia="Times New Roman" w:hAnsi="Times New Roman" w:cs="Times New Roman"/>
          <w:b/>
          <w:bCs/>
          <w:color w:val="000000"/>
          <w:sz w:val="27"/>
          <w:szCs w:val="27"/>
        </w:rPr>
        <w:t> Рукопис.</w:t>
      </w:r>
    </w:p>
    <w:p w14:paraId="0CBE7D6B" w14:textId="77777777" w:rsidR="004310B3" w:rsidRPr="004310B3" w:rsidRDefault="004310B3" w:rsidP="004310B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310B3">
        <w:rPr>
          <w:rFonts w:ascii="Times New Roman" w:eastAsia="Times New Roman" w:hAnsi="Times New Roman" w:cs="Times New Roman"/>
          <w:color w:val="000000"/>
          <w:sz w:val="27"/>
          <w:szCs w:val="27"/>
        </w:rPr>
        <w:t>Дисертація на здобуття наукового ступеня доктора юридичних наук за спеціальністю 12.00.07 – теорія управління; адміністративне право і процес; фінансове право; інформаційне право. – Національна юридична академія України імені Ярослава Мудрого. – Харків, 2003.</w:t>
      </w:r>
    </w:p>
    <w:p w14:paraId="02DE2F04" w14:textId="77777777" w:rsidR="004310B3" w:rsidRPr="004310B3" w:rsidRDefault="004310B3" w:rsidP="004310B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310B3">
        <w:rPr>
          <w:rFonts w:ascii="Times New Roman" w:eastAsia="Times New Roman" w:hAnsi="Times New Roman" w:cs="Times New Roman"/>
          <w:color w:val="000000"/>
          <w:sz w:val="27"/>
          <w:szCs w:val="27"/>
        </w:rPr>
        <w:t>В дисертації розкривається зміст та правова природа банківської діяльності; аналізуються правовідносини, що виникають у банківській сфері; визначаються правові форми банківської діяльності; аналізуються джерела банківського права. Здійснюється узагальнена характеристика окремих елементів банківської системи України та зарубіжних країни, їх взаємодія та узгодженість між собою та системою в цілому. Визначається правовий статус Національного банку України, формулюються принципи функціонування системи його органів та взаємозв’язку з іншими елементами банківської системи. Визначається роль банківського нагляду, порядок його реалізації НБУ та перспективи вдосконалення системи банківського нагляду, що спрямовані на підтримку стабільності банківської системи України та захист інтересів її клієнтів. Аналізуються види та методи банківського нагляду, порядок застосування санкцій за порушення банківського законодавства.</w:t>
      </w:r>
    </w:p>
    <w:p w14:paraId="20BE6853" w14:textId="77777777" w:rsidR="004310B3" w:rsidRPr="004310B3" w:rsidRDefault="004310B3" w:rsidP="004310B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310B3">
        <w:rPr>
          <w:rFonts w:ascii="Times New Roman" w:eastAsia="Times New Roman" w:hAnsi="Times New Roman" w:cs="Times New Roman"/>
          <w:color w:val="000000"/>
          <w:sz w:val="27"/>
          <w:szCs w:val="27"/>
        </w:rPr>
        <w:t>Запропоновано ряд заходів щодо вдосконалення банківського законодавства, у тому числі шляхом прийняття змін до чинного законодавства України.</w:t>
      </w:r>
    </w:p>
    <w:p w14:paraId="55BB6502" w14:textId="77777777" w:rsidR="004310B3" w:rsidRPr="004310B3" w:rsidRDefault="004310B3" w:rsidP="004310B3"/>
    <w:sectPr w:rsidR="004310B3" w:rsidRPr="004310B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B3181" w14:textId="77777777" w:rsidR="004A5DB4" w:rsidRDefault="004A5DB4">
      <w:pPr>
        <w:spacing w:after="0" w:line="240" w:lineRule="auto"/>
      </w:pPr>
      <w:r>
        <w:separator/>
      </w:r>
    </w:p>
  </w:endnote>
  <w:endnote w:type="continuationSeparator" w:id="0">
    <w:p w14:paraId="7F6965F1" w14:textId="77777777" w:rsidR="004A5DB4" w:rsidRDefault="004A5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5C1E3" w14:textId="77777777" w:rsidR="004A5DB4" w:rsidRDefault="004A5DB4">
      <w:pPr>
        <w:spacing w:after="0" w:line="240" w:lineRule="auto"/>
      </w:pPr>
      <w:r>
        <w:separator/>
      </w:r>
    </w:p>
  </w:footnote>
  <w:footnote w:type="continuationSeparator" w:id="0">
    <w:p w14:paraId="1B3093D1" w14:textId="77777777" w:rsidR="004A5DB4" w:rsidRDefault="004A5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A5DB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81F"/>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DB4"/>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42B3"/>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753"/>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0CE3"/>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1924"/>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6256"/>
    <w:rsid w:val="00C16369"/>
    <w:rsid w:val="00C16605"/>
    <w:rsid w:val="00C175B1"/>
    <w:rsid w:val="00C177F6"/>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4F5"/>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877"/>
    <w:rsid w:val="00D01CAF"/>
    <w:rsid w:val="00D01ECD"/>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CA7"/>
    <w:rsid w:val="00EA1FCE"/>
    <w:rsid w:val="00EA219D"/>
    <w:rsid w:val="00EA2E75"/>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36051</TotalTime>
  <Pages>1</Pages>
  <Words>242</Words>
  <Characters>1381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7520</cp:revision>
  <dcterms:created xsi:type="dcterms:W3CDTF">2024-06-20T08:51:00Z</dcterms:created>
  <dcterms:modified xsi:type="dcterms:W3CDTF">2024-07-27T12:04:00Z</dcterms:modified>
  <cp:category/>
</cp:coreProperties>
</file>