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156D" w14:textId="77777777" w:rsidR="00AA7588" w:rsidRDefault="00AA7588" w:rsidP="00AA758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ВВЕДЕНИЕ ДИССЕРТАЦИИ (ЧАСТЬ АВТОРЕФЕРАТА)</w:t>
      </w:r>
      <w:r>
        <w:rPr>
          <w:rFonts w:ascii="Arial" w:hAnsi="Arial" w:cs="Arial"/>
          <w:color w:val="646B71"/>
          <w:sz w:val="18"/>
          <w:szCs w:val="18"/>
        </w:rPr>
        <w:t>на тему «Островные дуги и шельфы: Особенности сейсмичности и структуры»</w:t>
      </w:r>
    </w:p>
    <w:p w14:paraId="1E81CC05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Задачи сформулированной темы решаются на примерах Эллинской дуги средиземноморского типа, Курило-Камчатской дуги тихоокеанского типа и шельфов окраинных морей России.</w:t>
      </w:r>
    </w:p>
    <w:p w14:paraId="747C91FD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Сейсмичность островных дуг к настоящему времени достаточно хорошо изучена. Основные ее черты обусловлены компактной сейсмоактивной областью - зоной Беньофа, вернее зоной Вадати-Заварицкого-Беньофа (В3,ь) /Пущаровский, 1987/. Она имеет мощность от 20км /Мйгопоуаэ, (заскв, 1971/ до 40-50км /Федотов и др., 1985, 1987/ и протягивается от поверхности до глубин 200-600 и более километров, охватывая земную кору и верхнюю мантию, и наклонена под островную дугу под углом 30-50°. С существованием этой зоны связан один из опорных постулатов тектоники плит, а именно, представление о процессе субдукции (поддвиге) океанической литосферы под континентальную с ее последующим поглощением в верхней мантии континентального блока. При этом до сих пор такие физические параметры зоны Беньофа как механическая добротность, скорости сейсмических волн рассматриваются в ее поперечных сечениях, т.е. вкрест простирания дуги, в предположении ее однородности по простиранию. Вместе с тем, автору в начале 70-х гг. удалось впервые определить скоростную неоднородность зоны Беньофа по ее простиранию в районе Камчатки по данным наблюдений одной из региональных станций, расположенной в области выхода зоны Беньофа на поверхность / Кузин, 1972, 1974/. В настоящей работе эта идея получила дальнейшее развитие.</w:t>
      </w:r>
    </w:p>
    <w:p w14:paraId="69F97D43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Сейсмичность шельфов окраинных морей России изучена очень слабо по двум причинам: а) вследствие их низкой сейсмичности, за некоторыми исключениями ( Курило-Камчатская дуга, моря Лаптевых и Сахалина); б) из-за очень редкой сети сейсмических станций на побережьях этих морей и островах.</w:t>
      </w:r>
    </w:p>
    <w:p w14:paraId="234751FA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Автором разработаны основы методики и составлены схемы обзорного сейсмического районирования шельфов окраинных морей России: Баренцева, Лаптевых, Чукотского, Охотского и Японского (северная часть) /Кузин, 1989,1990,1993/.</w:t>
      </w:r>
    </w:p>
    <w:p w14:paraId="0220A71C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Настоящая работа состоит из трех частей. Первая часть посвящена анализу особенностей микросейсмического процесса в области Эллинской дуги, выявленных на основе кратковременных детальных исследований с помощью донных сейсмографов, проведенных лабораторией сейсмологии Института океанологии РАН в з9*87-1989 гг. Рассмотрены следующие аспекты изучения микросейсмического процесса: а) подобие характеристик сейсмического режима микроземлетрясений с М=1,6-3,0 и слабых землетрясений с М=3,1-4,8, с одной стороны, и умеренных и сильных землетрясений с М=5,0-7,2, с другой; б) выявление тонкой структуры зоны Беньофа</w:t>
      </w:r>
    </w:p>
    <w:p w14:paraId="39B794FF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Эллинской дуги по особенностям распределения гипоцентров микроземлетрясений; в) прогноз сильного землетрясения с М=6,0 по особенностям распределения эпицентров микротолчков.</w:t>
      </w:r>
    </w:p>
    <w:p w14:paraId="52DBBA7A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Во второй части работы рассмотрены результаты изучения сейсмичности и скоростной неоднородности зоны Беньофа Курило-Камчатской дуги по ее простиранию на основе детальных сейсмологических исследований с использованием данных преимущественно наземных наблюдений. Автором была разработана методика выявления скоростных неоднородностей в пределах зоны Беньофа Камчатки, основанная на анализе временных невязок по отношению к региональному годографу для станции в области выхода зоны на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поверхность (станция на п-ове Шипунский). По этой же методике при участии автора была изучена скоростная структура зоны Беньофа в пределах юго-западного фланга Курило-Камчатской дуги.</w:t>
      </w:r>
    </w:p>
    <w:p w14:paraId="528DC1DF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Третья часть работы посвящена решению научно-прикладной задачи сейсмического районирования шельфов окраинных морей России на основе методических разработок автора с использованием опубликованной геолого-геофизической и сейсмологической информации.</w:t>
      </w:r>
    </w:p>
    <w:p w14:paraId="235362E7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Актуальность проведенных исследований состоит в расширении и углублении существующих представлений о сейсмическом процессе в области островных дуг и его связи с их глубинной структурой, обусловливающей особенности сейсмичности этих областей.</w:t>
      </w:r>
    </w:p>
    <w:p w14:paraId="5105F80E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Сопоставление результатов изучения сейсмического процесса в области землетрясений малой энергии или микроземлетрясений (М&lt;3,0) и умеренных и сильных землетрясений М=5,0-7,2 на примере Эллинской дуги актуально для определения связей между слабыми и сильными землетрясениями и в других регионах с целью выявления подобия или различий этого процесса в разных диапазонах энергии землетрясений. В свою очередь обнаружение подобия временного распределения землетрясений в широком диапазоне энергий (более 9 порядков) позволяет производить обоснованную экстраполяцию характеристик сейсмического режима микротолчков, полученных в короткие сроки наблюдений - от одного до нескольких месяцев, на значения тех же характеристик для умеренных и сильных разрушительных землетрясений (М=5,0-7,2), получаемых на основе долговременных (десятки лет) наблюдений.</w:t>
      </w:r>
    </w:p>
    <w:p w14:paraId="6D0A1D81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Кроме того, возникает возможность решения проблемы оценки количественных характеристик сейсмического режима, а, следовательно, и сейсмической опасности слабосейсмичных районов, что в первую очередь актуально для районов с экологически опасными объектами (АЭС, нефтепромыслы, химические и нефтехимические предприятия). Использование микроземлетрясений позволяет решить эту задачу в обозримые сроки, порядка одного-двух лет /Ковачев, Кузин, 1997/.</w:t>
      </w:r>
    </w:p>
    <w:p w14:paraId="381AD7B3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Актуальны также и результаты научно-прикладных исследований. В частности, геолого-геофизическая и сейсмологическая информация, заложенная в основу схем обзорного сейсмического районирования шельфов окраинных морей России с уточнениями и дополнениями за последние 10 лет (1986-1995 гг.) использована при составлении нового варианта нормативной карты сейсморайониро-вания территории Российской Федерации и шельфов прилегающих морей (СР-97). Эти результаты позволят вести антисейсмическое проектирование и строительство гражданских и промышленных сооружений на шельфах и побережьях морей России.</w:t>
      </w:r>
    </w:p>
    <w:p w14:paraId="78D1AEFD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Цели работы: 1. Решение фундаментальной научной проблемы - изучение особенностей сейсмического процесса в пределах Эллинской и Курило - Камчатской дуг и их связи со структурными особенностями уникальной сейсмоактивной области - зоны Беньофа этих дуг.</w:t>
      </w:r>
    </w:p>
    <w:p w14:paraId="1F330C42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Решение научно-прикладной проблемы - разработка методики выделения и параметризации зон возникновения ожидаемых землетрясений (зон ВОЗ) для сейсмического районирования шельфов окраинных морей России.</w:t>
      </w:r>
    </w:p>
    <w:p w14:paraId="046A0CA2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соответствии с этим решались следующие задачи:</w:t>
      </w:r>
    </w:p>
    <w:p w14:paraId="73734F5B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1. Анализ сейсмического режима микроземлетрясений (М&lt;3,0) и слабых землетрясений с М=3,1-4,8 центральной части Эллинской дуги и сопоставление его параметров с параметрами режима землетрясений с М&gt;5,0.</w:t>
      </w:r>
    </w:p>
    <w:p w14:paraId="29B85237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Изучение особенностей пространственного распределения гипоцентров микроземлетрясений с целью определения тонкой структуры зоны Эллинской дуги.</w:t>
      </w:r>
    </w:p>
    <w:p w14:paraId="1F36E113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Изучение влияния процесса подготовки сильного землетрясения в центре Эллинской дуги на характеристики микросейсмичности.</w:t>
      </w:r>
    </w:p>
    <w:p w14:paraId="17654842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Изучение скоростных характеристик зоны Вадати-Заварицкого-Беньофа северо-восточного (Камчатка) и юго-западного (Южные Курильские о-ва) флангов Курило -Камчатской дуги и выявление связи этих характеристик с геотектоникой и проявлением сильнейших землетрясений с М&gt;7. По центральной части дуги исходные данные для решения этой задачи отсутствуют.</w:t>
      </w:r>
    </w:p>
    <w:p w14:paraId="2391C1DA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Анализ и обобщение геолого-геофизических и сейсмологических данных по шельфам окраинных морей России (Баренцево, Лаптевых, Чукотское, Берингово, Охотское и Японское - северная часть) в процессе разработки методических основ и проведения сейсмического районирования шельфов этих морей.</w:t>
      </w:r>
    </w:p>
    <w:p w14:paraId="29C692AD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Методика исследований. Производились интерпретация записей микроземлетрясений и анализ экспериментальных сейсмологических данных на ЭВМ с помощью стандартных программ (локализация и пространственное распределение микроземлетрясений, параметров графиков их повторяемости, отношений скоростей продольных и поперечных волн Х/рЛ/в, оценка точности и пр.).</w:t>
      </w:r>
    </w:p>
    <w:p w14:paraId="41F5BF74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Изучение скоростных неоднородностей (блоковости) зоны Вадати-Заварицкого-Беньофа и проблемы сейсмического районирования шельфов производилась по методикам, разработанным автором/Кузин, 1972; 1974; 1989; 1990; 1993/.</w:t>
      </w:r>
    </w:p>
    <w:p w14:paraId="0BBE9F5C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Научная новизна. При выполнении работы автором получен ряд новых, неизвестных ранее результатов: а) установлено подобие нормированных по времени и площади кумулятивных графиков повторяемости микроземлетрясений с М=1,6-3,0 и слабых землетрясений с М=3,1-4,8 для центральной части Эллинской дуги поданным за 1 месяц и графика повторяемости землетрясений с М=5,0-7,2 для всей дуги за 80 лет (диапазон энергий более 9 порядков). Это новый результат в изучении сейсмичности островных дуг; б) выявлена тонкая структура зоны Беньофа в центральной и северо-западной частях Эллинской дуги с "расщеплением" ее на две подзоны - менее протяженную, до глубин 70-110 км, внешнюю и более протяженную - до 120-150 км, внутреннюю или основную, подзоны; в) обнаружен неизвестный ранее предвестник сильного землетрясения (М = 6) в пределах Эллинской дуги, произошедшего через 2,5 года после завершения донных микросейсмических исследований и выраженный в виде поперечной к структурам дуги сейсмоактивной зоны микроземлетрясений на глубинах до 100 км, которая начала формироваться за 5,0 лет до возникновения этого землетрясения; г) разработана методика определения скоростей объемных волн в зоне Беньофа по направлению её простирания - двухмерный вариант - на основе изучения невязок наблюдаемых времен пробега при землетрясениях зоны по отношению к региональному годографу или годографу Джеффриса -Буллена; д) на основе этой методики впервые выявлена скоростная неоднородность зоны Беньофа с чередованием по её простиранию областей повышенных: У/р=8,5-8,6 км/с; Х/з=4,8-4,9 км/с и пониженных - \/р=7,2-7,4 км/с; Уэ = 4,4 км/с - скоростей на глубинах до 120 км в области Курило -Камчатской дуги; е) установлена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связь особенностей скоростной структуры зоны Беньофа в пределах юго-западного фланга Курило-Камчатской дуги и морфологии этой зоны в области Эллинской дуги с поверхностной тектоникой этих дуг; ж) сформулированы специфические особенности методики сейсмического районирования шельфов по сравнению с методикой районирования сейсмичных регионов суши; з) впервые составлены схемы обзорного сейсморайонирования шельфов окраинных морей России - Баренцева, Лаптевых, Чукотского Охотского и Японского - северная часть.</w:t>
      </w:r>
    </w:p>
    <w:p w14:paraId="2AF43436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Научная обоснованность и достоверность. Научная обоснованность определяется тем, что полученные результаты опираются на фундаментальные представления о сейсмичности и глубинной структуре островных дуг. Достоверность положений и выводов работы подтверждается сравнением полученных результатов с выводами, полученными другими авторами и другими методами.</w:t>
      </w:r>
    </w:p>
    <w:p w14:paraId="7583C066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Практическая ценность. Результаты работы, прежде всего, имеют большое значение в решении проблемы оценки сейсмической опасности для прибрежных районов и областей шельфов. Данные по оценке сейсмичности шельфов впервые использованы при составлении нового варианта нормативной карты общего сейсморайониро-вания территории Российской Федерации и шельфов прилегающих морей (ОСР-97).</w:t>
      </w:r>
    </w:p>
    <w:p w14:paraId="5A78FF84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Данные о подобии сейсмического режима в широком диапазоне энергий землетрясений - от микротолчков с М&lt;3,0 до сильных землетрясений в пределах линейности графика повторяемости ( М=6,8) могут быть использованы, с одной стороны, в качестве экспресс - метода изучения сейсмичности сейсмоактивных регионов, а с другой, при количественной оценке параметров сейсмической опасности слабосейсмичных регионов (шельфы, платформенные области), в первую очередь для районов с экологически опасными сооружениями и производствами при проведении для них детального сейсморайонирования. При этом на основе организации микросейсмического мониторинга возможно решение проблемы острого недостатка сейсмологических данных для слабо сейсмичных районов.</w:t>
      </w:r>
    </w:p>
    <w:p w14:paraId="6EEF4B88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Успешный опыт прогнозирования достаточно сильного землетрясения с М=6 на основе анализа особенностей пространственно-временного распределения микроземлетрясений в центре Эллинской дуги может быть применен в комплексе с другими известными методами для решения аналогичной проблемы в пределах других островных дуг и вообще сейсмоактивных регионов.</w:t>
      </w:r>
    </w:p>
    <w:p w14:paraId="6D31A5C7" w14:textId="77777777" w:rsidR="00AA7588" w:rsidRDefault="00AA7588" w:rsidP="00AA75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Данные о неоднородностях скоростной структуры зоны Беньофа могут послужить основой для совершенствования геотектонических построений в областях островных дуг (пример использования этих данных - концепция "клавишной" тектоники островных дуг /Лобковский, Баранов, 1984/). Приуроченность сильнейших землетрясений к областям повышенных скоростей зоны Беньофа можно использовать при прогнозе места этих землетрясений, в том числе и цунамигенных.</w:t>
      </w:r>
    </w:p>
    <w:p w14:paraId="5DA9ADB1" w14:textId="5B6BA942" w:rsidR="00927C48" w:rsidRPr="00AA7588" w:rsidRDefault="00927C48" w:rsidP="00AA7588"/>
    <w:sectPr w:rsidR="00927C48" w:rsidRPr="00AA75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AC16" w14:textId="77777777" w:rsidR="0019095F" w:rsidRDefault="0019095F">
      <w:pPr>
        <w:spacing w:after="0" w:line="240" w:lineRule="auto"/>
      </w:pPr>
      <w:r>
        <w:separator/>
      </w:r>
    </w:p>
  </w:endnote>
  <w:endnote w:type="continuationSeparator" w:id="0">
    <w:p w14:paraId="5E627937" w14:textId="77777777" w:rsidR="0019095F" w:rsidRDefault="0019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D612" w14:textId="77777777" w:rsidR="0019095F" w:rsidRDefault="0019095F">
      <w:pPr>
        <w:spacing w:after="0" w:line="240" w:lineRule="auto"/>
      </w:pPr>
      <w:r>
        <w:separator/>
      </w:r>
    </w:p>
  </w:footnote>
  <w:footnote w:type="continuationSeparator" w:id="0">
    <w:p w14:paraId="15F702CE" w14:textId="77777777" w:rsidR="0019095F" w:rsidRDefault="0019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09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095F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7452"/>
    <w:rsid w:val="00801715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10D38"/>
    <w:rsid w:val="00F12A81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10591</TotalTime>
  <Pages>4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1343</cp:revision>
  <dcterms:created xsi:type="dcterms:W3CDTF">2024-06-20T08:51:00Z</dcterms:created>
  <dcterms:modified xsi:type="dcterms:W3CDTF">2024-07-01T14:36:00Z</dcterms:modified>
  <cp:category/>
</cp:coreProperties>
</file>