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7AAE3A0E" w:rsidR="001B2D5A" w:rsidRPr="000B3AB9" w:rsidRDefault="000B3AB9" w:rsidP="000B3AB9">
      <w:r>
        <w:rPr>
          <w:rFonts w:ascii="Verdana" w:hAnsi="Verdana"/>
          <w:b/>
          <w:bCs/>
          <w:color w:val="000000"/>
          <w:shd w:val="clear" w:color="auto" w:fill="FFFFFF"/>
        </w:rPr>
        <w:t>Титарчук Анатолій Олександрович. Науково-методологічні основи автоматизації процесів конструювання технологічного обладнання галузі промисловості машинобудування.- Дисертація д-ра техн. наук: 05.13.12, Нац. авіац. ун-т. - К., 2012.- 360 с. : табл., рис.</w:t>
      </w:r>
    </w:p>
    <w:sectPr w:rsidR="001B2D5A" w:rsidRPr="000B3A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A695" w14:textId="77777777" w:rsidR="00B143A6" w:rsidRDefault="00B143A6">
      <w:pPr>
        <w:spacing w:after="0" w:line="240" w:lineRule="auto"/>
      </w:pPr>
      <w:r>
        <w:separator/>
      </w:r>
    </w:p>
  </w:endnote>
  <w:endnote w:type="continuationSeparator" w:id="0">
    <w:p w14:paraId="3BFBF56D" w14:textId="77777777" w:rsidR="00B143A6" w:rsidRDefault="00B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A7D2" w14:textId="77777777" w:rsidR="00B143A6" w:rsidRDefault="00B143A6">
      <w:pPr>
        <w:spacing w:after="0" w:line="240" w:lineRule="auto"/>
      </w:pPr>
      <w:r>
        <w:separator/>
      </w:r>
    </w:p>
  </w:footnote>
  <w:footnote w:type="continuationSeparator" w:id="0">
    <w:p w14:paraId="25A7D659" w14:textId="77777777" w:rsidR="00B143A6" w:rsidRDefault="00B1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43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3A6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6284</cp:revision>
  <dcterms:created xsi:type="dcterms:W3CDTF">2024-06-20T08:51:00Z</dcterms:created>
  <dcterms:modified xsi:type="dcterms:W3CDTF">2024-12-09T18:13:00Z</dcterms:modified>
  <cp:category/>
</cp:coreProperties>
</file>