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500B6" w:rsidRDefault="00C500B6" w:rsidP="00C500B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стимулирования охраны окружающей среды</w:t>
      </w:r>
    </w:p>
    <w:p w:rsidR="00C500B6" w:rsidRDefault="00C500B6" w:rsidP="00C500B6">
      <w:pPr>
        <w:spacing w:line="270" w:lineRule="atLeast"/>
        <w:rPr>
          <w:rFonts w:ascii="Verdana" w:hAnsi="Verdana"/>
          <w:b/>
          <w:bCs/>
          <w:color w:val="000000"/>
          <w:sz w:val="18"/>
          <w:szCs w:val="18"/>
        </w:rPr>
      </w:pPr>
      <w:r>
        <w:rPr>
          <w:rFonts w:ascii="Verdana" w:hAnsi="Verdana"/>
          <w:b/>
          <w:bCs/>
          <w:color w:val="000000"/>
          <w:sz w:val="18"/>
          <w:szCs w:val="18"/>
        </w:rPr>
        <w:t>Год: </w:t>
      </w:r>
    </w:p>
    <w:p w:rsidR="00C500B6" w:rsidRDefault="00C500B6" w:rsidP="00C500B6">
      <w:pPr>
        <w:spacing w:line="270" w:lineRule="atLeast"/>
        <w:rPr>
          <w:rFonts w:ascii="Verdana" w:hAnsi="Verdana"/>
          <w:color w:val="000000"/>
          <w:sz w:val="18"/>
          <w:szCs w:val="18"/>
        </w:rPr>
      </w:pPr>
      <w:r>
        <w:rPr>
          <w:rFonts w:ascii="Verdana" w:hAnsi="Verdana"/>
          <w:color w:val="000000"/>
          <w:sz w:val="18"/>
          <w:szCs w:val="18"/>
        </w:rPr>
        <w:t>2009</w:t>
      </w:r>
    </w:p>
    <w:p w:rsidR="00C500B6" w:rsidRDefault="00C500B6" w:rsidP="00C500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500B6" w:rsidRDefault="00C500B6" w:rsidP="00C500B6">
      <w:pPr>
        <w:spacing w:line="270" w:lineRule="atLeast"/>
        <w:rPr>
          <w:rFonts w:ascii="Verdana" w:hAnsi="Verdana"/>
          <w:color w:val="000000"/>
          <w:sz w:val="18"/>
          <w:szCs w:val="18"/>
        </w:rPr>
      </w:pPr>
      <w:r>
        <w:rPr>
          <w:rFonts w:ascii="Verdana" w:hAnsi="Verdana"/>
          <w:color w:val="000000"/>
          <w:sz w:val="18"/>
          <w:szCs w:val="18"/>
        </w:rPr>
        <w:t>Баршинов, Владислав Игоревич</w:t>
      </w:r>
    </w:p>
    <w:p w:rsidR="00C500B6" w:rsidRDefault="00C500B6" w:rsidP="00C500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500B6" w:rsidRDefault="00C500B6" w:rsidP="00C500B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500B6" w:rsidRDefault="00C500B6" w:rsidP="00C500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500B6" w:rsidRDefault="00C500B6" w:rsidP="00C500B6">
      <w:pPr>
        <w:spacing w:line="270" w:lineRule="atLeast"/>
        <w:rPr>
          <w:rFonts w:ascii="Verdana" w:hAnsi="Verdana"/>
          <w:color w:val="000000"/>
          <w:sz w:val="18"/>
          <w:szCs w:val="18"/>
        </w:rPr>
      </w:pPr>
      <w:r>
        <w:rPr>
          <w:rFonts w:ascii="Verdana" w:hAnsi="Verdana"/>
          <w:color w:val="000000"/>
          <w:sz w:val="18"/>
          <w:szCs w:val="18"/>
        </w:rPr>
        <w:t>Москва</w:t>
      </w:r>
    </w:p>
    <w:p w:rsidR="00C500B6" w:rsidRDefault="00C500B6" w:rsidP="00C500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500B6" w:rsidRDefault="00C500B6" w:rsidP="00C500B6">
      <w:pPr>
        <w:spacing w:line="270" w:lineRule="atLeast"/>
        <w:rPr>
          <w:rFonts w:ascii="Verdana" w:hAnsi="Verdana"/>
          <w:color w:val="000000"/>
          <w:sz w:val="18"/>
          <w:szCs w:val="18"/>
        </w:rPr>
      </w:pPr>
      <w:r>
        <w:rPr>
          <w:rFonts w:ascii="Verdana" w:hAnsi="Verdana"/>
          <w:color w:val="000000"/>
          <w:sz w:val="18"/>
          <w:szCs w:val="18"/>
        </w:rPr>
        <w:t>12.00.06</w:t>
      </w:r>
    </w:p>
    <w:p w:rsidR="00C500B6" w:rsidRDefault="00C500B6" w:rsidP="00C500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500B6" w:rsidRDefault="00C500B6" w:rsidP="00C500B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500B6" w:rsidRDefault="00C500B6" w:rsidP="00C500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500B6" w:rsidRDefault="00C500B6" w:rsidP="00C500B6">
      <w:pPr>
        <w:spacing w:line="270" w:lineRule="atLeast"/>
        <w:rPr>
          <w:rFonts w:ascii="Verdana" w:hAnsi="Verdana"/>
          <w:color w:val="000000"/>
          <w:sz w:val="18"/>
          <w:szCs w:val="18"/>
        </w:rPr>
      </w:pPr>
      <w:r>
        <w:rPr>
          <w:rFonts w:ascii="Verdana" w:hAnsi="Verdana"/>
          <w:color w:val="000000"/>
          <w:sz w:val="18"/>
          <w:szCs w:val="18"/>
        </w:rPr>
        <w:t>183</w:t>
      </w:r>
    </w:p>
    <w:p w:rsidR="00C500B6" w:rsidRDefault="00C500B6" w:rsidP="00C500B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Баршинов, Владислав Игоревич</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Глава. Понятие</w:t>
      </w:r>
      <w:r>
        <w:rPr>
          <w:rStyle w:val="WW8Num3z0"/>
          <w:rFonts w:ascii="Verdana" w:hAnsi="Verdana"/>
          <w:color w:val="000000"/>
          <w:sz w:val="18"/>
          <w:szCs w:val="18"/>
        </w:rPr>
        <w:t> </w:t>
      </w:r>
      <w:r>
        <w:rPr>
          <w:rStyle w:val="WW8Num4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охраны окружающей среды в экологическом праве.</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меры стимулирования.</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Соотношение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экономических мер стимулирования.</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стимулирования.</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 Глава. Правовые меры экономического стимулирования</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Платность природопользования как мера стимулирования.</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 опыт в области экономического стимулирования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Экологические фонды как организационный механизм реализации государственной функции стимулирования охраны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Fonts w:ascii="Verdana" w:hAnsi="Verdana"/>
          <w:color w:val="000000"/>
          <w:sz w:val="18"/>
          <w:szCs w:val="18"/>
        </w:rPr>
        <w:t>.</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III Глава.</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меры стимулирования охраны окружающей среды.</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Стимулирующее значение порядка предоставления природных объектов в пользование.</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Экологическая сертификация в системе мер</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стимулирования.</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Экологический контроль как правовая мера обеспечения рационального природопользования и охраны окружающей среды.</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Юридическая ответственность как мера административного стимулирования.</w:t>
      </w:r>
    </w:p>
    <w:p w:rsidR="00C500B6" w:rsidRDefault="00C500B6" w:rsidP="00C500B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стимулирования охраны окружающей среды"</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Главное назначение экологической функции государства состоит в том, чтобы обеспечить обоснованное соотношение экологических и экономических интересов общества, развить необходимые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реализации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Еще в 1972 году на Международной конференции по оценке состояния природной среды в Стокгольме, мировое сообщество пришло к выводу о необходимости изменения отношения человечества к природным богатствам. На конференции были сделаны выводы о том, что окружающая среда и существующие способы реализации удовлетворения потребностей человечества пришли в столкновение. В 1992 году на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и развитию в Рио-де-Жанейро, в качестве принципа развития человечества был впервые</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принцип устойчивого развития (sustainable development), означающий развитие, при котором удовлетворяются жизненные потребности нынешнего поколения людей, но не ставится под угрозу возможность будущих поколений удовлетворять свои собственные потребности из-за исчерпания природных ресурсов и деградации окружающей среды1. Принцип бережного отношения к природным богатствам и заботы об условиях жизни будущих поколений должен быть определяющим при принятии решений в современном государстве.</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Осознавая всю проблематику последствий негативного воздействия на окружающую среду, мировой тенденцией становится закрепление на уровне права различных механизмов реализации принципа устойчивого развития. Наиболее широко применимыми в мире и доказавшими свою эффективность являются меры, стимулирующие интерес предпринимателей к экологически безопасной деятельности. Стимулирование интереса в охране окружающей</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Наше общее будущее: Доклад Межд. комиссии по окружающей среде и развитию. - М.: Прогресс, 1989.-С. 36. среды проводится на двух уровнях: на международном уровне и внутри каждой страны отдельно. Развитые страны осознают свою ответственности за сохранность биологического разнообразия планеты для будущих поколений. Осознание ответственности в решении глобальных экологических проблем человечества приводит к поддержке правительствами этих стран формирования эколого-ориентированного законодательства, в том числе направленного на стимулирование интереса различных групп населения к охране окружающей среды. Поскольку одним из условий эффективности снижения негативного воздействия на окружающую среду является количество стран участвующих в достижении указанной цели, международным сообществом так же разрабатываются различные способы воздействия на интересы отдельных государств в проведении политики устойчивого развития.</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своем, предлагаемые меры стимулирования носят экономический характер и направлены на получение дополнительной выгоды в виде материальных благ. Учитывая природный потенциал нашей страны, такая политика может дать России новые преимущества. По данным последнего доклада «</w:t>
      </w:r>
      <w:r>
        <w:rPr>
          <w:rStyle w:val="WW8Num4z0"/>
          <w:rFonts w:ascii="Verdana" w:hAnsi="Verdana"/>
          <w:color w:val="4682B4"/>
          <w:sz w:val="18"/>
          <w:szCs w:val="18"/>
        </w:rPr>
        <w:t>Живая планета</w:t>
      </w:r>
      <w:r>
        <w:rPr>
          <w:rFonts w:ascii="Verdana" w:hAnsi="Verdana"/>
          <w:color w:val="000000"/>
          <w:sz w:val="18"/>
          <w:szCs w:val="18"/>
        </w:rPr>
        <w:t>» Всемирного фонда дикой природы, на Россию приходится примерно 9% всей биоемкости планеты Земля (1,2 млрд. из 13,6 млрд. глобальных га.; под глобальным га понимается средний по планете показатель способности окружающей среды к воспроизводству ресурсов и поглощению отходов) . При этом Россия в отличие от Китая, Индии, стран ЕС и</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экологический кредитор, а не</w:t>
      </w:r>
      <w:r>
        <w:rPr>
          <w:rStyle w:val="WW8Num3z0"/>
          <w:rFonts w:ascii="Verdana" w:hAnsi="Verdana"/>
          <w:color w:val="000000"/>
          <w:sz w:val="18"/>
          <w:szCs w:val="18"/>
        </w:rPr>
        <w:t> </w:t>
      </w:r>
      <w:r>
        <w:rPr>
          <w:rStyle w:val="WW8Num4z0"/>
          <w:rFonts w:ascii="Verdana" w:hAnsi="Verdana"/>
          <w:color w:val="4682B4"/>
          <w:sz w:val="18"/>
          <w:szCs w:val="18"/>
        </w:rPr>
        <w:t>должник</w:t>
      </w:r>
      <w:r>
        <w:rPr>
          <w:rFonts w:ascii="Verdana" w:hAnsi="Verdana"/>
          <w:color w:val="000000"/>
          <w:sz w:val="18"/>
          <w:szCs w:val="18"/>
        </w:rPr>
        <w:t>. По абсолютному показателю кредита биоемкости мировому хозяйству, единственной страной мира, превосходящей Россию, является Бразилия, активно использующая свои преимущества «</w:t>
      </w:r>
      <w:r>
        <w:rPr>
          <w:rStyle w:val="WW8Num4z0"/>
          <w:rFonts w:ascii="Verdana" w:hAnsi="Verdana"/>
          <w:color w:val="4682B4"/>
          <w:sz w:val="18"/>
          <w:szCs w:val="18"/>
        </w:rPr>
        <w:t>экологической сверхдержавы</w:t>
      </w:r>
      <w:r>
        <w:rPr>
          <w:rFonts w:ascii="Verdana" w:hAnsi="Verdana"/>
          <w:color w:val="000000"/>
          <w:sz w:val="18"/>
          <w:szCs w:val="18"/>
        </w:rPr>
        <w:t>» в</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Хейлс, К. Доклад «Живая планета - 2008». [Электронный ресурс] / Крис Хейлс // Всемирный фонд дикой природы. - 2009. - Режим доступа : http://www.wwf.ru/resources/publ/book/311/, свободный. -Загл. с экрана. мировых политических и экономических процессах. Таким образом, для повышения международной конкурентоспособности российской экономики, достижения целей реализации концепции устойчивого развития и признания нашей страны на международном уровне, природный капитал необходимо не расходовать ускоренными темпами, как это происходит сейчас, а сохранять и преумножать, чему будет способствовать эффективная природоохранная политика, проводимая внутри страны.</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всем мире особая роль в обеспечении устойчивого развития отводиться субъектам хозяйственной деятельности. Экологически-ориентированные решения компаний, осуществляющих свою деятельность на территории стран с сильной экологической политикой, являются не столько альтруистическими поступками, сколько четким практическим расчетом. В условиях рыночной экономики, когда каждый субъект хозяйствования заинтересован в извлечении как можно большей прибыли из своей деятельности, государство должно взять на себя роль</w:t>
      </w:r>
      <w:r>
        <w:rPr>
          <w:rStyle w:val="WW8Num3z0"/>
          <w:rFonts w:ascii="Verdana" w:hAnsi="Verdana"/>
          <w:color w:val="000000"/>
          <w:sz w:val="18"/>
          <w:szCs w:val="18"/>
        </w:rPr>
        <w:t> </w:t>
      </w:r>
      <w:r>
        <w:rPr>
          <w:rStyle w:val="WW8Num4z0"/>
          <w:rFonts w:ascii="Verdana" w:hAnsi="Verdana"/>
          <w:color w:val="4682B4"/>
          <w:sz w:val="18"/>
          <w:szCs w:val="18"/>
        </w:rPr>
        <w:t>арбитра</w:t>
      </w:r>
      <w:r>
        <w:rPr>
          <w:rFonts w:ascii="Verdana" w:hAnsi="Verdana"/>
          <w:color w:val="000000"/>
          <w:sz w:val="18"/>
          <w:szCs w:val="18"/>
        </w:rPr>
        <w:t>, способного своими действиями направить развитие предпринимательского интереса в русле бережного отношения к потребляемым природным богатствам. Эффективным инструментом в руках государства может стать система мер, способных оказать стимулирующее воздействие на предпринимателей.</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Бурный экономический рост, наблюдающийся в последнее время, сопровождается усилением негативного воздействия на окружающую среду. Отсутствие эффективных экономических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мер стимулирования природоохранной деятельности оказывает существенное негативное влияние на экологическую обстановку в целом. Все это особо актуализирует изучение вопроса природоохранного регулирования, элементом которого является стимулирование.</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значение стимулирующей политики в условиях современности трудно переоценить, практика реализации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ту или иную меру стимулирования охраны окружающей среды, показывает, что действующее в России законодательство в этой области является слабо разработанным, а положения некоторых норм противоречивыми. Так, Федеральный закон от 10 января 2002 № 7-ФЗ «</w:t>
      </w:r>
      <w:r>
        <w:rPr>
          <w:rStyle w:val="WW8Num4z0"/>
          <w:rFonts w:ascii="Verdana" w:hAnsi="Verdana"/>
          <w:color w:val="4682B4"/>
          <w:sz w:val="18"/>
          <w:szCs w:val="18"/>
        </w:rPr>
        <w:t>Об охране окружающей среды</w:t>
      </w:r>
      <w:r>
        <w:rPr>
          <w:rFonts w:ascii="Verdana" w:hAnsi="Verdana"/>
          <w:color w:val="000000"/>
          <w:sz w:val="18"/>
          <w:szCs w:val="18"/>
        </w:rPr>
        <w:t xml:space="preserve">»3, пришедший на смену </w:t>
      </w:r>
      <w:r>
        <w:rPr>
          <w:rFonts w:ascii="Verdana" w:hAnsi="Verdana"/>
          <w:color w:val="000000"/>
          <w:sz w:val="18"/>
          <w:szCs w:val="18"/>
        </w:rPr>
        <w:lastRenderedPageBreak/>
        <w:t>Закону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при сохранении многих принципиально значимых норм, не сумел решить задачи по созданию единой правовой основы развития законодательства в области стимулирования охраны окружающей среды. Большое количество декларативных и</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норм не позволяет эффективно его применять, реализация данного закона требует принятия целого ряда нормативных правовых актов. Как отмечает</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 Г.: «Стимулирующая роль права в развитии экологической деятельности в сфере предпринимательства зависит, с одной стороны, от характера и особенностей реализации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а с другой, от уровня его совершенства»4.</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вышесказанное, представляется особо актуальным не только изучение положений норм законов, регламентирующих ту или иную меру стимулирования, но и формулирование практических рекомендаций направленных на изменение законодательства с целью наиболее полного регулирования вопросов стимулирования эколого-ориентированного поведения, чего до настоящего времени не проводилось. Существующие работы, посвященные вопросам стимулирования охраны окружающей среды,</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от 10.01.2002 г. N 7 - ФЗ «</w:t>
      </w:r>
      <w:r>
        <w:rPr>
          <w:rStyle w:val="WW8Num4z0"/>
          <w:rFonts w:ascii="Verdana" w:hAnsi="Verdana"/>
          <w:color w:val="4682B4"/>
          <w:sz w:val="18"/>
          <w:szCs w:val="18"/>
        </w:rPr>
        <w:t>Об охране окружающей среды</w:t>
      </w:r>
      <w:r>
        <w:rPr>
          <w:rFonts w:ascii="Verdana" w:hAnsi="Verdana"/>
          <w:color w:val="000000"/>
          <w:sz w:val="18"/>
          <w:szCs w:val="18"/>
        </w:rPr>
        <w:t>» (принят ГД ФС РФ 20.12.2001 г.) // Российская газета. - 12.01.2002. - И 6.</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Жаворонкова, Н. Г. Правовые проблемы экологического предпринимательства / Н. Г. Жаворонкова // Экологическое право и рынок / 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 М. - М.:</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1994.- С. 135. раскрывают экономическую сторону исследуемых отношений, с позиции права данный вопрос не раскрывался.</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Отдельные вопросы правового регулирования стимулирования охраны окружающей среды были затронуты в работах</w:t>
      </w:r>
      <w:r>
        <w:rPr>
          <w:rStyle w:val="WW8Num3z0"/>
          <w:rFonts w:ascii="Verdana" w:hAnsi="Verdana"/>
          <w:color w:val="000000"/>
          <w:sz w:val="18"/>
          <w:szCs w:val="18"/>
        </w:rPr>
        <w:t> </w:t>
      </w:r>
      <w:r>
        <w:rPr>
          <w:rStyle w:val="WW8Num4z0"/>
          <w:rFonts w:ascii="Verdana" w:hAnsi="Verdana"/>
          <w:color w:val="4682B4"/>
          <w:sz w:val="18"/>
          <w:szCs w:val="18"/>
        </w:rPr>
        <w:t>Розовского</w:t>
      </w:r>
      <w:r>
        <w:rPr>
          <w:rStyle w:val="WW8Num3z0"/>
          <w:rFonts w:ascii="Verdana" w:hAnsi="Verdana"/>
          <w:color w:val="000000"/>
          <w:sz w:val="18"/>
          <w:szCs w:val="18"/>
        </w:rPr>
        <w:t> </w:t>
      </w:r>
      <w:r>
        <w:rPr>
          <w:rFonts w:ascii="Verdana" w:hAnsi="Verdana"/>
          <w:color w:val="000000"/>
          <w:sz w:val="18"/>
          <w:szCs w:val="18"/>
        </w:rPr>
        <w:t>Б. Г., Даниленко О. В.,</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 С, Петровой Т. В. В свете последних изменений в законодательстве, назрела необходимость рассмотрения существующих на сегодняшний день мер правового воздействия с точки зрения их стимулирующего значения. Имеющиеся отдельные научные исследования, посвященные вопросам стимулирования охраны окружающей среды, рассматривают лишь некоторые из анализируемых в диссертации мер воздействия на принимаемые субъектами хозяйствования решения. В большинстве из них, данные меры исследуются с точки зрения их экономической составляющей, так, в работах Боташевой 3. Р.,</w:t>
      </w:r>
      <w:r>
        <w:rPr>
          <w:rStyle w:val="WW8Num3z0"/>
          <w:rFonts w:ascii="Verdana" w:hAnsi="Verdana"/>
          <w:color w:val="000000"/>
          <w:sz w:val="18"/>
          <w:szCs w:val="18"/>
        </w:rPr>
        <w:t> </w:t>
      </w:r>
      <w:r>
        <w:rPr>
          <w:rStyle w:val="WW8Num4z0"/>
          <w:rFonts w:ascii="Verdana" w:hAnsi="Verdana"/>
          <w:color w:val="4682B4"/>
          <w:sz w:val="18"/>
          <w:szCs w:val="18"/>
        </w:rPr>
        <w:t>Довготько</w:t>
      </w:r>
      <w:r>
        <w:rPr>
          <w:rStyle w:val="WW8Num3z0"/>
          <w:rFonts w:ascii="Verdana" w:hAnsi="Verdana"/>
          <w:color w:val="000000"/>
          <w:sz w:val="18"/>
          <w:szCs w:val="18"/>
        </w:rPr>
        <w:t> </w:t>
      </w:r>
      <w:r>
        <w:rPr>
          <w:rFonts w:ascii="Verdana" w:hAnsi="Verdana"/>
          <w:color w:val="000000"/>
          <w:sz w:val="18"/>
          <w:szCs w:val="18"/>
        </w:rPr>
        <w:t>Н. А., Хутыз 3. А. посвященных механизму стимулирования природопользования, проблематика данного вопроса раскрыта с точки зрения экономической теории.</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дается комплексный правовой анализ понятия экологического стимулирования, анализируется правовая природа каждой меры стимулирования, исследуется стимулирующий эффект от реализации их на практике. Интерес к исследуемой теме вызван необходимостью систематизации различных точек зрения относительно объекта исследования. Отсутствие в настоящее время единой, четко выработанной, структурированной экологической политики в области стимулирования охраны окружающей среды, основной причиной чего является недостаточное понимание функций некоторых из рассматриваемых мер стимулирования, приводит к трудностям реализации норм стимулов на практике. Необходимым представляется показать важность единого подхода к реализации политики стимулирования в области охраны окружающей среды, поскольку добиться положительного результата возможно только применив комплексные методы формирования интереса к бережному отношению к окружающей среде.</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 в области теории права,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гражданского и земельного права, а так же научные труды в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права.</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были изучены труды</w:t>
      </w:r>
      <w:r>
        <w:rPr>
          <w:rStyle w:val="WW8Num3z0"/>
          <w:rFonts w:ascii="Verdana" w:hAnsi="Verdana"/>
          <w:color w:val="000000"/>
          <w:sz w:val="18"/>
          <w:szCs w:val="18"/>
        </w:rPr>
        <w:t> </w:t>
      </w:r>
      <w:r>
        <w:rPr>
          <w:rStyle w:val="WW8Num4z0"/>
          <w:rFonts w:ascii="Verdana" w:hAnsi="Verdana"/>
          <w:color w:val="4682B4"/>
          <w:sz w:val="18"/>
          <w:szCs w:val="18"/>
        </w:rPr>
        <w:t>Клюкина</w:t>
      </w:r>
      <w:r>
        <w:rPr>
          <w:rStyle w:val="WW8Num3z0"/>
          <w:rFonts w:ascii="Verdana" w:hAnsi="Verdana"/>
          <w:color w:val="000000"/>
          <w:sz w:val="18"/>
          <w:szCs w:val="18"/>
        </w:rPr>
        <w:t> </w:t>
      </w:r>
      <w:r>
        <w:rPr>
          <w:rFonts w:ascii="Verdana" w:hAnsi="Verdana"/>
          <w:color w:val="000000"/>
          <w:sz w:val="18"/>
          <w:szCs w:val="18"/>
        </w:rPr>
        <w:t>Б. Д., Жаворонковой Н. Г.,</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О. Е., Баранова В.М.,</w:t>
      </w:r>
      <w:r>
        <w:rPr>
          <w:rStyle w:val="WW8Num3z0"/>
          <w:rFonts w:ascii="Verdana" w:hAnsi="Verdana"/>
          <w:color w:val="000000"/>
          <w:sz w:val="18"/>
          <w:szCs w:val="18"/>
        </w:rPr>
        <w:t> </w:t>
      </w:r>
      <w:r>
        <w:rPr>
          <w:rStyle w:val="WW8Num4z0"/>
          <w:rFonts w:ascii="Verdana" w:hAnsi="Verdana"/>
          <w:color w:val="4682B4"/>
          <w:sz w:val="18"/>
          <w:szCs w:val="18"/>
        </w:rPr>
        <w:t>Веселкова</w:t>
      </w:r>
      <w:r>
        <w:rPr>
          <w:rStyle w:val="WW8Num3z0"/>
          <w:rFonts w:ascii="Verdana" w:hAnsi="Verdana"/>
          <w:color w:val="000000"/>
          <w:sz w:val="18"/>
          <w:szCs w:val="18"/>
        </w:rPr>
        <w:t> </w:t>
      </w:r>
      <w:r>
        <w:rPr>
          <w:rFonts w:ascii="Verdana" w:hAnsi="Verdana"/>
          <w:color w:val="000000"/>
          <w:sz w:val="18"/>
          <w:szCs w:val="18"/>
        </w:rPr>
        <w:t>Ф. С., Горбачева И. М.,</w:t>
      </w:r>
      <w:r>
        <w:rPr>
          <w:rStyle w:val="WW8Num3z0"/>
          <w:rFonts w:ascii="Verdana" w:hAnsi="Verdana"/>
          <w:color w:val="000000"/>
          <w:sz w:val="18"/>
          <w:szCs w:val="18"/>
        </w:rPr>
        <w:t> </w:t>
      </w:r>
      <w:r>
        <w:rPr>
          <w:rStyle w:val="WW8Num4z0"/>
          <w:rFonts w:ascii="Verdana" w:hAnsi="Verdana"/>
          <w:color w:val="4682B4"/>
          <w:sz w:val="18"/>
          <w:szCs w:val="18"/>
        </w:rPr>
        <w:t>Милюкова</w:t>
      </w:r>
      <w:r>
        <w:rPr>
          <w:rStyle w:val="WW8Num3z0"/>
          <w:rFonts w:ascii="Verdana" w:hAnsi="Verdana"/>
          <w:color w:val="000000"/>
          <w:sz w:val="18"/>
          <w:szCs w:val="18"/>
        </w:rPr>
        <w:t> </w:t>
      </w:r>
      <w:r>
        <w:rPr>
          <w:rFonts w:ascii="Verdana" w:hAnsi="Verdana"/>
          <w:color w:val="000000"/>
          <w:sz w:val="18"/>
          <w:szCs w:val="18"/>
        </w:rPr>
        <w:t>А. И., Конин Н. М.,</w:t>
      </w:r>
      <w:r>
        <w:rPr>
          <w:rStyle w:val="WW8Num3z0"/>
          <w:rFonts w:ascii="Verdana" w:hAnsi="Verdana"/>
          <w:color w:val="000000"/>
          <w:sz w:val="18"/>
          <w:szCs w:val="18"/>
        </w:rPr>
        <w:t> </w:t>
      </w:r>
      <w:r>
        <w:rPr>
          <w:rStyle w:val="WW8Num4z0"/>
          <w:rFonts w:ascii="Verdana" w:hAnsi="Verdana"/>
          <w:color w:val="4682B4"/>
          <w:sz w:val="18"/>
          <w:szCs w:val="18"/>
        </w:rPr>
        <w:t>Рубинштейна</w:t>
      </w:r>
      <w:r>
        <w:rPr>
          <w:rStyle w:val="WW8Num3z0"/>
          <w:rFonts w:ascii="Verdana" w:hAnsi="Verdana"/>
          <w:color w:val="000000"/>
          <w:sz w:val="18"/>
          <w:szCs w:val="18"/>
        </w:rPr>
        <w:t> </w:t>
      </w:r>
      <w:r>
        <w:rPr>
          <w:rFonts w:ascii="Verdana" w:hAnsi="Verdana"/>
          <w:color w:val="000000"/>
          <w:sz w:val="18"/>
          <w:szCs w:val="18"/>
        </w:rPr>
        <w:t>С. Л., Сусликова В. Н.,</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 Э., Герчикова В. И.,</w:t>
      </w:r>
      <w:r>
        <w:rPr>
          <w:rStyle w:val="WW8Num3z0"/>
          <w:rFonts w:ascii="Verdana" w:hAnsi="Verdana"/>
          <w:color w:val="000000"/>
          <w:sz w:val="18"/>
          <w:szCs w:val="18"/>
        </w:rPr>
        <w:t> </w:t>
      </w:r>
      <w:r>
        <w:rPr>
          <w:rStyle w:val="WW8Num4z0"/>
          <w:rFonts w:ascii="Verdana" w:hAnsi="Verdana"/>
          <w:color w:val="4682B4"/>
          <w:sz w:val="18"/>
          <w:szCs w:val="18"/>
        </w:rPr>
        <w:t>Тихонравова</w:t>
      </w:r>
      <w:r>
        <w:rPr>
          <w:rStyle w:val="WW8Num3z0"/>
          <w:rFonts w:ascii="Verdana" w:hAnsi="Verdana"/>
          <w:color w:val="000000"/>
          <w:sz w:val="18"/>
          <w:szCs w:val="18"/>
        </w:rPr>
        <w:t> </w:t>
      </w:r>
      <w:r>
        <w:rPr>
          <w:rFonts w:ascii="Verdana" w:hAnsi="Verdana"/>
          <w:color w:val="000000"/>
          <w:sz w:val="18"/>
          <w:szCs w:val="18"/>
        </w:rPr>
        <w:t>Ю. В., Назарова Б. JI.,</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В. Н., Фаткуллина Ф. Н.,</w:t>
      </w:r>
      <w:r>
        <w:rPr>
          <w:rStyle w:val="WW8Num4z0"/>
          <w:rFonts w:ascii="Verdana" w:hAnsi="Verdana"/>
          <w:color w:val="4682B4"/>
          <w:sz w:val="18"/>
          <w:szCs w:val="18"/>
        </w:rPr>
        <w:t>Лукашевой</w:t>
      </w:r>
      <w:r>
        <w:rPr>
          <w:rStyle w:val="WW8Num3z0"/>
          <w:rFonts w:ascii="Verdana" w:hAnsi="Verdana"/>
          <w:color w:val="000000"/>
          <w:sz w:val="18"/>
          <w:szCs w:val="18"/>
        </w:rPr>
        <w:t> </w:t>
      </w:r>
      <w:r>
        <w:rPr>
          <w:rFonts w:ascii="Verdana" w:hAnsi="Verdana"/>
          <w:color w:val="000000"/>
          <w:sz w:val="18"/>
          <w:szCs w:val="18"/>
        </w:rPr>
        <w:t>Е. А., Мадьяровой А. В.</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вопросам правового стимулирования охраны природы были использованы труды</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О. В., Розовского Б. Г.,</w:t>
      </w:r>
      <w:r>
        <w:rPr>
          <w:rStyle w:val="WW8Num3z0"/>
          <w:rFonts w:ascii="Verdana" w:hAnsi="Verdana"/>
          <w:color w:val="000000"/>
          <w:sz w:val="18"/>
          <w:szCs w:val="18"/>
        </w:rPr>
        <w:t> </w:t>
      </w:r>
      <w:r>
        <w:rPr>
          <w:rStyle w:val="WW8Num4z0"/>
          <w:rFonts w:ascii="Verdana" w:hAnsi="Verdana"/>
          <w:color w:val="4682B4"/>
          <w:sz w:val="18"/>
          <w:szCs w:val="18"/>
        </w:rPr>
        <w:t>Клецкого</w:t>
      </w:r>
      <w:r>
        <w:rPr>
          <w:rStyle w:val="WW8Num3z0"/>
          <w:rFonts w:ascii="Verdana" w:hAnsi="Verdana"/>
          <w:color w:val="000000"/>
          <w:sz w:val="18"/>
          <w:szCs w:val="18"/>
        </w:rPr>
        <w:t> </w:t>
      </w:r>
      <w:r>
        <w:rPr>
          <w:rFonts w:ascii="Verdana" w:hAnsi="Verdana"/>
          <w:color w:val="000000"/>
          <w:sz w:val="18"/>
          <w:szCs w:val="18"/>
        </w:rPr>
        <w:t>В. И., Мирошник С. В., Петровой Т. В.,</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 В., Красновой И. О.</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работы составили фундаментальные труды в области экологического права и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Петрова В. В.,</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 М., Боголюбова С. А,</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Н. И., Малько А. В.,</w:t>
      </w:r>
      <w:r>
        <w:rPr>
          <w:rStyle w:val="WW8Num3z0"/>
          <w:rFonts w:ascii="Verdana" w:hAnsi="Verdana"/>
          <w:color w:val="000000"/>
          <w:sz w:val="18"/>
          <w:szCs w:val="18"/>
        </w:rPr>
        <w:t> </w:t>
      </w:r>
      <w:r>
        <w:rPr>
          <w:rStyle w:val="WW8Num4z0"/>
          <w:rFonts w:ascii="Verdana" w:hAnsi="Verdana"/>
          <w:color w:val="4682B4"/>
          <w:sz w:val="18"/>
          <w:szCs w:val="18"/>
        </w:rPr>
        <w:t>Торгана</w:t>
      </w:r>
      <w:r>
        <w:rPr>
          <w:rStyle w:val="WW8Num3z0"/>
          <w:rFonts w:ascii="Verdana" w:hAnsi="Verdana"/>
          <w:color w:val="000000"/>
          <w:sz w:val="18"/>
          <w:szCs w:val="18"/>
        </w:rPr>
        <w:t> </w:t>
      </w:r>
      <w:r>
        <w:rPr>
          <w:rFonts w:ascii="Verdana" w:hAnsi="Verdana"/>
          <w:color w:val="000000"/>
          <w:sz w:val="18"/>
          <w:szCs w:val="18"/>
        </w:rPr>
        <w:t>К. Э., Матузова Н. И.,</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С.С.</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были изучены так же работы ряда зарубежных авторов — Дэниса Д. Хирша (Dennis D.Hirsch), Лари Паркера (Larry Parker), Коры Данкерс (Cora Dankers).</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задача диссертационного исследования. Цель исследования заключается в комплексном научно-теоретическом анализе правовых механизмов стимулирования природоохранной деятельности и определение основных направлений их совершенствования.</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диссертант поставил перед собой следующие задачи:</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понятия стимулирования • охраны окружающей среды;</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источников права, содержащих нормы, регулирующие отношения по стимулированию рационального природопользования и охране окружающей среды;</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основные подходы к изучению мер стимулирования охраны окружающей среды;</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классифицировать меры стимулирования;</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опыт зарубежных стран в области стимулирования рационального природопользования, сравнить его с положениями действующего российского законодательства с целью оптимизации регулирования стимулирования охраны окружающей среды;</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возможности использования в Российской Федерации зарубежного опыта в сфере правового регулирования стимулирования охраны окружающей среды;</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нормативной правовой базы стимулирования охраны окружающей среды.</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процессе воздействия государства на принимаемые субъектами хозяйственной деятельности решения с целью соблюдения ими норм природоохранного законодательства, то есть правоотношения в области стимулирования природоохранной деятельности.</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федеральное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стимулирования в области охраны окружающей среды.</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настоящего диссертационного исследования составляют принятые в отечественной науке способы и меры научного познания. В качестве научно-познавательных инструментов и приемов использованы общенаучные методы, такие как диалектический, логический, исторический, прогностический, системный анализ, так же частно-научные методы, такие как статистический, технико-юридический, сравнительно-правовой.</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сформулированы и обоснованы следующие основные положения, выносимые на защиту:</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Диссертации обоснована правовая концепция стимулирования охраны окружающей среды. В качестве мер воздействия на интересы субъектов хозяйственной деятельности в концепции выделяются меры экономического и административного стимулирования. Для реализации мер экономического стимулирования автор обосновывает необходимость внедрения гибкой системы платежей, предусматривающей специальные налоги, связанные с предоставлением льгот и смягчением негативных последствий хозяйственной деятельности. В качестве мер административного характера автором обосновывается необходимость придания стимулирующего характера экологической сертификации, экологическому контролю, а так же юридической ответственности. В интересах реализации предлагаемой концепции автором обосновываются конкретные предложения по внесению изменений и дополнений в действующее законодательство и иные нормативные правовые акты;</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общепринятой классификации деления функций экологических платежей на компенсационную, фискальную и управляющую, в диссертации обосновывается позиция рассмотрения платы за негативное воздействие на окружающую среду, предусмотренную ст. 16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xml:space="preserve">», в качестве платы с управляющей функцией. С учетом проведенного анализа, диссертант предлагает говорить о ней, как о плате особого вида, </w:t>
      </w:r>
      <w:r>
        <w:rPr>
          <w:rFonts w:ascii="Verdana" w:hAnsi="Verdana"/>
          <w:color w:val="000000"/>
          <w:sz w:val="18"/>
          <w:szCs w:val="18"/>
        </w:rPr>
        <w:lastRenderedPageBreak/>
        <w:t>не являющейся ни налогом, ни сбором. В диссертации обосновывается необходимость предусмотреть в России гибкую систему расчета данного вида платежа в зависимости от уровня модернизации производства, затраченных на модернизацию средств, характера выпускаемой продукции и иных факторов;</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зарубежного опыта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Налоговом кодексе ряд специальных налогов, оказывающих стимулирующее воздействие на формирование интереса к охране окружающей среды. Во-первых, возможно принятие повышенных налогов в отношении производства экологически вредной продукции (например, пластиковых пакетов и т.п.), что приведет к сокращению ее доли на рынке. Во-вторых, необходимым представляется расширение налоговых льгот в отношении предпринимателей, чья деятельность носит природоохранный характер;</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Учитывая отсутствие установленного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минимума расходования бюджетных средств на цели охраны окружающей среды, автор предлагает вернуться к практике использования экологических фондов. Организационная обособленность средств данного фонда будет являться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финансирования государством деятельности в области охраны окружающей среды, а резервирование собранных средств на специальных счетах, обеспечит принцип их целевого расходования;</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Основываясь на теоретических обобщениях и анализе международного опыта, автором предлагается ряд мер, направленных на совершенствование механизма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Российской Федерацией своих международных обязательств в рамках Киотского протокола. Диссертантом обосновывается целесообразность закрепления в законодательстве норм, определяющих порядок обмена (торговли) между предприятиями одного промышленного района квотами на выбросы загрязняющих веществ в атмосферу;</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Представляется необходимым внести изменения в ФЗ «О защите прав юридических лиц и индивидуальных предпринимателей при осуществлении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и муниципального контроля». Необходимо увеличить число случаев проведения государственного экологического контроля. Для чего предлагается дополнить перечень видов деятельности, в отношении которых плановые проверки могут проводиться два и более раза в три года, деятельностью, связанной с производством, утилизацией воспламеняющих, окисляющих, горючих,</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деятельностью связанной с транспортированием, утилизацией источников радиационного излучения и иной деятельностью, в результате осуществления которой возможно</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окружающей среде, жизни и здоровью граждан. Учитывая специфику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предлагается изменить регламентируемые указанным законом основания проведения внеплановых проверок;</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Закрепить приоритет проведения конкурсов при предоставлении природных объектов в пользование. Конкурс позволит выбрать наиболее эффективного, с точки зрения охраны окружающей среды, природопользователя, а в долгосрочной перспективе, сэкономить те средства, которые государство получает разово, предоставляя природный объект в пользование субъекту, выбранному по результатам проведения аукциона. При аукционе, основную роль в выявлении победителя играет размер первоначального платежа, но следует учесть, что он абсолютно несоизмерим с затратами на устранение негативных последствий нерациональных действий природопользователей, наступления которых можно было избежать применив иные методы хозяйствования. Соответствующие изменения необходимо внести в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Водный кодекс РФ, Закон «</w:t>
      </w:r>
      <w:r>
        <w:rPr>
          <w:rStyle w:val="WW8Num4z0"/>
          <w:rFonts w:ascii="Verdana" w:hAnsi="Verdana"/>
          <w:color w:val="4682B4"/>
          <w:sz w:val="18"/>
          <w:szCs w:val="18"/>
        </w:rPr>
        <w:t>О недрах</w:t>
      </w:r>
      <w:r>
        <w:rPr>
          <w:rFonts w:ascii="Verdana" w:hAnsi="Verdana"/>
          <w:color w:val="000000"/>
          <w:sz w:val="18"/>
          <w:szCs w:val="18"/>
        </w:rPr>
        <w:t>», ФЗ «</w:t>
      </w:r>
      <w:r>
        <w:rPr>
          <w:rStyle w:val="WW8Num4z0"/>
          <w:rFonts w:ascii="Verdana" w:hAnsi="Verdana"/>
          <w:color w:val="4682B4"/>
          <w:sz w:val="18"/>
          <w:szCs w:val="18"/>
        </w:rPr>
        <w:t>Об охране окружающей среды</w:t>
      </w:r>
      <w:r>
        <w:rPr>
          <w:rFonts w:ascii="Verdana" w:hAnsi="Verdana"/>
          <w:color w:val="000000"/>
          <w:sz w:val="18"/>
          <w:szCs w:val="18"/>
        </w:rPr>
        <w:t>»;</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Необходимо ужесточить</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предусмотренные УК РФ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экологические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что обеспечит большее мотивационной воздействие норм, содержащихся в указанных источниках права;</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Действующее законодательство необходимо изменить в части установления в отношении экологических правонарушений правило поворота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Суды, разрешая вопрос установления причинно-следственной связи, должны руководствоваться не прямыми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виновности ответчика, обязанность предоставления которых лежит на</w:t>
      </w:r>
      <w:r>
        <w:rPr>
          <w:rStyle w:val="WW8Num3z0"/>
          <w:rFonts w:ascii="Verdana" w:hAnsi="Verdana"/>
          <w:color w:val="000000"/>
          <w:sz w:val="18"/>
          <w:szCs w:val="18"/>
        </w:rPr>
        <w:t> </w:t>
      </w:r>
      <w:r>
        <w:rPr>
          <w:rStyle w:val="WW8Num4z0"/>
          <w:rFonts w:ascii="Verdana" w:hAnsi="Verdana"/>
          <w:color w:val="4682B4"/>
          <w:sz w:val="18"/>
          <w:szCs w:val="18"/>
        </w:rPr>
        <w:t>истце</w:t>
      </w:r>
      <w:r>
        <w:rPr>
          <w:rFonts w:ascii="Verdana" w:hAnsi="Verdana"/>
          <w:color w:val="000000"/>
          <w:sz w:val="18"/>
          <w:szCs w:val="18"/>
        </w:rPr>
        <w:t>, а признавать виновником совершенного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xml:space="preserve">субъекта предпринимательской </w:t>
      </w:r>
      <w:r>
        <w:rPr>
          <w:rFonts w:ascii="Verdana" w:hAnsi="Verdana"/>
          <w:color w:val="000000"/>
          <w:sz w:val="18"/>
          <w:szCs w:val="18"/>
        </w:rPr>
        <w:lastRenderedPageBreak/>
        <w:t>деятельности, чья деятельность связана с высокими рисками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окружающей среде на данной территории;</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Необходимо устранить существующее противоречие между ч.З ст. 77 и ч.1 ст. 78 ФЗ «</w:t>
      </w:r>
      <w:r>
        <w:rPr>
          <w:rStyle w:val="WW8Num4z0"/>
          <w:rFonts w:ascii="Verdana" w:hAnsi="Verdana"/>
          <w:color w:val="4682B4"/>
          <w:sz w:val="18"/>
          <w:szCs w:val="18"/>
        </w:rPr>
        <w:t>Об охране окружающей среды</w:t>
      </w:r>
      <w:r>
        <w:rPr>
          <w:rFonts w:ascii="Verdana" w:hAnsi="Verdana"/>
          <w:color w:val="000000"/>
          <w:sz w:val="18"/>
          <w:szCs w:val="18"/>
        </w:rPr>
        <w:t>», каждая из которых устанавливает свои приоритеты в отношении использования специальных (по таксам и методикам) и общих (по фактическим затратам на восстановление) способов определения объема</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окружающей среде. В целях охраны окружающей среды предлагается установить приоритет применения порядка расчета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по фактическим затратам. Таксы и методики необходимо применять лишь в случаях, когда невозможно определить фактические затраты, поскольку они не всегда отражают реально</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нанесенный окружающей среде.</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Теоретическая значимость работы заключается в том, что впервые на уровне диссертационного исследования изучены в комплексе теоретические и практические вопросы мер воздействия на стимулируемые субъекты с целью бережного отношения к природным богатствам России. Предложенная автором структура деления мер стимулирования на экономические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может быть использована при рассмотрении иных вопросов, связанных с правовым регулированием вопросов стимулирования охраны окружающей среды.</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диссертационного исследования докладывались, обсуждались и получили положительную оценку на заседаниях кафедры аграрного и экологического 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диссертация выполнялась и рецензировалась. В 2008—2009 гг. соискатель принимал участие в работе международных межвузовских научно-практических конференций студентов и аспирантов, проводимых в Московской государственной юридической академии имени O.E. Кутафина, где были доложены результаты диссертационного исследования. По теме диссертации соискателем опубликовано четыре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ведущих рецензируемых научных журналах, в которых должны быть опубликованы основные научные результаты диссертаций на соискание ученых степеней кандидата юридических наук.</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диссертационной работы проявляется в возможности применения ее результатов в ходе дальнейшего изучения проблемы правового регулирования стимулирования в природоохранной сфере. Полученные выводы так же можно использовать с целью усиления, а в некоторых случаях и придания части изученных мер стимулирующих свойств в законодательстве. Материалы диссертации могут быть так же применены в научных целях и учебном процессе в ходе преподавания курса экологического права.</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была обсуждена и одобрена на кафедре аграрного и экологического права Московской государственной юридической академии имени O.E. Кутафина. Основные положения и результаты исследования были опубликованы в научных публикациях.</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были апробированы автором в процессе преподавания курса экологического права, а так же в процессе обсуждения основных положений выносимых на защиту в ходе участия в научно - практических конференциях 2008, 2009 гг.</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Поставленные перед настоящим диссертационным исследованием цели и задачи определили его структуру и содержание. В связи с этим в структуре диссертации выделяются введение, три главы каждая из которых поделена на параграфы, заключение и библиографический список.</w:t>
      </w:r>
    </w:p>
    <w:p w:rsidR="00C500B6" w:rsidRDefault="00C500B6" w:rsidP="00C500B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Баршинов, Владислав Игоревич</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Современные тенденции таковы, что применение передовых технологий в области охраны окружающей среды, забота об экологической составляющей производства выходят на первое место во всех развитых странах. Стремление России занять достойное место в мировом сообществе без должного решения экологических вопросов представляется невозможным. В Росси есть все предпосылки к тому, чтобы сделать весомый вклад в оздоровление экологии всего мира. Согласно отчету ШС и Всемирного банка, подготовленному совместно с Центром по эффективному </w:t>
      </w:r>
      <w:r>
        <w:rPr>
          <w:rFonts w:ascii="Verdana" w:hAnsi="Verdana"/>
          <w:color w:val="000000"/>
          <w:sz w:val="18"/>
          <w:szCs w:val="18"/>
        </w:rPr>
        <w:lastRenderedPageBreak/>
        <w:t>использованию энергии, в России, только полная реализация потенциала энергоэффективности, может привести к сокращению выбросов С02 на 793 млн. тон в год. В общемировом масштабе эта цифра составляет 3% от ежегодных глобальных выбросов углекислого газа179. То же исследование указывает, что примерно половина российского потенциала может быть реализована через финансово привлекательные инвестиции, то есть без использования дотаций от государства. В этой связи необходимым представляется развивать в России комплекс мер, направленных на стимулирование интереса к бережному отношению к природным богатствам, реализация которых будет движущей силой развития предпринимательского интереса к инвестированию в ресурсосберегающие технологии.</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в диссертации анализа законодательства, были сделаны выводы о необходимости реализации в законодательстве правовой концепции стимулирования охраны окружающей среды. Чтобы забота об экологии стала массовым явлением, необходим комплекс мер,</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179 Горбатенко, Я. Зеленая революция: Мода на экономию. [Электронный ресурс] / Яна Горбатенко //</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- 27.08.2009, - №160 (2430). - М. : Бизнес Ньюс Медиа, 2009 -Режим доступа : http://www.vedomosti.ru/newspaper/article.shtml72009/08/27/211661. свободный. - Загл. с экрана. направленных на разные сегменты: бюджетные учреждения, промышленность и население.</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мер воздействия на интересы субъектов хозяйственной деятельности в предлагаемой концепции выделяются меры экономического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стимулирования. Для реализации мер экономического стимулирования автором обоснована необходимость внедрения гибкой системы платежей, предусматривающей специальные налоги, связанные с предоставлением льгот и усилением финансовой нагрузки на</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природопользователей. В качестве мер административного стимулирования рассматриваются: экологическая сертификация, экологический контроль, а так же юридическая ответственность. В интересах реализации предлагаемой концепции в работе обосновываются конкретные предложения по внесению изменений и дополнений в действующее законодательство.</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Стимулирующая политика государства должна быть основана на сочетании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экономических стимулов. При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форме стимулирования, интерес субъекта будет неосознанным, его формирование будет обусловлено силой внешнего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что снижает эффективность подобного рода мер. Однако значение данной формы стимулирования не стоит преуменьшать. Используя</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методы, государством, прежде всего, преследуется цель обеспечения минимально необходимого уровня экологической безопасности. В этой связи, эффективность административных мер будет способствовать соблюдению принципа обеспечения благоприятных условий жизнедеятельности человека. В условиях современных форм хозяйствования наибольшее предпочтение следует отдавать мерам экономического стимулирования, оказывающим косвенное влияние на формирование интереса. Интерес субъекта при данной форме воздействия будет совпадать с внешним стимулом, что обеспечит его большую эффективность.</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целях построения единой системы правового регулирования стимулирования представляется необходимым решить ряд задач, обеспечивающих эффективное применение таких мер как экологические налоги, плата за негативное воздействие на окружающую среду, экологическая сертификация, экологический контроль, а так же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необходимо реализовать концепцию понимания платы за негативное воздействие как особого рода платежа, основное назначение которого — стимулирование снижения негативного воздействия. Достижению указной цели будет способствовать реализация на практике предложенных в диссертации изменений существующего порядка расчета платы. С учетом опыта зарубежных стран, перспективным направлением в области стимулирования охраны окружающей среды, является развитие в России системы экологических налогов с управляющей функцией, а так же реализация региональных программ торговли квотами на загрязнения.</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теоретических обобщениях и анализе зарубежного опыта, в работе обоснована необходимость закрепления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xml:space="preserve">ряда специальных налогов, среди которых следует выделить налог на производство продукции из пластика, налог на использование свинца при производстве моторного топлива, налог на использование некоторых видов удобрений. С учетом </w:t>
      </w:r>
      <w:r>
        <w:rPr>
          <w:rFonts w:ascii="Verdana" w:hAnsi="Verdana"/>
          <w:color w:val="000000"/>
          <w:sz w:val="18"/>
          <w:szCs w:val="18"/>
        </w:rPr>
        <w:lastRenderedPageBreak/>
        <w:t>важного стимулирующего значения таких мер как налоговые льготы и налоговые кредиты, в работе обоснована необходимость закрепления в Налоговом кодексе специальных льгот для эколого-ориентированных предпринимателей, а так же необходимость предусмотреть возможность предоставления производителям продукции менее наносящей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окружающей среде налоговых кредитов. В Диссертации обосновывается целесообразность применения в России системы региональной торговли выбросами (сбросами) загрязняющих веществ, для чего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предлагается определить порядок обмена (торговли) между предприятиями одного промышленного района квотами на выбросы (сбросы) загрязняющих веществ в атмосферу (водные объекты).</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Важной составляющей всей системы мер экономического стимулирования является источник их финансирования. Государственная поддержка, направленная на энергоэффективную и экологичную модернизацию предприятий, должна частично финансироваться за счет средств специальных фондов. В связи с чем, предлагается вернуться к практике использования экологических фондов. Такой порядок резервирования средств обеспечит их целевой характер, а специальный нормативный правовой акт, регулирующий деятельность фонда, будет регламентировать организационные основы минимального уровня их расходования на цели охраны окружающей среды.</w:t>
      </w:r>
    </w:p>
    <w:p w:rsidR="00C500B6" w:rsidRDefault="00C500B6" w:rsidP="00C500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административных мер, регулирующее воздействие которых оказывает стимулирующий эффект, в диссертации предлагается уделить особое внимание развитию экологической сертификации, экологическому контролю, юридической ответственности. Для чего предлагается внести в законодательство изменения, связанные с расширением сферы применения системы экологической сертификации и увеличением интереса к ней со стороны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ужесточением ответственности за экологические правонарушения. Экологический контроль в значительной степени предопределяет эффективность всей системы мер стимулирования. От него зависит эффективность взимания платежей за загрязнение окружающей среды и экологических налогов, эффективность применения мер юридической ответственности за нарушение требований экологического законодательства, а также реализация рекомендаций, содержащихся в заключениях проверяющих организаций. По этой причине, в работе обосновывается необходимость внесения в действующее законодательство ряда предложений, направленных на определение правовой основы государственного, муниципального, общественного и производственного экологического контроля. В частности, обосновывается необходимость определения зон ответственности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различных министерств и ведомств, необходимость определения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контролирующих организаций, что обеспечит эффективность</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функции экологического контроля в целом и окажет стимулирующее воздействие на подконтрольных субъектов в достижении цели снижения негативного воздействия на окружающую среду.</w:t>
      </w:r>
    </w:p>
    <w:p w:rsidR="00C500B6" w:rsidRDefault="00C500B6" w:rsidP="00C500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указанных предложений послужит основой перехода России на новый этап развития, при котором удовлетворяются жизненные потребности нынешнего поколения людей, но не ставится под угрозу возможность будущих поколений удовлетворять свои собственные потребности из-за исчерпания природных ресурсов и деградации окружающей среды. Во всем мире забота об экологии выходит на первое место, учитывая стремления нашей страны занять достойное место среди развитых стран, необходимо проводить сильную экологическую политику, основой которой является стимулирование охраны окружающей среды.</w:t>
      </w:r>
    </w:p>
    <w:p w:rsidR="00C500B6" w:rsidRDefault="00C500B6" w:rsidP="00C500B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Баршинов, Владислав Игоревич, 2009 год</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-21.01.2009.- N7.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основы законодательства.</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г. N 95 ФЗ (ред. от 28.06.2009 г.) // Российская газета. -27.07.2002.- N 137.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30.12.2001 г. N 195 ФЗ (ред. от 19.07.2009 г., с изм. от 24.07.2009 г.)//Российская газета. - 31.12.2001.- N256.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Водный кодекс Российской Федерации от 03.06.2006 г. N 74 -ФЗ (ред. от 23.07.2008 г., с изм. от 24.07.2009 г.) // Российская газета. -08.06.2006.- N121.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24.06.1998 N 89-ФЗ (ред. от 08.11.2008) «Об отходах производства и потребления" // Российская газета- 30.06.1998. -N121.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г. N 138 ФЗ (ред. от 28.06.2009 г.) // Российская газета. -20.11.2002,- N220.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Бюджетный кодекс Российской Федерации от 31.07.1998 г. N 145- ФЗ (ред. от 19.07.2009 г.) // Российская газета. 12.08.1998. - N 153 -154.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27.12.2002 г. N 184 ФЗ (ред. от 18.07.2009 г.) «</w:t>
      </w:r>
      <w:r>
        <w:rPr>
          <w:rStyle w:val="WW8Num4z0"/>
          <w:rFonts w:ascii="Verdana" w:hAnsi="Verdana"/>
          <w:color w:val="4682B4"/>
          <w:sz w:val="18"/>
          <w:szCs w:val="18"/>
        </w:rPr>
        <w:t>О техническом регулировании</w:t>
      </w:r>
      <w:r>
        <w:rPr>
          <w:rFonts w:ascii="Verdana" w:hAnsi="Verdana"/>
          <w:color w:val="000000"/>
          <w:sz w:val="18"/>
          <w:szCs w:val="18"/>
        </w:rPr>
        <w:t>» // Российская газета. -31.12.2002.- N245.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21.02.1992 г. N 2395-1 (ред. от 17.07.2009 г.) «</w:t>
      </w:r>
      <w:r>
        <w:rPr>
          <w:rStyle w:val="WW8Num4z0"/>
          <w:rFonts w:ascii="Verdana" w:hAnsi="Verdana"/>
          <w:color w:val="4682B4"/>
          <w:sz w:val="18"/>
          <w:szCs w:val="18"/>
        </w:rPr>
        <w:t>О недрах</w:t>
      </w:r>
      <w:r>
        <w:rPr>
          <w:rFonts w:ascii="Verdana" w:hAnsi="Verdana"/>
          <w:color w:val="000000"/>
          <w:sz w:val="18"/>
          <w:szCs w:val="18"/>
        </w:rPr>
        <w:t>» // Российская газета. 15.03.1995. — N52.</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27.11.1992 г. N 4015 1 (ред. от 29.11.2007 г.)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 Российская газета.- 12.01.1993.- N6.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Лесной кодекс Российской Федерации от 04.12.2006 г. N 200-ФЗ (ред. от 17.07.2009 г., с изм. от 24.07.2009 г.) // Российская газета. -08.12.2006,-N277.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(часть первая) от 30.11.1994 г. N 51 ФЗ (ред. от 17.07.2009 г., с изм. от 18.07.2009 г.) // Российская газета. - 08.12.1994.- N238- 239.</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04.05.1999 г. N 96 ФЗ (ред. от 30.12.2008 г.)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Российская газета. - 13.05.1999. -N91.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Земельный кодекс Российской Федерации от 25.10.2001 г. N 136- ФЗ (ред. от 17.07.2009 г., с изм. от 24.07.2009 г.) // Российская газета. -30.10.2001.- N211 212.</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30.11.1995 г. N 187-ФЗ (ред. от 03.12.2008 г.)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 Российская газета. 07.12.1995. - К 237.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17.12.1998 г. N 191-ФЗ (ред. от 03.12.2008 г.)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 Российская газета. 24.12.1998. -Ы 244.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24.04.1995 г. N 52-ФЗ (ред. от 14.03.2009 г.) «</w:t>
      </w:r>
      <w:r>
        <w:rPr>
          <w:rStyle w:val="WW8Num4z0"/>
          <w:rFonts w:ascii="Verdana" w:hAnsi="Verdana"/>
          <w:color w:val="4682B4"/>
          <w:sz w:val="18"/>
          <w:szCs w:val="18"/>
        </w:rPr>
        <w:t>О животном мире</w:t>
      </w:r>
      <w:r>
        <w:rPr>
          <w:rFonts w:ascii="Verdana" w:hAnsi="Verdana"/>
          <w:color w:val="000000"/>
          <w:sz w:val="18"/>
          <w:szCs w:val="18"/>
        </w:rPr>
        <w:t>» // Российская газета. 04.05.1995. -N 86.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04.11.2004 г. N 128 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Киотского протокола к рамочной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об изменении климата» // Российская газета. — 09.11.2004. - N 247.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10.06.1993 г. N 5151 1 (ред. от 10.01.2003 г.)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 Российская газета. — 25.06.1993. — N 120.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10.06.1993 г. N 5154 1 (ред. от 10.01.2003 г.) «О стандартизации»//Российская газета. — 25,06.1993.— N120.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27.12.2000 г. N 150 ФЗ «О Федеральном бюджете на 2001 год» (принят ГД ФС РФ 14.12.2000 г.) // Российская газета. - 04.01.2001 (прил. 10, 13 - 14, 20, 23 - 25, 40). - N 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22.07.2008 г. N 142 ФЗ «О внесении изменений в главу 22 части второй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30.07.2008. — N 160.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10.01.2002 г. N 7 ФЗ (ред. от 14.03.2009 г.) «</w:t>
      </w:r>
      <w:r>
        <w:rPr>
          <w:rStyle w:val="WW8Num4z0"/>
          <w:rFonts w:ascii="Verdana" w:hAnsi="Verdana"/>
          <w:color w:val="4682B4"/>
          <w:sz w:val="18"/>
          <w:szCs w:val="18"/>
        </w:rPr>
        <w:t>Об охране окружающей среды</w:t>
      </w:r>
      <w:r>
        <w:rPr>
          <w:rFonts w:ascii="Verdana" w:hAnsi="Verdana"/>
          <w:color w:val="000000"/>
          <w:sz w:val="18"/>
          <w:szCs w:val="18"/>
        </w:rPr>
        <w:t>» // Российская газета. - 12.01.2002. -N 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31.03.1995 г. N 39 ФЗ «О Федеральном бюджете на 1995 год» (принят ГД ФС РФ 15.03.1995 г.) // Российская газета.- 07.04.1995.- N69.</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19.12.1991 г. N 2060-1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05.03.1992. - N 10. - ст. 457.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- 1968. - № 51.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Основы законодательства Союза ССР и союзных республик о недрах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1975. - № 29.</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Internal Revenue Code Section 45 (tax credit for the production of electricity from wind or biomass) // Lexis Nexis.</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Internal Revenue Code, Section 48 (tax credit for solar and geothermal investments) // Lexis Nexis.1.</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29.06.1992 г. N 442 (ред. от 07.06.2001 г.) «О Федеральном экологическом фонде Российской Федерации и экологических фондах на территории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Нормативные акты субъектов РФ.</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г. Москвы от 02.03.2005 г. N 9 (ред. от 21.11.2007 г.) «</w:t>
      </w:r>
      <w:r>
        <w:rPr>
          <w:rStyle w:val="WW8Num4z0"/>
          <w:rFonts w:ascii="Verdana" w:hAnsi="Verdana"/>
          <w:color w:val="4682B4"/>
          <w:sz w:val="18"/>
          <w:szCs w:val="18"/>
        </w:rPr>
        <w:t>О комплексном природопользовании в городе Москве</w:t>
      </w:r>
      <w:r>
        <w:rPr>
          <w:rFonts w:ascii="Verdana" w:hAnsi="Verdana"/>
          <w:color w:val="000000"/>
          <w:sz w:val="18"/>
          <w:szCs w:val="18"/>
        </w:rPr>
        <w:t>» // Вестник Мэра и Правительства Москвы. 23.03.2005.- N18.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г. Москвы от 04.07.2007 г. N 31 (ред. от 21.11.2007 г.) «</w:t>
      </w:r>
      <w:r>
        <w:rPr>
          <w:rStyle w:val="WW8Num4z0"/>
          <w:rFonts w:ascii="Verdana" w:hAnsi="Verdana"/>
          <w:color w:val="4682B4"/>
          <w:sz w:val="18"/>
          <w:szCs w:val="18"/>
        </w:rPr>
        <w:t>О городских почвах</w:t>
      </w:r>
      <w:r>
        <w:rPr>
          <w:rFonts w:ascii="Verdana" w:hAnsi="Verdana"/>
          <w:color w:val="000000"/>
          <w:sz w:val="18"/>
          <w:szCs w:val="18"/>
        </w:rPr>
        <w:t>» // Вестник Мэра и Правительства Москвы. — 02.08.2007. — N43.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Краснодарского края от 02.07.2004 г. N 734 КЗ «</w:t>
      </w:r>
      <w:r>
        <w:rPr>
          <w:rStyle w:val="WW8Num4z0"/>
          <w:rFonts w:ascii="Verdana" w:hAnsi="Verdana"/>
          <w:color w:val="4682B4"/>
          <w:sz w:val="18"/>
          <w:szCs w:val="18"/>
        </w:rPr>
        <w:t>Об охране атмосферного воздуха на территории Краснодарского края</w:t>
      </w:r>
      <w:r>
        <w:rPr>
          <w:rFonts w:ascii="Verdana" w:hAnsi="Verdana"/>
          <w:color w:val="000000"/>
          <w:sz w:val="18"/>
          <w:szCs w:val="18"/>
        </w:rPr>
        <w:t>» (принят ЗС КК 23.06.2004 г.)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ЗС Краснодарского края. - 26.07.2004. - N 19 (I).</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Самарской области от 04.05.2001 г. N 29 — ГД (ред. от 12.03.2008 г.) «</w:t>
      </w:r>
      <w:r>
        <w:rPr>
          <w:rStyle w:val="WW8Num4z0"/>
          <w:rFonts w:ascii="Verdana" w:hAnsi="Verdana"/>
          <w:color w:val="4682B4"/>
          <w:sz w:val="18"/>
          <w:szCs w:val="18"/>
        </w:rPr>
        <w:t>Об охране окружающей среды и природопользовании в Самарской области</w:t>
      </w:r>
      <w:r>
        <w:rPr>
          <w:rFonts w:ascii="Verdana" w:hAnsi="Verdana"/>
          <w:color w:val="000000"/>
          <w:sz w:val="18"/>
          <w:szCs w:val="18"/>
        </w:rPr>
        <w:t>» (принят Самарской Губернской Думой 24.04.2001 г.) // Самарские известия. 05.05.2001.— N81.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Санкт Петербурга от 13.11.2007 г. N 534 - 107 «О Бюджете Санкт - Петербурга на 2008 год и на плановый период 2009 и 2010 годов» (принят ЗС СПб 31.10.2007 г.) // Информационный бюллетень Администрации Санкт — Петербурга. - 19.11.2007. - N 46/1.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Москвы от 19.02.2008 г. N 127 — ПП «О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расходных обязательств» // Документ опубликован не был. СПС «</w:t>
      </w:r>
      <w:r>
        <w:rPr>
          <w:rStyle w:val="WW8Num4z0"/>
          <w:rFonts w:ascii="Verdana" w:hAnsi="Verdana"/>
          <w:color w:val="4682B4"/>
          <w:sz w:val="18"/>
          <w:szCs w:val="18"/>
        </w:rPr>
        <w:t>КонсультантПлюс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Ведомственные правовые акты.</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Распоряжение</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14.11.2002 г. N 457 р «О методических рекомендациях по подготовке условий и порядку проведения конкурсов и аукционов на право пользования участками недр» // Документ опубликован не был.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Письмо Минфина РФ от 15.04.2002 г. N 24 00/КП - 51 «О резерве</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мероприятий» // Финансовая газета. — 2002. - N 17.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Письмо Минфина РФ от 20.11.2006 г. N 03 03 - 04/1/783 //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Письмо Росстрахнадзора от 18.01.1995 г. N 15/1 1р «О порядке формирования и использования резерва предупредительных мероприятий по добровольным видам страхования» // Финансовая газета. — 1995. - N 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Минэкономразвития РФ от 30.11.2007 г. N 422 «</w:t>
      </w:r>
      <w:r>
        <w:rPr>
          <w:rStyle w:val="WW8Num4z0"/>
          <w:rFonts w:ascii="Verdana" w:hAnsi="Verdana"/>
          <w:color w:val="4682B4"/>
          <w:sz w:val="18"/>
          <w:szCs w:val="18"/>
        </w:rPr>
        <w:t>Об утверждении лимитов величины сокращения выбросов парниковых газов</w:t>
      </w:r>
      <w:r>
        <w:rPr>
          <w:rFonts w:ascii="Verdana" w:hAnsi="Verdana"/>
          <w:color w:val="000000"/>
          <w:sz w:val="18"/>
          <w:szCs w:val="18"/>
        </w:rPr>
        <w:t>» // Российская газета. 28.12.2007.— N293.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МПР РФ N 121, Минэкономразвития РФ N 148 от 07.05.2007 г. «Об утверждении порядка формирования и ведения российского реестра углеродных единиц»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20.08.2007 г. N 10033) //Российская газета. 05.09.2007. - N 195.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ВС РФ от 4 июня 2002 года NKAC02- 232//Налоговый вестник. 2002. - N 12 (извлечение).</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 88 — О от 14.05.2002 г. //Российская газета. 01.06.2002.- N98.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Восточно-Сибирского Округа от 11.10.2006 г. N АЗЗ 33727/05 - Ф02 - 5260/06 - С1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N АЗЗ - 33727/05 //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ФАС Поволжского Округа от 13.10.2006 г. по делу N А65 3594/2006 - CAI - 23 //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ФАС Восточно-Сибирского Округа от 18.08.2006 г. N АЗЗ 29391/05 - Ф02 - 4071/06 - С1 по делу N АЗЗ - 29391/05 //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ФАС Северо-Западного округа от 04.12.2006 г. по делу N А66 15513/2005 7 //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ФАС Поволжского округа от 03.08.2006 г. по делу N А65 24755/2005 - CAI - 1 II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Решение ВС РФ от 28 марта 2002 г. года N</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2002 178 // Налоговый вестник. — 2002. - N 12 (извлечение).</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Информация о</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 материалам Постановления Европейского Суда по правам человека от 09.06.2005 г. N 55723/00) // Бюллетень Европейского Суда по правам человека. — 2006. — N 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КНИГИ, МОНОГРАФИИ, ТЕМАТИЧЕСКИЕ СБОРНИКИ, УЧЕБНЫЕ1. И СПРАВОЧНЫЕ ИЗДАНИЯ.</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Абовян</w:t>
      </w:r>
      <w:r>
        <w:rPr>
          <w:rFonts w:ascii="Verdana" w:hAnsi="Verdana"/>
          <w:color w:val="000000"/>
          <w:sz w:val="18"/>
          <w:szCs w:val="18"/>
        </w:rPr>
        <w:t>, Ю. И. Охрана природных ресурсов Армянской ССР Экономико экологические аспекты управления чистотой природной среды в регионе / Ю. И. Абовян, Ю. Г.</w:t>
      </w:r>
      <w:r>
        <w:rPr>
          <w:rStyle w:val="WW8Num3z0"/>
          <w:rFonts w:ascii="Verdana" w:hAnsi="Verdana"/>
          <w:color w:val="000000"/>
          <w:sz w:val="18"/>
          <w:szCs w:val="18"/>
        </w:rPr>
        <w:t> </w:t>
      </w:r>
      <w:r>
        <w:rPr>
          <w:rStyle w:val="WW8Num4z0"/>
          <w:rFonts w:ascii="Verdana" w:hAnsi="Verdana"/>
          <w:color w:val="4682B4"/>
          <w:sz w:val="18"/>
          <w:szCs w:val="18"/>
        </w:rPr>
        <w:t>Бунатян</w:t>
      </w:r>
      <w:r>
        <w:rPr>
          <w:rFonts w:ascii="Verdana" w:hAnsi="Verdana"/>
          <w:color w:val="000000"/>
          <w:sz w:val="18"/>
          <w:szCs w:val="18"/>
        </w:rPr>
        <w:t>, JI. В. Давтян. - Ереван: Айастан, 1982.-216 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Бабина</w:t>
      </w:r>
      <w:r>
        <w:rPr>
          <w:rFonts w:ascii="Verdana" w:hAnsi="Verdana"/>
          <w:color w:val="000000"/>
          <w:sz w:val="18"/>
          <w:szCs w:val="18"/>
        </w:rPr>
        <w:t>, Ю. В. Экологические фонды в системе государственного регулирования природоохранной деятельности: Учеб. Пособие / Ю. В. Бабина, A. JI. Бобров. М.: Диалог-</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1999. - С.6.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Боголюбов, С. 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охране атмосферного воздуха</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С. А. Боголюбов.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«Юридический Дом «</w:t>
      </w:r>
      <w:r>
        <w:rPr>
          <w:rStyle w:val="WW8Num4z0"/>
          <w:rFonts w:ascii="Verdana" w:hAnsi="Verdana"/>
          <w:color w:val="4682B4"/>
          <w:sz w:val="18"/>
          <w:szCs w:val="18"/>
        </w:rPr>
        <w:t>Юстицинформ</w:t>
      </w:r>
      <w:r>
        <w:rPr>
          <w:rFonts w:ascii="Verdana" w:hAnsi="Verdana"/>
          <w:color w:val="000000"/>
          <w:sz w:val="18"/>
          <w:szCs w:val="18"/>
        </w:rPr>
        <w:t>», 2002. - С. 209.</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С. А. ЗАКОН ОБ ОХРАНЕ ПРИРОДЫ В СССР. Каким ему быть? Мнения и предложения ученых / С. А. Боголюбов, О. 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 М.: Юридическая литература, 1991. — С. 66.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Большая Российская энциклопедия. — М.: Научное издательство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2001. т. 17. - С. 167.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 М. Экологическое право: Учебник. -2-е изд. / М. М. Бринчук.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С.60.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Бюллетень «</w:t>
      </w:r>
      <w:r>
        <w:rPr>
          <w:rStyle w:val="WW8Num4z0"/>
          <w:rFonts w:ascii="Verdana" w:hAnsi="Verdana"/>
          <w:color w:val="4682B4"/>
          <w:sz w:val="18"/>
          <w:szCs w:val="18"/>
        </w:rPr>
        <w:t>Использование и охрана природных ресурсов России</w:t>
      </w:r>
      <w:r>
        <w:rPr>
          <w:rFonts w:ascii="Verdana" w:hAnsi="Verdana"/>
          <w:color w:val="000000"/>
          <w:sz w:val="18"/>
          <w:szCs w:val="18"/>
        </w:rPr>
        <w:t>». Спецвыпуск, 2003. N 9 - 10. - С. 9 - 36.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Герчиков, В.И. Мотивация, стимулирование и оплата труда персонала / В. И. Герчиков.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2003. - С.45.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Глезерман, Г. Е. Интерес как социологическая категория / Г. Е. Глезерман. М.: Политиздат, 1973. - С. 51.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Голик, Ю. В. Уголовно правовое стимулирование позитивного поведения: вопросы теории / Ю. В. Голик. - Новосибирск, Издательство Новосибирского университета, 1992. — 80 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А. К. Эколого правовой словарь / А. К. Голиченков // СПС «</w:t>
      </w:r>
      <w:r>
        <w:rPr>
          <w:rStyle w:val="WW8Num4z0"/>
          <w:rFonts w:ascii="Verdana" w:hAnsi="Verdana"/>
          <w:color w:val="4682B4"/>
          <w:sz w:val="18"/>
          <w:szCs w:val="18"/>
        </w:rPr>
        <w:t>Консультант Плюс</w:t>
      </w:r>
      <w:r>
        <w:rPr>
          <w:rFonts w:ascii="Verdana" w:hAnsi="Verdana"/>
          <w:color w:val="000000"/>
          <w:sz w:val="18"/>
          <w:szCs w:val="18"/>
        </w:rPr>
        <w:t>» Электрон, ресурс.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 А. Свобода и моральная ответственность / Н. А. Головко.-М., 1973.-С. 10.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Голуб</w:t>
      </w:r>
      <w:r>
        <w:rPr>
          <w:rFonts w:ascii="Verdana" w:hAnsi="Verdana"/>
          <w:color w:val="000000"/>
          <w:sz w:val="18"/>
          <w:szCs w:val="18"/>
        </w:rPr>
        <w:t>, А. А. Экономические методы управления природопользованием / А. А. Голуб, Е. Б.</w:t>
      </w:r>
      <w:r>
        <w:rPr>
          <w:rStyle w:val="WW8Num3z0"/>
          <w:rFonts w:ascii="Verdana" w:hAnsi="Verdana"/>
          <w:color w:val="000000"/>
          <w:sz w:val="18"/>
          <w:szCs w:val="18"/>
        </w:rPr>
        <w:t> </w:t>
      </w:r>
      <w:r>
        <w:rPr>
          <w:rStyle w:val="WW8Num4z0"/>
          <w:rFonts w:ascii="Verdana" w:hAnsi="Verdana"/>
          <w:color w:val="4682B4"/>
          <w:sz w:val="18"/>
          <w:szCs w:val="18"/>
        </w:rPr>
        <w:t>Струкова</w:t>
      </w:r>
      <w:r>
        <w:rPr>
          <w:rFonts w:ascii="Verdana" w:hAnsi="Verdana"/>
          <w:color w:val="000000"/>
          <w:sz w:val="18"/>
          <w:szCs w:val="18"/>
        </w:rPr>
        <w:t>. — М.: Наука, 1993. — С. 120.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Даниленко, О. В. Стимулирование охраны природы в народном хозяйстве / О. В. Даниленко. М.: Наука, 1989. - С. 11.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Экологические преступления (Комментарий к Гл. 26 УК РФ) / О. 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Спарк, 1998. - С. 252.</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 С. Новый Гражданский кодекс РСФСР /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Ю. К. Толстой. Л., 1966. - С. 359.</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Каралюнец, А. В.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аудит и сертификация: Учеб. пособие по курсам «</w:t>
      </w:r>
      <w:r>
        <w:rPr>
          <w:rStyle w:val="WW8Num4z0"/>
          <w:rFonts w:ascii="Verdana" w:hAnsi="Verdana"/>
          <w:color w:val="4682B4"/>
          <w:sz w:val="18"/>
          <w:szCs w:val="18"/>
        </w:rPr>
        <w:t>Экология</w:t>
      </w:r>
      <w:r>
        <w:rPr>
          <w:rFonts w:ascii="Verdana" w:hAnsi="Verdana"/>
          <w:color w:val="000000"/>
          <w:sz w:val="18"/>
          <w:szCs w:val="18"/>
        </w:rPr>
        <w:t>» и «</w:t>
      </w:r>
      <w:r>
        <w:rPr>
          <w:rStyle w:val="WW8Num4z0"/>
          <w:rFonts w:ascii="Verdana" w:hAnsi="Verdana"/>
          <w:color w:val="4682B4"/>
          <w:sz w:val="18"/>
          <w:szCs w:val="18"/>
        </w:rPr>
        <w:t>Экологическая экспертиза предприятий энергетики</w:t>
      </w:r>
      <w:r>
        <w:rPr>
          <w:rFonts w:ascii="Verdana" w:hAnsi="Verdana"/>
          <w:color w:val="000000"/>
          <w:sz w:val="18"/>
          <w:szCs w:val="18"/>
        </w:rPr>
        <w:t>» / А. В. Каралюнец, Т. Н. Мае лова, В. Т.</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М.: МЭИ, 2000. - С. 25.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Клецкий, В. И. Материальное стимулирование производственных коллективов в промышленности / В. И. Клецкий. Минск, 1979. - С. 72.</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Козин, Э.Г. Определение экономической эффективности охраны окружающей среды от загрязнения / Э. Г. Козин. Киев: Знание</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1982. -С. 3- 17.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О. С , Жаворонкова, Н. Г.,</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 М. Правовая охрана окружающей среды в сельском хозяйстве / О. С. Колбасов, Н. Г.</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Fonts w:ascii="Verdana" w:hAnsi="Verdana"/>
          <w:color w:val="000000"/>
          <w:sz w:val="18"/>
          <w:szCs w:val="18"/>
        </w:rPr>
        <w:t>, М. М. Бринчук. -М.: Наука, 1989. С.78, 103, 107.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Закон, поступок, ответственность / В. Н. Кудрявцев. М.: 1986. - С. 293.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А. А. Экономические методы управления природопользованием: от теории к практике: (Тез. докл. респ. науч. практ. конф., 21 - 23 мая 1991 г., Сумы) / А. А. Кузнецов, О. Н.</w:t>
      </w:r>
      <w:r>
        <w:rPr>
          <w:rStyle w:val="WW8Num3z0"/>
          <w:rFonts w:ascii="Verdana" w:hAnsi="Verdana"/>
          <w:color w:val="000000"/>
          <w:sz w:val="18"/>
          <w:szCs w:val="18"/>
        </w:rPr>
        <w:t> </w:t>
      </w:r>
      <w:r>
        <w:rPr>
          <w:rStyle w:val="WW8Num4z0"/>
          <w:rFonts w:ascii="Verdana" w:hAnsi="Verdana"/>
          <w:color w:val="4682B4"/>
          <w:sz w:val="18"/>
          <w:szCs w:val="18"/>
        </w:rPr>
        <w:t>Дутченко</w:t>
      </w:r>
      <w:r>
        <w:rPr>
          <w:rFonts w:ascii="Verdana" w:hAnsi="Verdana"/>
          <w:color w:val="000000"/>
          <w:sz w:val="18"/>
          <w:szCs w:val="18"/>
        </w:rPr>
        <w:t>. - Киев: О - во «</w:t>
      </w:r>
      <w:r>
        <w:rPr>
          <w:rStyle w:val="WW8Num4z0"/>
          <w:rFonts w:ascii="Verdana" w:hAnsi="Verdana"/>
          <w:color w:val="4682B4"/>
          <w:sz w:val="18"/>
          <w:szCs w:val="18"/>
        </w:rPr>
        <w:t>Знание</w:t>
      </w:r>
      <w:r>
        <w:rPr>
          <w:rFonts w:ascii="Verdana" w:hAnsi="Verdana"/>
          <w:color w:val="000000"/>
          <w:sz w:val="18"/>
          <w:szCs w:val="18"/>
        </w:rPr>
        <w:t>» Украины, — 1991. — С. 77.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 Э. Санкции и ответственность по советскому праву: теоретические проблемы / О. Э. Лейст. М.: Изд - во МГУ, 1981. — С. 53 -56.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 В. Стимулы и ограничения в праве / А. В. Малько. -М.:Юристъ, 2005.- С. 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Мастушкин, М. Ю. Государственный экологический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учебно методическое пособие / М. Ю. Мастушкин. -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2008. - С.30.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 И. Правовая система и личность / Н. И. Матузов.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1987.-С. 211.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Милюков, А. И. Хозрасчетное стимулирование / А. И. Милюков. М.: Мысль. 1979.- С. 45.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Минин</w:t>
      </w:r>
      <w:r>
        <w:rPr>
          <w:rFonts w:ascii="Verdana" w:hAnsi="Verdana"/>
          <w:color w:val="000000"/>
          <w:sz w:val="18"/>
          <w:szCs w:val="18"/>
        </w:rPr>
        <w:t>, Б. А. Социально экологическая сертификация / Б. А. Минин, Г. Н.</w:t>
      </w:r>
      <w:r>
        <w:rPr>
          <w:rStyle w:val="WW8Num3z0"/>
          <w:rFonts w:ascii="Verdana" w:hAnsi="Verdana"/>
          <w:color w:val="000000"/>
          <w:sz w:val="18"/>
          <w:szCs w:val="18"/>
        </w:rPr>
        <w:t> </w:t>
      </w:r>
      <w:r>
        <w:rPr>
          <w:rStyle w:val="WW8Num4z0"/>
          <w:rFonts w:ascii="Verdana" w:hAnsi="Verdana"/>
          <w:color w:val="4682B4"/>
          <w:sz w:val="18"/>
          <w:szCs w:val="18"/>
        </w:rPr>
        <w:t>Гребенюк</w:t>
      </w:r>
      <w:r>
        <w:rPr>
          <w:rStyle w:val="WW8Num3z0"/>
          <w:rFonts w:ascii="Verdana" w:hAnsi="Verdana"/>
          <w:color w:val="000000"/>
          <w:sz w:val="18"/>
          <w:szCs w:val="18"/>
        </w:rPr>
        <w:t> </w:t>
      </w:r>
      <w:r>
        <w:rPr>
          <w:rFonts w:ascii="Verdana" w:hAnsi="Verdana"/>
          <w:color w:val="000000"/>
          <w:sz w:val="18"/>
          <w:szCs w:val="18"/>
        </w:rPr>
        <w:t>— М.: Владос - пресс, 2003. - С. 120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Мирошник, С. В. Теория правового стимулирования / С. В. Мирошник. Ростов - на - Дону:</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2003. - С.63.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Муздыбаев, К. Психология ответственности / К. Муздыбаев. — СПб.: Наука. Ленинградское отделение, 1983. С. 17.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Назаров, Б. Л. Социалистическое право в системе социальных связей / Б. Л. Назаров. — М.: Юридическая литература, 1976. С. 247.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Намчук, А. В. Загрязнение атмосферы. Уголовно —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Диссертация кандидата юридических наук: 12.00.08 / Алексей Викторович Намчук. Ставрополь, 2000. - С. 117 - 118.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Наше общее будущее: Доклад Межд. комиссии по окружающей среде и развитию. М.: Прогресс, 1989. — С. 36.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Носов, В. И. Система методов управления. Экономические методы управления / В. И. Носов. Саратов: Сарат.</w:t>
      </w:r>
      <w:r>
        <w:rPr>
          <w:rStyle w:val="WW8Num3z0"/>
          <w:rFonts w:ascii="Verdana" w:hAnsi="Verdana"/>
          <w:color w:val="000000"/>
          <w:sz w:val="18"/>
          <w:szCs w:val="18"/>
        </w:rPr>
        <w:t> </w:t>
      </w:r>
      <w:r>
        <w:rPr>
          <w:rStyle w:val="WW8Num4z0"/>
          <w:rFonts w:ascii="Verdana" w:hAnsi="Verdana"/>
          <w:color w:val="4682B4"/>
          <w:sz w:val="18"/>
          <w:szCs w:val="18"/>
        </w:rPr>
        <w:t>СХИ</w:t>
      </w:r>
      <w:r>
        <w:rPr>
          <w:rFonts w:ascii="Verdana" w:hAnsi="Verdana"/>
          <w:color w:val="000000"/>
          <w:sz w:val="18"/>
          <w:szCs w:val="18"/>
        </w:rPr>
        <w:t>, 1991. - С. 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Словарь русского языка: 70000 слов / С. И. Ожегов; под ред. Н. Ю. Шведовой. 23-е изд., испр. М., 1991. - С. 766.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Окунцева, Е. А. Новейший словарь иностранных слов / Е. А. Окунцева. М.: Айрис - пресс, 2007. - С. 237.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Пахотный, А. В.</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ответственность / А. В. Пахотный. — Харьков, 1972. С. 79, 86-87.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Петров, В. В. Экологическое право России / В. В. Петров. М.: Бек, 1995.- С.364.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Петрова, Т. В. Правовые проблемы экономического механизма охраны окружающей среды / Т. В. Петрова. М.: Зерцало, 2000. - С.85 -86.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Петровский, А. В. Общая психология. Словарь / А. В. Петровский. М.: ПЕР СЭ, - 2005. - С. 25.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Рассолов, М. М. Теория права и государства / М. М. Рассолов. — М.: Проспект, 2000. С. 77.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Розовский, Б. Г. Правовое стимулирование рационального природопользования / Б. Г. Розовский Киев: Наук, думка, 1981. 238 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Рубинштейн, С. Л. Основы общей психологии / С. Л. Рубинштейн. СПб.: Питер Ком, 1999. - С. 466.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Савостин, А. А. Методы административно правового регулирования и управления (понятие, сущность, классификации) / А. А. Савостин -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2004. - С.26.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Степин, В.В. Экономические основы природопользования / В. В. Степин. — М., 1988.-64 с.</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Сухова, Е. А. Справочник</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по земельному праву (2-е издание) / Е. А. Сухова.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Питер Пресс</w:t>
      </w:r>
      <w:r>
        <w:rPr>
          <w:rFonts w:ascii="Verdana" w:hAnsi="Verdana"/>
          <w:color w:val="000000"/>
          <w:sz w:val="18"/>
          <w:szCs w:val="18"/>
        </w:rPr>
        <w:t>», 2007. - С. 210.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Тихонравов, Ю. В. Основы философии права / Ю.В. Тихонравов. -М.: Вестник, 1997.-С. 190.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Торган, К. Э. Правовые стимулы научно технического прогресса в производственном объединении / К. Э. Торган.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1983. - С. 6-8.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Утинова, А. П. Экономика и охрана окружающей среды / А. П. Утинова. Алма - Ата: Знание, 1980. - С. 6 - 16.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Ф. Н. Проблемы теории государства и права / Ф. Н. Фаткуллин. Казань: Изд- во Казан, ун- та, 1987.-С. 157.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Ф. Я. Социальная ценность и эффективность правовой нормы / Ф. Я. Фаткуллин, JI. Д</w:t>
      </w:r>
      <w:r>
        <w:rPr>
          <w:rStyle w:val="WW8Num3z0"/>
          <w:rFonts w:ascii="Verdana" w:hAnsi="Verdana"/>
          <w:color w:val="000000"/>
          <w:sz w:val="18"/>
          <w:szCs w:val="18"/>
        </w:rPr>
        <w:t> </w:t>
      </w:r>
      <w:r>
        <w:rPr>
          <w:rStyle w:val="WW8Num4z0"/>
          <w:rFonts w:ascii="Verdana" w:hAnsi="Verdana"/>
          <w:color w:val="4682B4"/>
          <w:sz w:val="18"/>
          <w:szCs w:val="18"/>
        </w:rPr>
        <w:t>Чулюкин</w:t>
      </w:r>
      <w:r>
        <w:rPr>
          <w:rFonts w:ascii="Verdana" w:hAnsi="Verdana"/>
          <w:color w:val="000000"/>
          <w:sz w:val="18"/>
          <w:szCs w:val="18"/>
        </w:rPr>
        <w:t>. Казань, 1977. - С. 56.1.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Айзикович, А. С. Важная социологическая проблема / А. С. Айзикович // Вопросы философии. 1965. -№11. - С. 167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Васильева, М. Экономическое стимулирование природоохранной деятельности: состояние и перспективы правового регулирования / М. Васильева // Хозяйство и право. 2007. - № 11. — С. 53.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Данилов Данильян, В. И., Козельцев, М. Выбросы за плату / В. И.Данилов- Данильян, М. Козельцев //Вопросы экономики. - 1990,- №1. - С.20.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Жаворонкова, Н. Г. Правовые проблемы экологического предпринимательства / Н. Г. Жаворонкова // Экологическое право и рынок / 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 М. М.: ИНИОН, 1994. - С. 135.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Ильев, Л. Охрана природы и хозяйственный расчет / Л. Ильев // Экономические науки. 1977. - № 11. - С. 64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Исмаилова, П. У.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загрязнение атмосферы / П. У. Исмаилова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2008. - N 7. - С. 41.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Кожевников, С. Н. Социально правовая активность личности / С. Н. Кожевников // Советское государство и право. — 1980. — №9. — С. 25.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Кичигин, Н. В. Совершенствование экологического контроля / Н. В. Кичигин // Экологическое право. — 2007. N3.-0. 24.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Кичигин, Н. В.</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экономического механизма охраны окружающей среды / Н. В. Кичигин // Журнал российского права. — 2008. — N10.-0. 46.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Колбасов, О. С. Окружающая среда под охраной закона / О. С. Колбасов // Право в нашей жизни. М.: Знание. — 1989. — С. 26.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Колбасов, О. С. Соотношение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экономических методов охраны окружающей среды / О.С. Колбасов // Экологическое право и рынок / 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 М. М.: ИНИОН, 1994.-С. 45.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Конин, Н. М. Стимулирование в системе методов государственного хозяйственного управления / Н. М. Конин // Актуальные вопросы современной юридической науки. Саратов. - 4 1,- 1978. — С. 109- 112.</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Корнилов</w:t>
      </w:r>
      <w:r>
        <w:rPr>
          <w:rFonts w:ascii="Verdana" w:hAnsi="Verdana"/>
          <w:color w:val="000000"/>
          <w:sz w:val="18"/>
          <w:szCs w:val="18"/>
        </w:rPr>
        <w:t>, А. А. Классификация стимулов и основные направления стимулирования сотрудников учреждений уголовно-исполнительной системы / А. А.Корнилов, В. Н.</w:t>
      </w:r>
      <w:r>
        <w:rPr>
          <w:rStyle w:val="WW8Num3z0"/>
          <w:rFonts w:ascii="Verdana" w:hAnsi="Verdana"/>
          <w:color w:val="000000"/>
          <w:sz w:val="18"/>
          <w:szCs w:val="18"/>
        </w:rPr>
        <w:t> </w:t>
      </w:r>
      <w:r>
        <w:rPr>
          <w:rStyle w:val="WW8Num4z0"/>
          <w:rFonts w:ascii="Verdana" w:hAnsi="Verdana"/>
          <w:color w:val="4682B4"/>
          <w:sz w:val="18"/>
          <w:szCs w:val="18"/>
        </w:rPr>
        <w:t>Летунов</w:t>
      </w:r>
      <w:r>
        <w:rPr>
          <w:rStyle w:val="WW8Num3z0"/>
          <w:rFonts w:ascii="Verdana" w:hAnsi="Verdana"/>
          <w:color w:val="000000"/>
          <w:sz w:val="18"/>
          <w:szCs w:val="18"/>
        </w:rPr>
        <w:t> </w:t>
      </w:r>
      <w:r>
        <w:rPr>
          <w:rFonts w:ascii="Verdana" w:hAnsi="Verdana"/>
          <w:color w:val="000000"/>
          <w:sz w:val="18"/>
          <w:szCs w:val="18"/>
        </w:rPr>
        <w:t>// Бюллетень Министерства юстиции Российской Федерации. — 2005. № 10. - С. 117 -127.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Краснова, И. О.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вреда» / И. О. Краснова // Экологическое право. 2005. - N 4.-С. 28.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Круглый стол «Правовые проблемы государственного, муниципального и иных видов экологического контроля» / под. ред. М. В. Пономарева // Экологическое право. 2008. - N 4. - С. 28 - 39.</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Лавриненко, В. Н. Интересы как категория исторического материализма / В. Н. Лавриненко // Вестник МГУ. Сер. «</w:t>
      </w:r>
      <w:r>
        <w:rPr>
          <w:rStyle w:val="WW8Num4z0"/>
          <w:rFonts w:ascii="Verdana" w:hAnsi="Verdana"/>
          <w:color w:val="4682B4"/>
          <w:sz w:val="18"/>
          <w:szCs w:val="18"/>
        </w:rPr>
        <w:t>Философия</w:t>
      </w:r>
      <w:r>
        <w:rPr>
          <w:rFonts w:ascii="Verdana" w:hAnsi="Verdana"/>
          <w:color w:val="000000"/>
          <w:sz w:val="18"/>
          <w:szCs w:val="18"/>
        </w:rPr>
        <w:t>». -1964.-№1.-С. 65.</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Е. А. Принципы социалистического права / Е. А. Лукашева // Советское государство и право. 1970. - № 6. - С. 28.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Малько, А. В. Правовые стимулы и ограничения: двоичность информации как метод анализа / А. В. Малько // Гражданское общество и правовое государство. 1994. — С. 72 — 73.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Ненахов, В. Распродажа недр в России неизбежная судьба? / В. Ненахов//Промышленные ведомости. — 2005,- №6.- С. 12.</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Э. Ф. Проблемы уголовной политики в сфере обеспечения безопасности жизни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(законотворческий аспект) / Э. Ф. Побегайло // Уголовное право. 2001. - N 1. - С. 38.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Пепеляев</w:t>
      </w:r>
      <w:r>
        <w:rPr>
          <w:rFonts w:ascii="Verdana" w:hAnsi="Verdana"/>
          <w:color w:val="000000"/>
          <w:sz w:val="18"/>
          <w:szCs w:val="18"/>
        </w:rPr>
        <w:t>, С. Г. О правовом понятии фискальных сборов и порядке их установления / С. Г. Пепеляев//Налоговед. — 2004. — №1.— С. 23- 38.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И. В. «Место уголовной ответственности в системе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возлагаемой</w:t>
      </w:r>
      <w:r>
        <w:rPr>
          <w:rStyle w:val="WW8Num3z0"/>
          <w:rFonts w:ascii="Verdana" w:hAnsi="Verdana"/>
          <w:color w:val="000000"/>
          <w:sz w:val="18"/>
          <w:szCs w:val="18"/>
        </w:rPr>
        <w:t> </w:t>
      </w:r>
      <w:r>
        <w:rPr>
          <w:rFonts w:ascii="Verdana" w:hAnsi="Verdana"/>
          <w:color w:val="000000"/>
          <w:sz w:val="18"/>
          <w:szCs w:val="18"/>
        </w:rPr>
        <w:t>за экологические правонарушения» / И. В. Попов, В. В.</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 Российский следователь. -2007.- N24.-C.12.</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Прокопьев, А. А. От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стиля к экономическим методам / А. А. Прокопьев // Наука и техника управления 12/1989. — М.: Знание,- 1989.-С. 9-10.</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Сусликов, В. Н. Правовое стимулирование в сфере недвижимости / В. Н. Сусликов // Правовые вопросы недвижимости. 2007. — N 1. — С. 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Стрельников, Ю.</w:t>
      </w:r>
      <w:r>
        <w:rPr>
          <w:rStyle w:val="WW8Num3z0"/>
          <w:rFonts w:ascii="Verdana" w:hAnsi="Verdana"/>
          <w:color w:val="000000"/>
          <w:sz w:val="18"/>
          <w:szCs w:val="18"/>
        </w:rPr>
        <w:t> </w:t>
      </w:r>
      <w:r>
        <w:rPr>
          <w:rStyle w:val="WW8Num4z0"/>
          <w:rFonts w:ascii="Verdana" w:hAnsi="Verdana"/>
          <w:color w:val="4682B4"/>
          <w:sz w:val="18"/>
          <w:szCs w:val="18"/>
        </w:rPr>
        <w:t>Прокурорские</w:t>
      </w:r>
      <w:r>
        <w:rPr>
          <w:rStyle w:val="WW8Num3z0"/>
          <w:rFonts w:ascii="Verdana" w:hAnsi="Verdana"/>
          <w:color w:val="000000"/>
          <w:sz w:val="18"/>
          <w:szCs w:val="18"/>
        </w:rPr>
        <w:t> </w:t>
      </w:r>
      <w:r>
        <w:rPr>
          <w:rFonts w:ascii="Verdana" w:hAnsi="Verdana"/>
          <w:color w:val="000000"/>
          <w:sz w:val="18"/>
          <w:szCs w:val="18"/>
        </w:rPr>
        <w:t>проверки государственных экологических фондов / Ю. Стрельников, О. Бедный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N9.-C. 16-18.</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Тупыця, Ю. Охрана природы как проблема экономической науки /Ю. Тупыця // Экономические науки. 1977. - №11. - С. 59.</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Чистякова, Н. Новая модель пользования природными ресурсами / Н. Чистякова // Промышленные ведомости. 2005. - №3. - С. 34.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Чесноков, Д. И. Общественный интерес и механизм действия социального закона / Д. И. Чесноков // Вопросы философии. 1966. - №9. -С.5.1. Иностранная литература.</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Cora Dankers, Pascal Liu. Environmental and social standards, certification and labeling for cash crops // Food and Agriculture Organization of the United Nations. Rome, 2003. - P.7.</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Dennis D.Hirsch. The Kyoto flexibility mechanisms and the lawyer's role // Sustainable Development, Ecosystems and Climate Change Committee Newsletter. Vol. 9, - №2. July. - 2006. - P. 2 - 3.</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Ian W.H. Parry. Are Tradable Emissions Permits a Good Idea? -Washington, D.C., 2002. P.4.</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Larry Kreiser. Proposed tax incentives for alternative fuel (green) vehicles. Cleveland State University // Lexis Nexis.</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Larry Parker. Climate Change: The European Union's Emissions Trading System (EU ETS).Congressional Research Service. The Library of Congress. - July 31, - 2006. - P. 1.</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Office of Policy, Economics, and Innovation. Office of the Administrator U.S. Environmental Protection Agency. The United States Experience with Economic Incentives for Protecting the Environment. -Washington, DC., 2001. P. 60 - 61.</w:t>
      </w:r>
    </w:p>
    <w:p w:rsidR="00C500B6" w:rsidRDefault="00C500B6" w:rsidP="00C500B6">
      <w:pPr>
        <w:pStyle w:val="WW8Num2z0"/>
        <w:shd w:val="clear" w:color="auto" w:fill="F7F7F7"/>
        <w:spacing w:line="270" w:lineRule="atLeast"/>
        <w:jc w:val="both"/>
        <w:rPr>
          <w:rFonts w:ascii="Verdana" w:hAnsi="Verdana"/>
          <w:color w:val="000000"/>
          <w:sz w:val="18"/>
          <w:szCs w:val="18"/>
        </w:rPr>
      </w:pPr>
      <w:r w:rsidRPr="00C500B6">
        <w:rPr>
          <w:rFonts w:ascii="Verdana" w:hAnsi="Verdana"/>
          <w:color w:val="000000"/>
          <w:sz w:val="18"/>
          <w:szCs w:val="18"/>
          <w:lang w:val="en-US"/>
        </w:rPr>
        <w:t xml:space="preserve">142. Theodore Panayotou. Economic Instruments For Environmental Management And Sustainable Development. </w:t>
      </w:r>
      <w:r>
        <w:rPr>
          <w:rFonts w:ascii="Verdana" w:hAnsi="Verdana"/>
          <w:color w:val="000000"/>
          <w:sz w:val="18"/>
          <w:szCs w:val="18"/>
        </w:rPr>
        <w:t>Harvard University., 1994. — P. 26.</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Источники из сети интернет.</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Муниципальный экологический контроль. Возвращение!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Самара. 27.11.2008. - Режим доступа : http://www.riasamara.ru/rus/news/region/society/article35673.shtml, свободный.- Загл. с экрана.</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Ященко, В. В Волгоградской области больше не действует муниципальный экологический контроль. Электронный ресурс. / Вячеслав</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Ященко // Кавказский Узел. 25.08.2008. - Режим доступа : http://www.kavkaz-uzel.ru/articles/140861, свободный. - Загл. с экрана.</w:t>
      </w:r>
    </w:p>
    <w:p w:rsidR="00C500B6" w:rsidRPr="00C500B6" w:rsidRDefault="00C500B6" w:rsidP="00C500B6">
      <w:pPr>
        <w:pStyle w:val="WW8Num2z0"/>
        <w:shd w:val="clear" w:color="auto" w:fill="F7F7F7"/>
        <w:spacing w:line="270" w:lineRule="atLeast"/>
        <w:jc w:val="both"/>
        <w:rPr>
          <w:rFonts w:ascii="Verdana" w:hAnsi="Verdana"/>
          <w:color w:val="000000"/>
          <w:sz w:val="18"/>
          <w:szCs w:val="18"/>
          <w:lang w:val="en-US"/>
        </w:rPr>
      </w:pPr>
      <w:r w:rsidRPr="00C500B6">
        <w:rPr>
          <w:rFonts w:ascii="Verdana" w:hAnsi="Verdana"/>
          <w:color w:val="000000"/>
          <w:sz w:val="18"/>
          <w:szCs w:val="18"/>
          <w:lang w:val="en-US"/>
        </w:rPr>
        <w:t>147. The Blue Angel Eco-Label with Brand Character // The Blue Angel system of certification internet site. Electronic resource. - 2009. - Mode of access: http://www.blauer-engel.de/en/blauer engel/index.php, unrestricted. - Title from the monitor.</w:t>
      </w:r>
    </w:p>
    <w:p w:rsidR="00C500B6" w:rsidRPr="00C500B6" w:rsidRDefault="00C500B6" w:rsidP="00C500B6">
      <w:pPr>
        <w:pStyle w:val="WW8Num2z0"/>
        <w:shd w:val="clear" w:color="auto" w:fill="F7F7F7"/>
        <w:spacing w:line="270" w:lineRule="atLeast"/>
        <w:jc w:val="both"/>
        <w:rPr>
          <w:rFonts w:ascii="Verdana" w:hAnsi="Verdana"/>
          <w:color w:val="000000"/>
          <w:sz w:val="18"/>
          <w:szCs w:val="18"/>
          <w:lang w:val="en-US"/>
        </w:rPr>
      </w:pPr>
      <w:r w:rsidRPr="00C500B6">
        <w:rPr>
          <w:rFonts w:ascii="Verdana" w:hAnsi="Verdana"/>
          <w:color w:val="000000"/>
          <w:sz w:val="18"/>
          <w:szCs w:val="18"/>
          <w:lang w:val="en-US"/>
        </w:rPr>
        <w:t>148. EcoLogo Program. Third-party certification of environmentally-preferable products // EcoLogo Program internet site. Electronic resource. 2009.</w:t>
      </w:r>
    </w:p>
    <w:p w:rsidR="00C500B6" w:rsidRPr="00C500B6" w:rsidRDefault="00C500B6" w:rsidP="00C500B6">
      <w:pPr>
        <w:pStyle w:val="WW8Num2z0"/>
        <w:shd w:val="clear" w:color="auto" w:fill="F7F7F7"/>
        <w:spacing w:line="270" w:lineRule="atLeast"/>
        <w:jc w:val="both"/>
        <w:rPr>
          <w:rFonts w:ascii="Verdana" w:hAnsi="Verdana"/>
          <w:color w:val="000000"/>
          <w:sz w:val="18"/>
          <w:szCs w:val="18"/>
          <w:lang w:val="en-US"/>
        </w:rPr>
      </w:pPr>
      <w:r w:rsidRPr="00C500B6">
        <w:rPr>
          <w:rFonts w:ascii="Verdana" w:hAnsi="Verdana"/>
          <w:color w:val="000000"/>
          <w:sz w:val="18"/>
          <w:szCs w:val="18"/>
          <w:lang w:val="en-US"/>
        </w:rPr>
        <w:t>149. Mode of access: http://www.ecologo.org/en, unrestricted. — Title from the monitor.</w:t>
      </w:r>
    </w:p>
    <w:p w:rsidR="00C500B6" w:rsidRPr="00C500B6" w:rsidRDefault="00C500B6" w:rsidP="00C500B6">
      <w:pPr>
        <w:pStyle w:val="WW8Num2z0"/>
        <w:shd w:val="clear" w:color="auto" w:fill="F7F7F7"/>
        <w:spacing w:line="270" w:lineRule="atLeast"/>
        <w:jc w:val="both"/>
        <w:rPr>
          <w:rFonts w:ascii="Verdana" w:hAnsi="Verdana"/>
          <w:color w:val="000000"/>
          <w:sz w:val="18"/>
          <w:szCs w:val="18"/>
          <w:lang w:val="en-US"/>
        </w:rPr>
      </w:pPr>
      <w:r w:rsidRPr="00C500B6">
        <w:rPr>
          <w:rFonts w:ascii="Verdana" w:hAnsi="Verdana"/>
          <w:color w:val="000000"/>
          <w:sz w:val="18"/>
          <w:szCs w:val="18"/>
          <w:lang w:val="en-US"/>
        </w:rPr>
        <w:t>150. Energy Star // Energy Star internet site. Electronic resource. — 2009.- Mode of access: http://www.energystar.gov, unrestricted. Title from the monitor.</w:t>
      </w:r>
    </w:p>
    <w:p w:rsidR="00C500B6" w:rsidRPr="00C500B6" w:rsidRDefault="00C500B6" w:rsidP="00C500B6">
      <w:pPr>
        <w:pStyle w:val="WW8Num2z0"/>
        <w:shd w:val="clear" w:color="auto" w:fill="F7F7F7"/>
        <w:spacing w:line="270" w:lineRule="atLeast"/>
        <w:jc w:val="both"/>
        <w:rPr>
          <w:rFonts w:ascii="Verdana" w:hAnsi="Verdana"/>
          <w:color w:val="000000"/>
          <w:sz w:val="18"/>
          <w:szCs w:val="18"/>
          <w:lang w:val="en-US"/>
        </w:rPr>
      </w:pPr>
      <w:r w:rsidRPr="00C500B6">
        <w:rPr>
          <w:rFonts w:ascii="Verdana" w:hAnsi="Verdana"/>
          <w:color w:val="000000"/>
          <w:sz w:val="18"/>
          <w:szCs w:val="18"/>
          <w:lang w:val="en-US"/>
        </w:rPr>
        <w:t>151. About the Nordic Ecolabel // The Swan system of certification internet site. Electronic resource. 2009. - Mode of access: http://www.svanen.nu/Default.aspx?tabName-aboutus&amp;menuItemID=7069, unrestricted. - Title from the monitor.</w:t>
      </w:r>
    </w:p>
    <w:p w:rsidR="00C500B6" w:rsidRDefault="00C500B6" w:rsidP="00C500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Хейлс, К. Доклад «Живая планета 2008». Электронный ресурс. / Крис Хейлс // Всемирный фонд дикой природы. - 2009. - Режим доступа : http://www.wwf.ru/resources/publ/book/311/, свободный. - Загл. с экрана.</w:t>
      </w:r>
    </w:p>
    <w:p w:rsidR="00C500B6" w:rsidRDefault="00C500B6" w:rsidP="00C500B6">
      <w:pPr>
        <w:rPr>
          <w:rFonts w:ascii="Verdana" w:hAnsi="Verdana"/>
          <w:color w:val="000000"/>
          <w:sz w:val="18"/>
          <w:szCs w:val="18"/>
        </w:rPr>
      </w:pPr>
      <w:bookmarkStart w:id="0" w:name="_GoBack"/>
      <w:bookmarkEnd w:id="0"/>
      <w:r>
        <w:rPr>
          <w:rFonts w:ascii="Verdana" w:hAnsi="Verdana"/>
          <w:color w:val="000000"/>
          <w:sz w:val="18"/>
          <w:szCs w:val="18"/>
        </w:rPr>
        <w:br/>
      </w:r>
      <w:r>
        <w:rPr>
          <w:rFonts w:ascii="Verdana" w:hAnsi="Verdana"/>
          <w:color w:val="000000"/>
          <w:sz w:val="18"/>
          <w:szCs w:val="18"/>
        </w:rPr>
        <w:br/>
      </w:r>
    </w:p>
    <w:p w:rsidR="0068362D" w:rsidRPr="00031E5A" w:rsidRDefault="0068362D" w:rsidP="00C500B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EF4B-2696-4EED-80F0-D550C7FC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7233</TotalTime>
  <Pages>14</Pages>
  <Words>5853</Words>
  <Characters>48292</Characters>
  <Application>Microsoft Office Word</Application>
  <DocSecurity>0</DocSecurity>
  <Lines>1463</Lines>
  <Paragraphs>541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1740</cp:revision>
  <cp:lastPrinted>2009-02-06T08:36:00Z</cp:lastPrinted>
  <dcterms:created xsi:type="dcterms:W3CDTF">2015-03-22T11:10:00Z</dcterms:created>
  <dcterms:modified xsi:type="dcterms:W3CDTF">2015-09-16T12:51:00Z</dcterms:modified>
</cp:coreProperties>
</file>