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A6A1E" w14:textId="77777777" w:rsidR="00AE4A26" w:rsidRDefault="00AE4A26" w:rsidP="00AE4A26">
      <w:pPr>
        <w:pStyle w:val="afffffffffffffffffffffffffff5"/>
        <w:rPr>
          <w:rFonts w:ascii="Verdana" w:hAnsi="Verdana"/>
          <w:color w:val="000000"/>
          <w:sz w:val="21"/>
          <w:szCs w:val="21"/>
        </w:rPr>
      </w:pPr>
      <w:r>
        <w:rPr>
          <w:rFonts w:ascii="Helvetica" w:hAnsi="Helvetica" w:cs="Helvetica"/>
          <w:b/>
          <w:bCs w:val="0"/>
          <w:color w:val="222222"/>
          <w:sz w:val="21"/>
          <w:szCs w:val="21"/>
        </w:rPr>
        <w:t>Иванов, Виталий Николаевич.</w:t>
      </w:r>
    </w:p>
    <w:p w14:paraId="10B5ED3F" w14:textId="77777777" w:rsidR="00AE4A26" w:rsidRDefault="00AE4A26" w:rsidP="00AE4A2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Становление органов государственной власти и местного самоуправления в субъектах Российской </w:t>
      </w:r>
      <w:proofErr w:type="gramStart"/>
      <w:r>
        <w:rPr>
          <w:rFonts w:ascii="Helvetica" w:hAnsi="Helvetica" w:cs="Helvetica"/>
          <w:caps/>
          <w:color w:val="222222"/>
          <w:sz w:val="21"/>
          <w:szCs w:val="21"/>
        </w:rPr>
        <w:t>Федерации :</w:t>
      </w:r>
      <w:proofErr w:type="gramEnd"/>
      <w:r>
        <w:rPr>
          <w:rFonts w:ascii="Helvetica" w:hAnsi="Helvetica" w:cs="Helvetica"/>
          <w:caps/>
          <w:color w:val="222222"/>
          <w:sz w:val="21"/>
          <w:szCs w:val="21"/>
        </w:rPr>
        <w:t xml:space="preserve"> На материалах Уральского региона : диссертация ... доктора политических наук : 23.00.02. - Москва, 2005. - 372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E5B5664" w14:textId="77777777" w:rsidR="00AE4A26" w:rsidRDefault="00AE4A26" w:rsidP="00AE4A2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Иванов, Виталий Николаевич</w:t>
      </w:r>
    </w:p>
    <w:p w14:paraId="010DFF44" w14:textId="77777777" w:rsidR="00AE4A26" w:rsidRDefault="00AE4A26" w:rsidP="00AE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Введение.С.4</w:t>
      </w:r>
    </w:p>
    <w:p w14:paraId="11068B61" w14:textId="77777777" w:rsidR="00AE4A26" w:rsidRDefault="00AE4A26" w:rsidP="00AE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 анализа публичной власти в субъектах Российской Федерации</w:t>
      </w:r>
    </w:p>
    <w:p w14:paraId="431DBA24" w14:textId="77777777" w:rsidR="00AE4A26" w:rsidRDefault="00AE4A26" w:rsidP="00AE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Принципы и формы организации государственной власти в субъектах Российской Федерации.С.27 —</w:t>
      </w:r>
    </w:p>
    <w:p w14:paraId="667ADB5E" w14:textId="77777777" w:rsidR="00AE4A26" w:rsidRDefault="00AE4A26" w:rsidP="00AE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Местное самоуправление: природа, территориальные и организационные формы.С.50 —</w:t>
      </w:r>
    </w:p>
    <w:p w14:paraId="123E970B" w14:textId="77777777" w:rsidR="00AE4A26" w:rsidRDefault="00AE4A26" w:rsidP="00AE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Механизм и формы взаимодействия субъектов Федерации с федеральным центром.С.69 —</w:t>
      </w:r>
    </w:p>
    <w:p w14:paraId="06353812" w14:textId="77777777" w:rsidR="00AE4A26" w:rsidRDefault="00AE4A26" w:rsidP="00AE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Характер изменений в системе публичной власти субъектов Федерации на современном этапе федеративных отношений. </w:t>
      </w:r>
      <w:proofErr w:type="gramStart"/>
      <w:r>
        <w:rPr>
          <w:rFonts w:ascii="Arial" w:hAnsi="Arial" w:cs="Arial"/>
          <w:color w:val="333333"/>
          <w:sz w:val="21"/>
          <w:szCs w:val="21"/>
        </w:rPr>
        <w:t>.С.</w:t>
      </w:r>
      <w:proofErr w:type="gramEnd"/>
      <w:r>
        <w:rPr>
          <w:rFonts w:ascii="Arial" w:hAnsi="Arial" w:cs="Arial"/>
          <w:color w:val="333333"/>
          <w:sz w:val="21"/>
          <w:szCs w:val="21"/>
        </w:rPr>
        <w:t>95 —</w:t>
      </w:r>
    </w:p>
    <w:p w14:paraId="42B4D16C" w14:textId="77777777" w:rsidR="00AE4A26" w:rsidRDefault="00AE4A26" w:rsidP="00AE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Система органов государственной власти в субъектах</w:t>
      </w:r>
    </w:p>
    <w:p w14:paraId="2DD2EFA2" w14:textId="77777777" w:rsidR="00AE4A26" w:rsidRDefault="00AE4A26" w:rsidP="00AE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Российской Федерации: характерные черты и особенности деятельности</w:t>
      </w:r>
    </w:p>
    <w:p w14:paraId="103FD3B3" w14:textId="77777777" w:rsidR="00AE4A26" w:rsidRDefault="00AE4A26" w:rsidP="00AE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Электоральный процесс в субъектах Федерации.С. 127</w:t>
      </w:r>
    </w:p>
    <w:p w14:paraId="7BA93631" w14:textId="77777777" w:rsidR="00AE4A26" w:rsidRDefault="00AE4A26" w:rsidP="00AE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Институционализация законодательной властй"в регионах.С. 163 —</w:t>
      </w:r>
    </w:p>
    <w:p w14:paraId="2590F089" w14:textId="77777777" w:rsidR="00AE4A26" w:rsidRDefault="00AE4A26" w:rsidP="00AE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Особенности 'организации системы исполнительной власти в субъектах </w:t>
      </w:r>
      <w:proofErr w:type="gramStart"/>
      <w:r>
        <w:rPr>
          <w:rFonts w:ascii="Arial" w:hAnsi="Arial" w:cs="Arial"/>
          <w:color w:val="333333"/>
          <w:sz w:val="21"/>
          <w:szCs w:val="21"/>
        </w:rPr>
        <w:t>Федерации .</w:t>
      </w:r>
      <w:proofErr w:type="gramEnd"/>
      <w:r>
        <w:rPr>
          <w:rFonts w:ascii="Arial" w:hAnsi="Arial" w:cs="Arial"/>
          <w:color w:val="333333"/>
          <w:sz w:val="21"/>
          <w:szCs w:val="21"/>
        </w:rPr>
        <w:t>С. 186</w:t>
      </w:r>
    </w:p>
    <w:p w14:paraId="44687FA0" w14:textId="77777777" w:rsidR="00AE4A26" w:rsidRDefault="00AE4A26" w:rsidP="00AE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Взаимодействие субъектов Федерации с федеральными органами законодательной и исполнительной власти на современном этапе.С.211</w:t>
      </w:r>
    </w:p>
    <w:p w14:paraId="77F4FE61" w14:textId="77777777" w:rsidR="00AE4A26" w:rsidRDefault="00AE4A26" w:rsidP="00AE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Особенности системы местного самоуправления в Уральском регионе</w:t>
      </w:r>
    </w:p>
    <w:p w14:paraId="0CCFC69A" w14:textId="77777777" w:rsidR="00AE4A26" w:rsidRDefault="00AE4A26" w:rsidP="00AE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приоритеты в выборе модели местного самоуправления в муниципальных образованиях Уральского региона.С.244</w:t>
      </w:r>
    </w:p>
    <w:p w14:paraId="1A02C310" w14:textId="77777777" w:rsidR="00AE4A26" w:rsidRDefault="00AE4A26" w:rsidP="00AE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Формы взаимодействия органов государственной власти и местного самоуправления в Уральском регионе.С.264</w:t>
      </w:r>
    </w:p>
    <w:p w14:paraId="7701EA5E" w14:textId="77777777" w:rsidR="00AE4A26" w:rsidRDefault="00AE4A26" w:rsidP="00AE4A2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Проблемы и противоречия в деятельности органов местного самоуправления Уральского региона. С.292</w:t>
      </w:r>
    </w:p>
    <w:p w14:paraId="7823CDB0" w14:textId="0B55C83F" w:rsidR="00F37380" w:rsidRPr="00AE4A26" w:rsidRDefault="00F37380" w:rsidP="00AE4A26"/>
    <w:sectPr w:rsidR="00F37380" w:rsidRPr="00AE4A2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6BED3" w14:textId="77777777" w:rsidR="006A042D" w:rsidRDefault="006A042D">
      <w:pPr>
        <w:spacing w:after="0" w:line="240" w:lineRule="auto"/>
      </w:pPr>
      <w:r>
        <w:separator/>
      </w:r>
    </w:p>
  </w:endnote>
  <w:endnote w:type="continuationSeparator" w:id="0">
    <w:p w14:paraId="08934CCB" w14:textId="77777777" w:rsidR="006A042D" w:rsidRDefault="006A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168F9" w14:textId="77777777" w:rsidR="006A042D" w:rsidRDefault="006A042D"/>
    <w:p w14:paraId="0E84D17B" w14:textId="77777777" w:rsidR="006A042D" w:rsidRDefault="006A042D"/>
    <w:p w14:paraId="186517EE" w14:textId="77777777" w:rsidR="006A042D" w:rsidRDefault="006A042D"/>
    <w:p w14:paraId="7953BA6F" w14:textId="77777777" w:rsidR="006A042D" w:rsidRDefault="006A042D"/>
    <w:p w14:paraId="1C241E46" w14:textId="77777777" w:rsidR="006A042D" w:rsidRDefault="006A042D"/>
    <w:p w14:paraId="30AA3747" w14:textId="77777777" w:rsidR="006A042D" w:rsidRDefault="006A042D"/>
    <w:p w14:paraId="0D175C16" w14:textId="77777777" w:rsidR="006A042D" w:rsidRDefault="006A04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D3FC7D" wp14:editId="2D89FD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6EA07" w14:textId="77777777" w:rsidR="006A042D" w:rsidRDefault="006A04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D3FC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56EA07" w14:textId="77777777" w:rsidR="006A042D" w:rsidRDefault="006A04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3481CC" w14:textId="77777777" w:rsidR="006A042D" w:rsidRDefault="006A042D"/>
    <w:p w14:paraId="7D6445B9" w14:textId="77777777" w:rsidR="006A042D" w:rsidRDefault="006A042D"/>
    <w:p w14:paraId="0AD3C984" w14:textId="77777777" w:rsidR="006A042D" w:rsidRDefault="006A04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E082D6" wp14:editId="3D0815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4121C" w14:textId="77777777" w:rsidR="006A042D" w:rsidRDefault="006A042D"/>
                          <w:p w14:paraId="4377B21C" w14:textId="77777777" w:rsidR="006A042D" w:rsidRDefault="006A04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E082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44121C" w14:textId="77777777" w:rsidR="006A042D" w:rsidRDefault="006A042D"/>
                    <w:p w14:paraId="4377B21C" w14:textId="77777777" w:rsidR="006A042D" w:rsidRDefault="006A04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E67171" w14:textId="77777777" w:rsidR="006A042D" w:rsidRDefault="006A042D"/>
    <w:p w14:paraId="189AE780" w14:textId="77777777" w:rsidR="006A042D" w:rsidRDefault="006A042D">
      <w:pPr>
        <w:rPr>
          <w:sz w:val="2"/>
          <w:szCs w:val="2"/>
        </w:rPr>
      </w:pPr>
    </w:p>
    <w:p w14:paraId="09AFDF43" w14:textId="77777777" w:rsidR="006A042D" w:rsidRDefault="006A042D"/>
    <w:p w14:paraId="3B14C4F0" w14:textId="77777777" w:rsidR="006A042D" w:rsidRDefault="006A042D">
      <w:pPr>
        <w:spacing w:after="0" w:line="240" w:lineRule="auto"/>
      </w:pPr>
    </w:p>
  </w:footnote>
  <w:footnote w:type="continuationSeparator" w:id="0">
    <w:p w14:paraId="778DF526" w14:textId="77777777" w:rsidR="006A042D" w:rsidRDefault="006A0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2D"/>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68627</TotalTime>
  <Pages>2</Pages>
  <Words>254</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1628</cp:revision>
  <cp:lastPrinted>2009-02-06T05:36:00Z</cp:lastPrinted>
  <dcterms:created xsi:type="dcterms:W3CDTF">2024-01-07T13:43:00Z</dcterms:created>
  <dcterms:modified xsi:type="dcterms:W3CDTF">2025-04-11T19:20:00Z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