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AE5FD1" w:rsidRDefault="00AE5FD1" w:rsidP="00AE5FD1">
      <w:r w:rsidRPr="00FC5A63">
        <w:rPr>
          <w:rStyle w:val="afffffa"/>
          <w:rFonts w:ascii="Times New Roman" w:hAnsi="Times New Roman" w:cs="Times New Roman"/>
          <w:sz w:val="24"/>
          <w:szCs w:val="24"/>
        </w:rPr>
        <w:t xml:space="preserve">Слабан </w:t>
      </w:r>
      <w:r w:rsidRPr="00625513">
        <w:rPr>
          <w:rStyle w:val="afffffa"/>
          <w:rFonts w:ascii="Times New Roman" w:hAnsi="Times New Roman" w:cs="Times New Roman"/>
          <w:sz w:val="24"/>
          <w:szCs w:val="24"/>
          <w:lang w:eastAsia="ru-RU" w:bidi="ru-RU"/>
        </w:rPr>
        <w:t xml:space="preserve">Марта </w:t>
      </w:r>
      <w:r w:rsidRPr="00FC5A63">
        <w:rPr>
          <w:rStyle w:val="afffffa"/>
          <w:rFonts w:ascii="Times New Roman" w:hAnsi="Times New Roman" w:cs="Times New Roman"/>
          <w:sz w:val="24"/>
          <w:szCs w:val="24"/>
        </w:rPr>
        <w:t>Михайлівна</w:t>
      </w:r>
      <w:r w:rsidRPr="00FC5A63">
        <w:rPr>
          <w:rFonts w:ascii="Times New Roman" w:hAnsi="Times New Roman" w:cs="Times New Roman"/>
          <w:sz w:val="24"/>
          <w:szCs w:val="24"/>
        </w:rPr>
        <w:t>, лаборант Львівського тех- ніко-економічного коледжу Національного університету «Львівська політехніка»: «Правові позиції Європейського суду з прав людини щодо права на повагу до сімейного життя (загальнотеоретичний аспект)» (12.00.01 - теорія та історія держави і права; історія політичних і право</w:t>
      </w:r>
      <w:r w:rsidRPr="00FC5A63">
        <w:rPr>
          <w:rFonts w:ascii="Times New Roman" w:hAnsi="Times New Roman" w:cs="Times New Roman"/>
          <w:sz w:val="24"/>
          <w:szCs w:val="24"/>
        </w:rPr>
        <w:softHyphen/>
        <w:t>вих учень). Спецрада Д 35.051.03 у Львівському націо</w:t>
      </w:r>
      <w:r w:rsidRPr="00FC5A63">
        <w:rPr>
          <w:rFonts w:ascii="Times New Roman" w:hAnsi="Times New Roman" w:cs="Times New Roman"/>
          <w:sz w:val="24"/>
          <w:szCs w:val="24"/>
        </w:rPr>
        <w:softHyphen/>
        <w:t>нальному університеті імені Івана Франка</w:t>
      </w:r>
      <w:bookmarkStart w:id="0" w:name="_GoBack"/>
      <w:bookmarkEnd w:id="0"/>
    </w:p>
    <w:sectPr w:rsidR="00FD466B" w:rsidRPr="00AE5FD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063" w:rsidRDefault="00860063">
      <w:pPr>
        <w:spacing w:after="0" w:line="240" w:lineRule="auto"/>
      </w:pPr>
      <w:r>
        <w:separator/>
      </w:r>
    </w:p>
  </w:endnote>
  <w:endnote w:type="continuationSeparator" w:id="0">
    <w:p w:rsidR="00860063" w:rsidRDefault="008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6006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063" w:rsidRDefault="00860063"/>
    <w:p w:rsidR="00860063" w:rsidRDefault="00860063"/>
    <w:p w:rsidR="00860063" w:rsidRDefault="00860063"/>
    <w:p w:rsidR="00860063" w:rsidRDefault="00860063"/>
    <w:p w:rsidR="00860063" w:rsidRDefault="0086006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860063" w:rsidRDefault="008600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60063" w:rsidRDefault="00860063"/>
    <w:p w:rsidR="00860063" w:rsidRDefault="00860063"/>
    <w:p w:rsidR="00860063" w:rsidRDefault="00860063">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860063" w:rsidRDefault="00860063"/>
              </w:txbxContent>
            </v:textbox>
            <w10:wrap anchorx="page" anchory="page"/>
          </v:shape>
        </w:pict>
      </w:r>
    </w:p>
    <w:p w:rsidR="00860063" w:rsidRDefault="00860063"/>
    <w:p w:rsidR="00860063" w:rsidRDefault="00860063">
      <w:pPr>
        <w:rPr>
          <w:sz w:val="2"/>
          <w:szCs w:val="2"/>
        </w:rPr>
      </w:pPr>
    </w:p>
    <w:p w:rsidR="00860063" w:rsidRDefault="00860063"/>
    <w:p w:rsidR="00860063" w:rsidRDefault="00860063">
      <w:pPr>
        <w:spacing w:after="0" w:line="240" w:lineRule="auto"/>
      </w:pPr>
    </w:p>
  </w:footnote>
  <w:footnote w:type="continuationSeparator" w:id="0">
    <w:p w:rsidR="00860063" w:rsidRDefault="00860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63"/>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A2C26-B4B3-4EAD-A0B7-4ABAACA4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21020</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4459</cp:revision>
  <cp:lastPrinted>2009-02-06T05:36:00Z</cp:lastPrinted>
  <dcterms:created xsi:type="dcterms:W3CDTF">2019-12-11T19:28:00Z</dcterms:created>
  <dcterms:modified xsi:type="dcterms:W3CDTF">2020-02-25T16:16:00Z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