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B54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Аравин Игорь Львович. Мобилизационные людские ресурсы Новосибирской области и их использование в Великой Отечественной войне 1941-1945 гг. : по материалам областной Книги Памяти : диссертация ... кандидата исторических наук : 07.00.02 / Аравин Игорь Львович; [Место защиты: Ин-т истории СО РАН]. - Новосибирск, 2008. - 193 с. : ил. РГБ ОД, 61:08-7/229</w:t>
      </w:r>
    </w:p>
    <w:p w14:paraId="71283322" w14:textId="77777777" w:rsidR="00E56F97" w:rsidRPr="00E56F97" w:rsidRDefault="00E56F97" w:rsidP="00E56F97">
      <w:pPr>
        <w:rPr>
          <w:rStyle w:val="21"/>
          <w:color w:val="000000"/>
        </w:rPr>
      </w:pPr>
    </w:p>
    <w:p w14:paraId="2E3E9597" w14:textId="77777777" w:rsidR="00E56F97" w:rsidRPr="00E56F97" w:rsidRDefault="00E56F97" w:rsidP="00E56F97">
      <w:pPr>
        <w:rPr>
          <w:rStyle w:val="21"/>
          <w:color w:val="000000"/>
        </w:rPr>
      </w:pPr>
    </w:p>
    <w:p w14:paraId="31FD8D9C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Министерство образования и науки Российской Федерации</w:t>
      </w:r>
    </w:p>
    <w:p w14:paraId="672E65A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Федеральное агентство по образованию</w:t>
      </w:r>
    </w:p>
    <w:p w14:paraId="79FE722F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Государственное образовательное учреждение</w:t>
      </w:r>
    </w:p>
    <w:p w14:paraId="316F6FF5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высшего профессионального образования</w:t>
      </w:r>
    </w:p>
    <w:p w14:paraId="1B26DFA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Новосибирский государственный университет</w:t>
      </w:r>
    </w:p>
    <w:p w14:paraId="3D5EAE62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04200850652</w:t>
      </w:r>
      <w:r w:rsidRPr="00E56F97">
        <w:rPr>
          <w:rStyle w:val="21"/>
          <w:color w:val="000000"/>
        </w:rPr>
        <w:tab/>
        <w:t>На правах рукописи</w:t>
      </w:r>
    </w:p>
    <w:p w14:paraId="7454BF9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■ Аравин Игорь Львович</w:t>
      </w:r>
    </w:p>
    <w:p w14:paraId="7246E37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Мобилизационные людские ресурсы Новосибирской области и их</w:t>
      </w:r>
    </w:p>
    <w:p w14:paraId="24911D61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использование в Великой Отечественной войне 1941-1945 гг.</w:t>
      </w:r>
    </w:p>
    <w:p w14:paraId="6E20E149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(по материалам областной Книги Памяти)</w:t>
      </w:r>
    </w:p>
    <w:p w14:paraId="7E6F9F8F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07.00.02. - Отечественная история</w:t>
      </w:r>
    </w:p>
    <w:p w14:paraId="1B491C79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Диссертация на соискание ученой степени</w:t>
      </w:r>
    </w:p>
    <w:p w14:paraId="5ED61A9B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Научный руководитель доктор исторических наук, профессор М.В. Шиловский</w:t>
      </w:r>
    </w:p>
    <w:p w14:paraId="56C7A58B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Новосибирск 2008 </w:t>
      </w:r>
    </w:p>
    <w:p w14:paraId="44269B4A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J/</w:t>
      </w:r>
    </w:p>
    <w:p w14:paraId="18203EE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Оглавление</w:t>
      </w:r>
    </w:p>
    <w:p w14:paraId="2819CF4E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Введение</w:t>
      </w:r>
      <w:r w:rsidRPr="00E56F97">
        <w:rPr>
          <w:rStyle w:val="21"/>
          <w:color w:val="000000"/>
        </w:rPr>
        <w:tab/>
        <w:t xml:space="preserve"> З</w:t>
      </w:r>
    </w:p>
    <w:p w14:paraId="01329D5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Глава 1. Организация призыва и основные параметры</w:t>
      </w:r>
    </w:p>
    <w:p w14:paraId="0DCA8FFD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призывного контингента Новосибирской области</w:t>
      </w:r>
    </w:p>
    <w:p w14:paraId="2F0282AD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в 1941-1945 гг</w:t>
      </w:r>
      <w:r w:rsidRPr="00E56F97">
        <w:rPr>
          <w:rStyle w:val="21"/>
          <w:color w:val="000000"/>
        </w:rPr>
        <w:tab/>
        <w:t xml:space="preserve"> 26</w:t>
      </w:r>
    </w:p>
    <w:p w14:paraId="0E5BFACF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1.1.</w:t>
      </w:r>
      <w:r w:rsidRPr="00E56F97">
        <w:rPr>
          <w:rStyle w:val="21"/>
          <w:color w:val="000000"/>
        </w:rPr>
        <w:tab/>
        <w:t>Правовая основа и порядок пополнения армии в годы</w:t>
      </w:r>
    </w:p>
    <w:p w14:paraId="79B18BC2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Великой Отечественной войны</w:t>
      </w:r>
      <w:r w:rsidRPr="00E56F97">
        <w:rPr>
          <w:rStyle w:val="21"/>
          <w:color w:val="000000"/>
        </w:rPr>
        <w:tab/>
        <w:t xml:space="preserve"> 26</w:t>
      </w:r>
    </w:p>
    <w:p w14:paraId="2B4B8EA5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lastRenderedPageBreak/>
        <w:t>1.</w:t>
      </w:r>
      <w:r w:rsidRPr="00E56F97">
        <w:rPr>
          <w:rStyle w:val="21"/>
          <w:color w:val="000000"/>
        </w:rPr>
        <w:tab/>
        <w:t>2. Призывы в РККА на территории Новосибирской области. ...</w:t>
      </w:r>
      <w:r w:rsidRPr="00E56F97">
        <w:rPr>
          <w:rStyle w:val="21"/>
          <w:color w:val="000000"/>
        </w:rPr>
        <w:tab/>
        <w:t>57</w:t>
      </w:r>
    </w:p>
    <w:p w14:paraId="0CAC273C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1.3. Основные характеристики призывного контингента</w:t>
      </w:r>
      <w:r w:rsidRPr="00E56F97">
        <w:rPr>
          <w:rStyle w:val="21"/>
          <w:color w:val="000000"/>
        </w:rPr>
        <w:tab/>
        <w:t xml:space="preserve"> 76</w:t>
      </w:r>
    </w:p>
    <w:p w14:paraId="4369F3BA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Глава 2. Потери среди военнослужащих, призванных на</w:t>
      </w:r>
    </w:p>
    <w:p w14:paraId="52B7F29F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территории Новосибирской области</w:t>
      </w:r>
      <w:r w:rsidRPr="00E56F97">
        <w:rPr>
          <w:rStyle w:val="21"/>
          <w:color w:val="000000"/>
        </w:rPr>
        <w:tab/>
        <w:t xml:space="preserve"> 88</w:t>
      </w:r>
    </w:p>
    <w:p w14:paraId="75E3A59C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2.</w:t>
      </w:r>
      <w:r w:rsidRPr="00E56F97">
        <w:rPr>
          <w:rStyle w:val="21"/>
          <w:color w:val="000000"/>
        </w:rPr>
        <w:tab/>
        <w:t>1. Применение частей и соединений, формировавшихся на</w:t>
      </w:r>
    </w:p>
    <w:p w14:paraId="3955486F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территории области</w:t>
      </w:r>
      <w:r w:rsidRPr="00E56F97">
        <w:rPr>
          <w:rStyle w:val="21"/>
          <w:color w:val="000000"/>
        </w:rPr>
        <w:tab/>
      </w:r>
      <w:r w:rsidRPr="00E56F97">
        <w:rPr>
          <w:rStyle w:val="21"/>
          <w:color w:val="000000"/>
        </w:rPr>
        <w:tab/>
      </w:r>
      <w:r w:rsidRPr="00E56F97">
        <w:rPr>
          <w:rStyle w:val="21"/>
          <w:color w:val="000000"/>
        </w:rPr>
        <w:tab/>
        <w:t xml:space="preserve"> 88</w:t>
      </w:r>
    </w:p>
    <w:p w14:paraId="17C8A06B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2.</w:t>
      </w:r>
      <w:r w:rsidRPr="00E56F97">
        <w:rPr>
          <w:rStyle w:val="21"/>
          <w:color w:val="000000"/>
        </w:rPr>
        <w:tab/>
        <w:t>2. Динамика безвозвратных потерь среди военнослужащих,</w:t>
      </w:r>
    </w:p>
    <w:p w14:paraId="06BEF766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призванных из Новосибирской области</w:t>
      </w:r>
      <w:r w:rsidRPr="00E56F97">
        <w:rPr>
          <w:rStyle w:val="21"/>
          <w:color w:val="000000"/>
        </w:rPr>
        <w:tab/>
        <w:t xml:space="preserve"> 109</w:t>
      </w:r>
    </w:p>
    <w:p w14:paraId="6725C551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Заключение</w:t>
      </w:r>
      <w:r w:rsidRPr="00E56F97">
        <w:rPr>
          <w:rStyle w:val="21"/>
          <w:color w:val="000000"/>
        </w:rPr>
        <w:tab/>
        <w:t xml:space="preserve"> 148</w:t>
      </w:r>
    </w:p>
    <w:p w14:paraId="2F0F9649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Список использованных источников и литературы</w:t>
      </w:r>
      <w:r w:rsidRPr="00E56F97">
        <w:rPr>
          <w:rStyle w:val="21"/>
          <w:color w:val="000000"/>
        </w:rPr>
        <w:tab/>
        <w:t xml:space="preserve"> 155</w:t>
      </w:r>
    </w:p>
    <w:p w14:paraId="04052A8B" w14:textId="77777777" w:rsidR="00E56F97" w:rsidRPr="00E56F97" w:rsidRDefault="00E56F97" w:rsidP="00E56F97">
      <w:pPr>
        <w:rPr>
          <w:rStyle w:val="21"/>
          <w:color w:val="000000"/>
        </w:rPr>
      </w:pPr>
      <w:r w:rsidRPr="00E56F97">
        <w:rPr>
          <w:rStyle w:val="21"/>
          <w:color w:val="000000"/>
        </w:rPr>
        <w:t>Приложения</w:t>
      </w:r>
      <w:r w:rsidRPr="00E56F97">
        <w:rPr>
          <w:rStyle w:val="21"/>
          <w:color w:val="000000"/>
        </w:rPr>
        <w:tab/>
        <w:t xml:space="preserve"> 171 </w:t>
      </w:r>
    </w:p>
    <w:p w14:paraId="51AEE706" w14:textId="65D97163" w:rsidR="00BA5630" w:rsidRDefault="00BA5630" w:rsidP="00E56F97"/>
    <w:p w14:paraId="61DFC6FE" w14:textId="11617734" w:rsidR="00E56F97" w:rsidRDefault="00E56F97" w:rsidP="00E56F97"/>
    <w:p w14:paraId="6326BF0F" w14:textId="607C92FD" w:rsidR="00E56F97" w:rsidRDefault="00E56F97" w:rsidP="00E56F97"/>
    <w:p w14:paraId="6E99FD04" w14:textId="77777777" w:rsidR="00E56F97" w:rsidRDefault="00E56F97" w:rsidP="00E56F97">
      <w:pPr>
        <w:pStyle w:val="33"/>
        <w:keepNext/>
        <w:keepLines/>
        <w:shd w:val="clear" w:color="auto" w:fill="auto"/>
        <w:spacing w:after="0" w:line="461" w:lineRule="exact"/>
        <w:jc w:val="center"/>
      </w:pPr>
      <w:bookmarkStart w:id="0" w:name="bookmark14"/>
      <w:r>
        <w:rPr>
          <w:rStyle w:val="32"/>
          <w:b/>
          <w:bCs/>
          <w:color w:val="000000"/>
        </w:rPr>
        <w:t>Заключение</w:t>
      </w:r>
      <w:bookmarkEnd w:id="0"/>
    </w:p>
    <w:p w14:paraId="248C6330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Проведенное исследование позволило достичь цели — раскрыть динамику процесса мобилизации и призыва в действующую армию, а также потерь среди военнослужащих, призванных на территории Новосибирской области в годы Ве</w:t>
      </w:r>
      <w:r>
        <w:rPr>
          <w:rStyle w:val="21"/>
          <w:color w:val="000000"/>
        </w:rPr>
        <w:softHyphen/>
        <w:t>ликой Отечественной войны 1941-1945 гг.</w:t>
      </w:r>
    </w:p>
    <w:p w14:paraId="38C5EF18" w14:textId="77777777" w:rsidR="00E56F97" w:rsidRDefault="00E56F97" w:rsidP="00E56F97">
      <w:pPr>
        <w:pStyle w:val="210"/>
        <w:shd w:val="clear" w:color="auto" w:fill="auto"/>
        <w:spacing w:after="0"/>
        <w:ind w:firstLine="980"/>
        <w:jc w:val="both"/>
      </w:pPr>
      <w:r>
        <w:rPr>
          <w:rStyle w:val="21"/>
          <w:color w:val="000000"/>
        </w:rPr>
        <w:t>Действительная опасность военного поражения в годы войны и, как след</w:t>
      </w:r>
      <w:r>
        <w:rPr>
          <w:rStyle w:val="21"/>
          <w:color w:val="000000"/>
        </w:rPr>
        <w:softHyphen/>
        <w:t>ствие, уничтожение государства обусловила особенности проводимой мобилиза</w:t>
      </w:r>
      <w:r>
        <w:rPr>
          <w:rStyle w:val="21"/>
          <w:color w:val="000000"/>
        </w:rPr>
        <w:softHyphen/>
        <w:t>ционной политики. Вся масса осуществляемых мероприятий направлялась на изы</w:t>
      </w:r>
      <w:r>
        <w:rPr>
          <w:rStyle w:val="21"/>
          <w:color w:val="000000"/>
        </w:rPr>
        <w:softHyphen/>
        <w:t>скание и использование всех способов привлечения населения к вооруженной борьбе.</w:t>
      </w:r>
    </w:p>
    <w:p w14:paraId="1C725093" w14:textId="77777777" w:rsidR="00E56F97" w:rsidRDefault="00E56F97" w:rsidP="00E56F9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Анализ нормативно-правовой базы показывает, что в ходе войны многие положения закона «О всеобщей воинской обязанности» 1939 г. трансформирова</w:t>
      </w:r>
      <w:r>
        <w:rPr>
          <w:rStyle w:val="21"/>
          <w:color w:val="000000"/>
        </w:rPr>
        <w:softHyphen/>
        <w:t>лись:</w:t>
      </w:r>
    </w:p>
    <w:p w14:paraId="6889DD9C" w14:textId="77777777" w:rsidR="00E56F97" w:rsidRDefault="00E56F97" w:rsidP="00C74F4C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практически отменялись отсрочки для призывников-новобранцев, изменя</w:t>
      </w:r>
      <w:r>
        <w:rPr>
          <w:rStyle w:val="21"/>
          <w:color w:val="000000"/>
        </w:rPr>
        <w:softHyphen/>
        <w:t>лись возраст и сроки их призыва, с очевидным расчетом, что ко времени вхожде</w:t>
      </w:r>
      <w:r>
        <w:rPr>
          <w:rStyle w:val="21"/>
          <w:color w:val="000000"/>
        </w:rPr>
        <w:softHyphen/>
        <w:t>ния в состав действующей армии, когда большинству из этого контингента испол</w:t>
      </w:r>
      <w:r>
        <w:rPr>
          <w:rStyle w:val="21"/>
          <w:color w:val="000000"/>
        </w:rPr>
        <w:softHyphen/>
        <w:t>нится 18 лет, затрачивать время на подготовку уже будет не нужно (призыв в воз</w:t>
      </w:r>
      <w:r>
        <w:rPr>
          <w:rStyle w:val="21"/>
          <w:color w:val="000000"/>
        </w:rPr>
        <w:softHyphen/>
        <w:t>расте 17 лет, кроме изыскания дополнительных ресурсов — вся масса призывников заменяла людской контингент формирований, не входящих в состав действующей армии - указывает и на определенное недоверие к качеству подготовки в системе Всевобуча);</w:t>
      </w:r>
    </w:p>
    <w:p w14:paraId="0C078B15" w14:textId="77777777" w:rsidR="00E56F97" w:rsidRDefault="00E56F97" w:rsidP="00C74F4C">
      <w:pPr>
        <w:pStyle w:val="210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80" w:lineRule="exact"/>
        <w:ind w:firstLine="780"/>
        <w:jc w:val="both"/>
      </w:pPr>
      <w:r>
        <w:rPr>
          <w:rStyle w:val="21"/>
          <w:color w:val="000000"/>
        </w:rPr>
        <w:t>повышался предельный возраст несения воинской обязанности;</w:t>
      </w:r>
    </w:p>
    <w:p w14:paraId="186F5D34" w14:textId="77777777" w:rsidR="00E56F97" w:rsidRDefault="00E56F97" w:rsidP="00C74F4C">
      <w:pPr>
        <w:pStyle w:val="21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проводился призыв спецпереселенцев, заключенных и отсеянных ранее по морально-политическим причинам.</w:t>
      </w:r>
    </w:p>
    <w:p w14:paraId="03574CB1" w14:textId="77777777" w:rsidR="00E56F97" w:rsidRDefault="00E56F97" w:rsidP="00E56F9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Поиск дополнительных людских ресурсов привел к ужесточению требова</w:t>
      </w:r>
      <w:r>
        <w:rPr>
          <w:rStyle w:val="21"/>
          <w:color w:val="000000"/>
        </w:rPr>
        <w:softHyphen/>
        <w:t>ний по учету и передвижению военнообязанных и призывников. Вводились новые перечни ограничений по болезни, с градацией физического состояния и принуди</w:t>
      </w:r>
      <w:r>
        <w:rPr>
          <w:rStyle w:val="21"/>
          <w:color w:val="000000"/>
        </w:rPr>
        <w:softHyphen/>
        <w:t>тельное направление на лечение. Одной из действенных форм работы являлись плановые и внезапные проверки режимов военного учета, прописки, проживания — в обиходе «облавы». Особенностью мобилизационных мероприятий стало массо</w:t>
      </w:r>
      <w:r>
        <w:rPr>
          <w:rStyle w:val="21"/>
          <w:color w:val="000000"/>
        </w:rPr>
        <w:softHyphen/>
        <w:t>вое привлечение в армию женщин (не только в качестве военнослужащих). Посто</w:t>
      </w:r>
      <w:r>
        <w:rPr>
          <w:rStyle w:val="21"/>
          <w:color w:val="000000"/>
        </w:rPr>
        <w:softHyphen/>
        <w:t>янно проводились организационно-штатные мероприятия во всех в частях и под</w:t>
      </w:r>
      <w:r>
        <w:rPr>
          <w:rStyle w:val="21"/>
          <w:color w:val="000000"/>
        </w:rPr>
        <w:softHyphen/>
        <w:t>разделениях обеспечения, а также в не ведущих непосредственно боевых действий структурах РККА.</w:t>
      </w:r>
    </w:p>
    <w:p w14:paraId="4725C9A3" w14:textId="77777777" w:rsidR="00E56F97" w:rsidRDefault="00E56F97" w:rsidP="00E56F9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Принятые Главным управлением формирования и укомплектования войск правовые решения в области строительства РККА, проводимые по постановлени</w:t>
      </w:r>
      <w:r>
        <w:rPr>
          <w:rStyle w:val="21"/>
          <w:color w:val="000000"/>
        </w:rPr>
        <w:softHyphen/>
        <w:t>ям Государственного Комитета Обороны и приказами Народного комиссара обо</w:t>
      </w:r>
      <w:r>
        <w:rPr>
          <w:rStyle w:val="21"/>
          <w:color w:val="000000"/>
        </w:rPr>
        <w:softHyphen/>
        <w:t>роны способствовали повышению уровня военного искусства командиров всех степеней. Среди этих решений: установление лимита численности Красной Ар</w:t>
      </w:r>
      <w:r>
        <w:rPr>
          <w:rStyle w:val="21"/>
          <w:color w:val="000000"/>
        </w:rPr>
        <w:softHyphen/>
        <w:t>мии; ограничение и прекращение возможности формирования новых соединений и частей всеми главными управлениями и командующими родами войск; решитель</w:t>
      </w:r>
      <w:r>
        <w:rPr>
          <w:rStyle w:val="21"/>
          <w:color w:val="000000"/>
        </w:rPr>
        <w:softHyphen/>
        <w:t>ное пресечение самостоятельных действий командующих фронтами и армиями в вопросах призыва граждан соответствующих возрастов на освобождаемых терри</w:t>
      </w:r>
      <w:r>
        <w:rPr>
          <w:rStyle w:val="21"/>
          <w:color w:val="000000"/>
        </w:rPr>
        <w:softHyphen/>
        <w:t>ториях; прекращение подачи маршевых пополнений непосредственно в ведущие боевые действия части; восстановление функционирования тыловых запасных частей в полном объеме; вывод с фронта частей для пополнения только по соот</w:t>
      </w:r>
      <w:r>
        <w:rPr>
          <w:rStyle w:val="21"/>
          <w:color w:val="000000"/>
        </w:rPr>
        <w:softHyphen/>
        <w:t>ветствующим решениям Ставки Верховного Главнокомандования и увеличение продолжительности их подготовки.</w:t>
      </w:r>
    </w:p>
    <w:p w14:paraId="0FB559EB" w14:textId="77777777" w:rsidR="00E56F97" w:rsidRDefault="00E56F97" w:rsidP="00E56F9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Использование уникальных сведений, содержащихся в томах Новосибир</w:t>
      </w:r>
      <w:r>
        <w:rPr>
          <w:rStyle w:val="21"/>
          <w:color w:val="000000"/>
        </w:rPr>
        <w:softHyphen/>
        <w:t>ской областной Книги Памяти, позволило значительно приблизиться к объектив</w:t>
      </w:r>
      <w:r>
        <w:rPr>
          <w:rStyle w:val="21"/>
          <w:color w:val="000000"/>
        </w:rPr>
        <w:softHyphen/>
        <w:t>ной оценке процессов пополнения действующей армии военнослужащими с тер</w:t>
      </w:r>
      <w:r>
        <w:rPr>
          <w:rStyle w:val="21"/>
          <w:color w:val="000000"/>
        </w:rPr>
        <w:softHyphen/>
        <w:t>ритории области и потерь среди них.</w:t>
      </w:r>
    </w:p>
    <w:p w14:paraId="3B474ED5" w14:textId="77777777" w:rsidR="00E56F97" w:rsidRDefault="00E56F97" w:rsidP="00E56F97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Созданный механизм призыва по мобилизации начала войны сработал на территории области достаточно на высоком организационном уровне. Анализируя полученные на основании Книги Памяти данные, можно констатировать, что мо</w:t>
      </w:r>
      <w:r>
        <w:rPr>
          <w:rStyle w:val="21"/>
          <w:color w:val="000000"/>
        </w:rPr>
        <w:softHyphen/>
        <w:t xml:space="preserve">билизационный период, согласно имеющихся в 1941 г. в области предвоенных планов, составлял 5 дней — с 23 июня по 27 июня 1941 г. </w:t>
      </w:r>
      <w:r>
        <w:rPr>
          <w:rStyle w:val="21"/>
          <w:color w:val="000000"/>
        </w:rPr>
        <w:lastRenderedPageBreak/>
        <w:t>Дальнейшее поступление в войска военнослужащих запаса предусматривалось обычным порядком — через развертываемую по военному времени 23-ю запасную стрелковую бригаду.</w:t>
      </w:r>
    </w:p>
    <w:p w14:paraId="39A81FA4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800"/>
        <w:jc w:val="both"/>
      </w:pPr>
      <w:r>
        <w:rPr>
          <w:rStyle w:val="21"/>
          <w:color w:val="000000"/>
        </w:rPr>
        <w:t>Очевидно, с началом войны масштабы начавшихся военных действий были осознаны не в полной мере, поэтому мобилизация по стране стала всеобщей толь</w:t>
      </w:r>
      <w:r>
        <w:rPr>
          <w:rStyle w:val="21"/>
          <w:color w:val="000000"/>
        </w:rPr>
        <w:softHyphen/>
        <w:t>ко с 22 июля 1941 г. К этому времени значительная часть призывного контингента с территории Новосибирской области направлялась под видом Больших учебных сборов не в европейскую часть СССР, а совершенно в противоположную сторону - на Дальний Восток, с целью усиления этого направления, в случае прогнозируе</w:t>
      </w:r>
      <w:r>
        <w:rPr>
          <w:rStyle w:val="21"/>
          <w:color w:val="000000"/>
        </w:rPr>
        <w:softHyphen/>
        <w:t>мого нападения со стороны Японии. Катастрофическое развитие событий на Запа</w:t>
      </w:r>
      <w:r>
        <w:rPr>
          <w:rStyle w:val="21"/>
          <w:color w:val="000000"/>
        </w:rPr>
        <w:softHyphen/>
        <w:t>де страны привело к тому, что в августе-сентябре 1941 г. стали внепланово по</w:t>
      </w:r>
      <w:r>
        <w:rPr>
          <w:rStyle w:val="21"/>
          <w:color w:val="000000"/>
        </w:rPr>
        <w:softHyphen/>
        <w:t>ставляться мобилизационные людские ресурсы старших возрастов, как в составе маршевых подразделений, так и на укомплектование новых формирований, для обеспечения которых, средств в Новосибирской области (и в целом по СибВО) практически не имелось и не готовилось.</w:t>
      </w:r>
    </w:p>
    <w:p w14:paraId="01D29D64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800"/>
        <w:jc w:val="both"/>
      </w:pPr>
      <w:r>
        <w:rPr>
          <w:rStyle w:val="21"/>
          <w:color w:val="000000"/>
        </w:rPr>
        <w:t>Сравнение полученной динамики призывов военнослужащих на территории области в 1942-1943 гг. и динамики потерь среди них за этот же период, приводит к выводу о том, что поставка личного состава в действующую армию находилась в прямой зависимости от потерь. Августовский всплеск количества призванных в 1942 г. имел место благодаря призыву 1924 года рождения. Специфичен 1943 г. двойным призывом призывников, но в возрасте 17 лет - в январе для 1925 и в но</w:t>
      </w:r>
      <w:r>
        <w:rPr>
          <w:rStyle w:val="21"/>
          <w:color w:val="000000"/>
        </w:rPr>
        <w:softHyphen/>
        <w:t>ябре для 1926 годов рождения. Призывы в 1944 г. имели практически стабильную величину. Анализ распределения количества призванных по районам области по</w:t>
      </w:r>
      <w:r>
        <w:rPr>
          <w:rStyle w:val="21"/>
          <w:color w:val="000000"/>
        </w:rPr>
        <w:softHyphen/>
        <w:t xml:space="preserve">зволяет говорить о характерной особенности </w:t>
      </w:r>
      <w:r>
        <w:rPr>
          <w:rStyle w:val="21"/>
          <w:color w:val="000000"/>
        </w:rPr>
        <w:lastRenderedPageBreak/>
        <w:t>призывов - привязанность к круп</w:t>
      </w:r>
      <w:r>
        <w:rPr>
          <w:rStyle w:val="21"/>
          <w:color w:val="000000"/>
        </w:rPr>
        <w:softHyphen/>
        <w:t>ным железнодорожным станциям с более развитой инфраструктурой и, следова</w:t>
      </w:r>
      <w:r>
        <w:rPr>
          <w:rStyle w:val="21"/>
          <w:color w:val="000000"/>
        </w:rPr>
        <w:softHyphen/>
        <w:t>тельно, возможностью оперативного реагирования по выполнению имеющихся нарядов на поставку призывного контингента. Призывы по мобилизации в период Великой Отечественной войны на территории Новосибирской области, начавшие</w:t>
      </w:r>
      <w:r>
        <w:rPr>
          <w:rStyle w:val="21"/>
          <w:color w:val="000000"/>
        </w:rPr>
        <w:softHyphen/>
        <w:t>ся 23 июня 1941 г., продолжались по 20 мая 1945 г. включительно. Промышленная специфика области, требующая сохранять квалифицированные кадры, в значи</w:t>
      </w:r>
      <w:r>
        <w:rPr>
          <w:rStyle w:val="21"/>
          <w:color w:val="000000"/>
        </w:rPr>
        <w:softHyphen/>
        <w:t>тельной степени влияла на поставляемый в армию призывной контингент. Поэто</w:t>
      </w:r>
      <w:r>
        <w:rPr>
          <w:rStyle w:val="21"/>
          <w:color w:val="000000"/>
        </w:rPr>
        <w:softHyphen/>
        <w:t>му основным призывным контингентом являлись ее уроженцы, призывники 1922— 1925 гг. рождения, имеющие воинское звание рядовой, в возрасте 18 лет.</w:t>
      </w:r>
    </w:p>
    <w:p w14:paraId="07ECAB65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Фактическое состояние сибирских соединений при ведении ими боевых действий показывает — личный состав, составляющий их при формировании, уже через полгода-год как таковой в них отсутствовал (и восстанавливалась числен</w:t>
      </w:r>
      <w:r>
        <w:rPr>
          <w:rStyle w:val="21"/>
          <w:color w:val="000000"/>
        </w:rPr>
        <w:softHyphen/>
        <w:t>ность не только сибиряками).</w:t>
      </w:r>
    </w:p>
    <w:p w14:paraId="1D77FFA9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Очевидно, во всей исторической литературе, при освещении вопроса о пе</w:t>
      </w:r>
      <w:r>
        <w:rPr>
          <w:rStyle w:val="21"/>
          <w:color w:val="000000"/>
        </w:rPr>
        <w:softHyphen/>
        <w:t>реформированиях соединений и частей, происходит непроизвольная подмена са</w:t>
      </w:r>
      <w:r>
        <w:rPr>
          <w:rStyle w:val="21"/>
          <w:color w:val="000000"/>
        </w:rPr>
        <w:softHyphen/>
        <w:t>мого понятия переформирования и его процесса, подразумевая под этим, добавле</w:t>
      </w:r>
      <w:r>
        <w:rPr>
          <w:rStyle w:val="21"/>
          <w:color w:val="000000"/>
        </w:rPr>
        <w:softHyphen/>
        <w:t>ние к старому, обстрелянному, опытному личному составу, в сравнительно не</w:t>
      </w:r>
      <w:r>
        <w:rPr>
          <w:rStyle w:val="21"/>
          <w:color w:val="000000"/>
        </w:rPr>
        <w:softHyphen/>
        <w:t>большом количестве, личного состава маршевых подразделений, который перени</w:t>
      </w:r>
      <w:r>
        <w:rPr>
          <w:rStyle w:val="21"/>
          <w:color w:val="000000"/>
        </w:rPr>
        <w:softHyphen/>
        <w:t>мает и продолжает сложившиеся традиции (что справедливо для мирного време</w:t>
      </w:r>
      <w:r>
        <w:rPr>
          <w:rStyle w:val="21"/>
          <w:color w:val="000000"/>
        </w:rPr>
        <w:softHyphen/>
        <w:t>ни). На самом деле, личный состав (точнее его остатки), как правило, передавался на пополнение находящихся на передовой подразделений. На переформирование убывали штабы и тыловые подразделения или их управления. Вместе с тем, в лю</w:t>
      </w:r>
      <w:r>
        <w:rPr>
          <w:rStyle w:val="21"/>
          <w:color w:val="000000"/>
        </w:rPr>
        <w:softHyphen/>
        <w:t>бой воинской части, а тем более соединении, имеется, в немалом количестве, раз</w:t>
      </w:r>
      <w:r>
        <w:rPr>
          <w:rStyle w:val="21"/>
          <w:color w:val="000000"/>
        </w:rPr>
        <w:softHyphen/>
        <w:t xml:space="preserve">личное военное, техническое, тыловое и </w:t>
      </w:r>
      <w:r>
        <w:rPr>
          <w:rStyle w:val="21"/>
          <w:color w:val="000000"/>
        </w:rPr>
        <w:lastRenderedPageBreak/>
        <w:t>другое имущество. Поэтому переформи</w:t>
      </w:r>
      <w:r>
        <w:rPr>
          <w:rStyle w:val="21"/>
          <w:color w:val="000000"/>
        </w:rPr>
        <w:softHyphen/>
        <w:t>рование, в первую очередь, означает использование (передачу) имеющихся мате</w:t>
      </w:r>
      <w:r>
        <w:rPr>
          <w:rStyle w:val="21"/>
          <w:color w:val="000000"/>
        </w:rPr>
        <w:softHyphen/>
        <w:t>риальных средств для укомплектования создаваемых заново воинских формирова</w:t>
      </w:r>
      <w:r>
        <w:rPr>
          <w:rStyle w:val="21"/>
          <w:color w:val="000000"/>
        </w:rPr>
        <w:softHyphen/>
        <w:t>ний, а штабов — для принятия нового личного состава, его обучения и слаживания.</w:t>
      </w:r>
    </w:p>
    <w:p w14:paraId="1F97C92F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Кроме того, частью структуры любого коллектива являются обычаи и тра</w:t>
      </w:r>
      <w:r>
        <w:rPr>
          <w:rStyle w:val="21"/>
          <w:color w:val="000000"/>
        </w:rPr>
        <w:softHyphen/>
        <w:t>диции, вырабатываемые составляющими его людьми, с непременным условием соответствующего руководства. Учитывая, что и командование менялось не один раз, называть «сибирскими» дивизии корректно только единожды, изначально, по месту их образования.</w:t>
      </w:r>
    </w:p>
    <w:p w14:paraId="1D0DCFA7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Несложные расчеты показывают доля соединений СибВО, сформированных и отправленных на фронт, составила от 12 % до 23 % от общего количества таких же формирований, создаваемых одновременно в других округах. Эти же расчеты демонстрируют - общее число личного состава в них составляло не более 20 % от всех призванных с территории округа. Учитывая множество танковых, различного назначения артиллерийских, соединений и частей, формирование которых на ок</w:t>
      </w:r>
      <w:r>
        <w:rPr>
          <w:rStyle w:val="21"/>
          <w:color w:val="000000"/>
        </w:rPr>
        <w:softHyphen/>
        <w:t>руг не возлагалось, надлежит признать - заострять внимание на количественном показателе сибирских формирований, как сыгравших «исключительно важную, даже решающую роль» не следует.</w:t>
      </w:r>
    </w:p>
    <w:p w14:paraId="35E40502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Вероятно, словосочетанию «сибирские дивизии», во время Великой Отече</w:t>
      </w:r>
      <w:r>
        <w:rPr>
          <w:rStyle w:val="21"/>
          <w:color w:val="000000"/>
        </w:rPr>
        <w:softHyphen/>
        <w:t>ственной, придавалось несколько иное значение - психологическое и пропаганди</w:t>
      </w:r>
      <w:r>
        <w:rPr>
          <w:rStyle w:val="21"/>
          <w:color w:val="000000"/>
        </w:rPr>
        <w:softHyphen/>
        <w:t>стское воздействие на войска противника. Германия — европейская страна. И в на</w:t>
      </w:r>
      <w:r>
        <w:rPr>
          <w:rStyle w:val="21"/>
          <w:color w:val="000000"/>
        </w:rPr>
        <w:softHyphen/>
        <w:t>ше время, у жителей европейской части территории России вызывает невольное уважение слово Сибирь, как край с суровыми природно-</w:t>
      </w:r>
      <w:r>
        <w:rPr>
          <w:rStyle w:val="21"/>
          <w:color w:val="000000"/>
        </w:rPr>
        <w:lastRenderedPageBreak/>
        <w:t>климатическими условия</w:t>
      </w:r>
      <w:r>
        <w:rPr>
          <w:rStyle w:val="21"/>
          <w:color w:val="000000"/>
        </w:rPr>
        <w:softHyphen/>
        <w:t>ми, где живут только сильные во всех отношениях люди. Поэтому, словосочетание «сибирские дивизии» использовалось как мощный элемент морально</w:t>
      </w:r>
      <w:r>
        <w:rPr>
          <w:rStyle w:val="21"/>
          <w:color w:val="000000"/>
        </w:rPr>
        <w:softHyphen/>
        <w:t>психологического обеспечения боевых действий, в дальнейшем ставший легендой.</w:t>
      </w:r>
    </w:p>
    <w:p w14:paraId="07A0FCED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Всю тяжесть войны вынесли на себе обыкновенные пополнения, поступаю</w:t>
      </w:r>
      <w:r>
        <w:rPr>
          <w:rStyle w:val="21"/>
          <w:color w:val="000000"/>
        </w:rPr>
        <w:softHyphen/>
        <w:t>щие на фронт в составе маршевых подразделений. Это подтверждается информа</w:t>
      </w:r>
      <w:r>
        <w:rPr>
          <w:rStyle w:val="21"/>
          <w:color w:val="000000"/>
        </w:rPr>
        <w:softHyphen/>
        <w:t>цией Книги Памяти — призванные на территории Новосибирской области воевали в большинстве соединений и частей. В конкретный момент войны, практически любое соединение РККА, по составу военнослужащих, можно смело относить к различным районам страны - в зависимости от поступающего на укомплектование личного состава. Поэтому, не следует обособлять, выделять или делить дейст</w:t>
      </w:r>
      <w:r>
        <w:rPr>
          <w:rStyle w:val="21"/>
          <w:color w:val="000000"/>
        </w:rPr>
        <w:softHyphen/>
        <w:t>вующие формирования периода Великой Отечественной войны по регионам их создания.</w:t>
      </w:r>
    </w:p>
    <w:p w14:paraId="4613CE23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Примеры результатов ведения боевых действий сибирскими формирования</w:t>
      </w:r>
      <w:r>
        <w:rPr>
          <w:rStyle w:val="21"/>
          <w:color w:val="000000"/>
        </w:rPr>
        <w:softHyphen/>
        <w:t>ми показывают - если на обеспечение боя выделялись определенные лимиты (от боеприпасов до норм котлового довольствия), то на личный состав никаких лими</w:t>
      </w:r>
      <w:r>
        <w:rPr>
          <w:rStyle w:val="21"/>
          <w:color w:val="000000"/>
        </w:rPr>
        <w:softHyphen/>
        <w:t>тов не имелось - главным считалось выполнение поставленной задачи. Выполне</w:t>
      </w:r>
      <w:r>
        <w:rPr>
          <w:rStyle w:val="21"/>
          <w:color w:val="000000"/>
        </w:rPr>
        <w:softHyphen/>
        <w:t>ние задачи любой ценой означало немалые потери. Очевидным свидетельством масштабов этой цены явился общий учет потерь первоначально в отделе, вырос</w:t>
      </w:r>
      <w:r>
        <w:rPr>
          <w:rStyle w:val="21"/>
          <w:color w:val="000000"/>
        </w:rPr>
        <w:softHyphen/>
        <w:t>шем затем в Бюро и в конечном итоге в Управление центральных органов Красной Армии.</w:t>
      </w:r>
    </w:p>
    <w:p w14:paraId="00D7FDD8" w14:textId="77777777" w:rsidR="00E56F97" w:rsidRDefault="00E56F97" w:rsidP="00E56F97">
      <w:pPr>
        <w:pStyle w:val="210"/>
        <w:shd w:val="clear" w:color="auto" w:fill="auto"/>
        <w:spacing w:after="0" w:line="466" w:lineRule="exact"/>
        <w:ind w:firstLine="780"/>
        <w:jc w:val="both"/>
      </w:pPr>
      <w:r>
        <w:rPr>
          <w:rStyle w:val="21"/>
          <w:color w:val="000000"/>
        </w:rPr>
        <w:t>Рассмотрение сведений, содержащихся в Книге Памяти, позволяет заклю</w:t>
      </w:r>
      <w:r>
        <w:rPr>
          <w:rStyle w:val="21"/>
          <w:color w:val="000000"/>
        </w:rPr>
        <w:softHyphen/>
        <w:t xml:space="preserve">чить, что в целом за период войны, каждому военнослужащему, призванному с </w:t>
      </w:r>
      <w:r>
        <w:rPr>
          <w:rStyle w:val="21"/>
          <w:color w:val="000000"/>
        </w:rPr>
        <w:lastRenderedPageBreak/>
        <w:t>территории Новосибирской области, о котором известно, что он погиб, соответст</w:t>
      </w:r>
      <w:r>
        <w:rPr>
          <w:rStyle w:val="21"/>
          <w:color w:val="000000"/>
        </w:rPr>
        <w:softHyphen/>
        <w:t>вует один пропавший без вести. Значительная величина пропавших без вести, да</w:t>
      </w:r>
      <w:r>
        <w:rPr>
          <w:rStyle w:val="21"/>
          <w:color w:val="000000"/>
        </w:rPr>
        <w:softHyphen/>
        <w:t>же за первую половину 1945 г., в большей степени поясняется невыполнением (по различным причинам) постоянных мероприятий по учету и его ведению, в первую очередь, должностными лицами звена рота — батальон — полк.</w:t>
      </w:r>
    </w:p>
    <w:p w14:paraId="7931F4DF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Самые высокие безвозвратные потери среди призванных на территории об</w:t>
      </w:r>
      <w:r>
        <w:rPr>
          <w:rStyle w:val="21"/>
          <w:color w:val="000000"/>
        </w:rPr>
        <w:softHyphen/>
        <w:t>ласти, приходились на 1942 г. Потери за шесть месяцев и одиннадцать дней 1941 г. в целом оказываются меньше потерь за полугодия 1942 г. и сравнимы с полуго</w:t>
      </w:r>
      <w:r>
        <w:rPr>
          <w:rStyle w:val="21"/>
          <w:color w:val="000000"/>
        </w:rPr>
        <w:softHyphen/>
        <w:t>диями 1943 г. При этом заметна стойкая тенденция увеличения потерь среди воен</w:t>
      </w:r>
      <w:r>
        <w:rPr>
          <w:rStyle w:val="21"/>
          <w:color w:val="000000"/>
        </w:rPr>
        <w:softHyphen/>
        <w:t xml:space="preserve">нослужащих, в зависимости от года призыва: в год призыва — от одной пятой части (среди призванных в 1941 г.) до немногим более половины (среди призванных в 1944 г.). За два года после призыва, в целом, потери среди призванных составили от 60 </w:t>
      </w:r>
      <w:r>
        <w:rPr>
          <w:rStyle w:val="219"/>
          <w:color w:val="000000"/>
        </w:rPr>
        <w:t>%</w:t>
      </w:r>
      <w:r>
        <w:rPr>
          <w:rStyle w:val="21"/>
          <w:color w:val="000000"/>
        </w:rPr>
        <w:t xml:space="preserve"> до 80 %, с самым высоким показателем, при этом, для призванных в 1943 г. Сравнительно малая величина потерь среди призванных на территории об</w:t>
      </w:r>
      <w:r>
        <w:rPr>
          <w:rStyle w:val="21"/>
          <w:color w:val="000000"/>
        </w:rPr>
        <w:softHyphen/>
        <w:t>ласти во второй половине 1941 г. свидетельствует о том, что пополнение, при</w:t>
      </w:r>
      <w:r>
        <w:rPr>
          <w:rStyle w:val="21"/>
          <w:color w:val="000000"/>
        </w:rPr>
        <w:softHyphen/>
        <w:t>званное из запаса, имело определенный опыт непосредственно военной подготов</w:t>
      </w:r>
      <w:r>
        <w:rPr>
          <w:rStyle w:val="21"/>
          <w:color w:val="000000"/>
        </w:rPr>
        <w:softHyphen/>
        <w:t>ки.</w:t>
      </w:r>
    </w:p>
    <w:p w14:paraId="0C8C1211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Динамика потерь среди военнослужащих, призванных в годы Великой Оте</w:t>
      </w:r>
      <w:r>
        <w:rPr>
          <w:rStyle w:val="21"/>
          <w:color w:val="000000"/>
        </w:rPr>
        <w:softHyphen/>
        <w:t>чественной войны на территории Новосибирской области, в общем виде, характе</w:t>
      </w:r>
      <w:r>
        <w:rPr>
          <w:rStyle w:val="21"/>
          <w:color w:val="000000"/>
        </w:rPr>
        <w:softHyphen/>
        <w:t>ризуется следующим: постепенное возрастание потерь в первой половине 1941 г. с пиком в октябре, а затем и в декабре; наивысшие показатели потерь за весь воен</w:t>
      </w:r>
      <w:r>
        <w:rPr>
          <w:rStyle w:val="21"/>
          <w:color w:val="000000"/>
        </w:rPr>
        <w:softHyphen/>
        <w:t>ный период наблюдаются в декабре 1941 г.; отмечается сезонность потерь; прак</w:t>
      </w:r>
      <w:r>
        <w:rPr>
          <w:rStyle w:val="21"/>
          <w:color w:val="000000"/>
        </w:rPr>
        <w:softHyphen/>
        <w:t xml:space="preserve">тическое отсутствие постоянных величин — то спад, то подъем; величина потерь в отдельные месяцы 1944 — 1945 гг. (т.е. к концу войны) </w:t>
      </w:r>
      <w:r>
        <w:rPr>
          <w:rStyle w:val="21"/>
          <w:color w:val="000000"/>
        </w:rPr>
        <w:lastRenderedPageBreak/>
        <w:t>превышают такие же пока</w:t>
      </w:r>
      <w:r>
        <w:rPr>
          <w:rStyle w:val="21"/>
          <w:color w:val="000000"/>
        </w:rPr>
        <w:softHyphen/>
        <w:t>затели по ряду месяцев 1941 - 1943 гг.; одинаковый процесс потерь за 1942 г. и 1943 г., с разницей только по величине; «провалы» потерь в мае-июне всех кален</w:t>
      </w:r>
      <w:r>
        <w:rPr>
          <w:rStyle w:val="21"/>
          <w:color w:val="000000"/>
        </w:rPr>
        <w:softHyphen/>
        <w:t>дарных годов. Безвозвратные потери на протяжении трех лет войны находились, в целом, практически на одном уровне и только за последний год снизились в 1,5 раза.</w:t>
      </w:r>
    </w:p>
    <w:p w14:paraId="749DC959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Проведенный статистический анализ позволяет заключить, что интенсив</w:t>
      </w:r>
      <w:r>
        <w:rPr>
          <w:rStyle w:val="21"/>
          <w:color w:val="000000"/>
        </w:rPr>
        <w:softHyphen/>
        <w:t>ность потерь среди новосибирцев в основном приходилась на два периода — де</w:t>
      </w:r>
      <w:r>
        <w:rPr>
          <w:rStyle w:val="21"/>
          <w:color w:val="000000"/>
        </w:rPr>
        <w:softHyphen/>
        <w:t>кабрь-март и август-октябрь. Наиболее сильные потери приходились на зимний период. Высокие потери, относящиеся к зимнему периоду, не стоит соотносить с распространенным мнением о привычности сибиряков к холодному времени года и поэтому возможно большим их использованием в боевых действиях в этот пери</w:t>
      </w:r>
      <w:r>
        <w:rPr>
          <w:rStyle w:val="21"/>
          <w:color w:val="000000"/>
        </w:rPr>
        <w:softHyphen/>
        <w:t>од. Все зависело от экипировки и специфики соответствующей подготовки. По</w:t>
      </w:r>
      <w:r>
        <w:rPr>
          <w:rStyle w:val="21"/>
          <w:color w:val="000000"/>
        </w:rPr>
        <w:softHyphen/>
        <w:t>этому эффективность действий зимой Красной Армии приходится считать крайне низкой. По-иному можно говорить только при обратных результатах потерь по временам года.</w:t>
      </w:r>
    </w:p>
    <w:p w14:paraId="64425DDB" w14:textId="77777777" w:rsidR="00E56F97" w:rsidRDefault="00E56F97" w:rsidP="00E56F97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Несомненно, что поставка людских ресурсов в действующую армию нахо</w:t>
      </w:r>
      <w:r>
        <w:rPr>
          <w:rStyle w:val="21"/>
          <w:color w:val="000000"/>
        </w:rPr>
        <w:softHyphen/>
        <w:t>дилась в прямой зависимости от результатов боевых действий. Очевидно, отсутст</w:t>
      </w:r>
      <w:r>
        <w:rPr>
          <w:rStyle w:val="21"/>
          <w:color w:val="000000"/>
        </w:rPr>
        <w:softHyphen/>
        <w:t>вовало оптимальное сочетание обоснованного прогнозирования возможных по</w:t>
      </w:r>
      <w:r>
        <w:rPr>
          <w:rStyle w:val="21"/>
          <w:color w:val="000000"/>
        </w:rPr>
        <w:softHyphen/>
        <w:t>требностей в подготовленных мобилизационных людских ресурсах и реального управления войсками.</w:t>
      </w:r>
    </w:p>
    <w:p w14:paraId="261FED5F" w14:textId="61178495" w:rsidR="00E56F97" w:rsidRPr="00E56F97" w:rsidRDefault="00E56F97" w:rsidP="00E56F97">
      <w:r>
        <w:rPr>
          <w:rStyle w:val="21"/>
          <w:color w:val="000000"/>
        </w:rPr>
        <w:t>Таким образом, результаты исследования способствуют более полному и целостному представлению сложного и противоречивого процесса использова</w:t>
      </w:r>
      <w:r>
        <w:rPr>
          <w:rStyle w:val="21"/>
          <w:color w:val="000000"/>
        </w:rPr>
        <w:softHyphen/>
        <w:t>ния мобилизационных людских ресурсов отдельных территорий Российской Фе</w:t>
      </w:r>
      <w:r>
        <w:rPr>
          <w:rStyle w:val="21"/>
          <w:color w:val="000000"/>
        </w:rPr>
        <w:softHyphen/>
        <w:t>дерации</w:t>
      </w:r>
    </w:p>
    <w:sectPr w:rsidR="00E56F97" w:rsidRPr="00E56F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54DE" w14:textId="77777777" w:rsidR="00C74F4C" w:rsidRDefault="00C74F4C">
      <w:pPr>
        <w:spacing w:after="0" w:line="240" w:lineRule="auto"/>
      </w:pPr>
      <w:r>
        <w:separator/>
      </w:r>
    </w:p>
  </w:endnote>
  <w:endnote w:type="continuationSeparator" w:id="0">
    <w:p w14:paraId="11B0CDA0" w14:textId="77777777" w:rsidR="00C74F4C" w:rsidRDefault="00C7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8DCF" w14:textId="77777777" w:rsidR="00C74F4C" w:rsidRDefault="00C74F4C">
      <w:pPr>
        <w:spacing w:after="0" w:line="240" w:lineRule="auto"/>
      </w:pPr>
      <w:r>
        <w:separator/>
      </w:r>
    </w:p>
  </w:footnote>
  <w:footnote w:type="continuationSeparator" w:id="0">
    <w:p w14:paraId="487EAA02" w14:textId="77777777" w:rsidR="00C74F4C" w:rsidRDefault="00C7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F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4F4C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115562</TotalTime>
  <Pages>10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3456</cp:revision>
  <dcterms:created xsi:type="dcterms:W3CDTF">2024-06-20T08:51:00Z</dcterms:created>
  <dcterms:modified xsi:type="dcterms:W3CDTF">2025-01-10T21:39:00Z</dcterms:modified>
  <cp:category/>
</cp:coreProperties>
</file>