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0E479C" w:rsidRDefault="000E479C" w:rsidP="000E479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доступа к экологической информации</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Год: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2009</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Волков, Кирилл Викторович</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Москва</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12.00.06</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0E479C" w:rsidRDefault="000E479C" w:rsidP="000E479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E479C" w:rsidRDefault="000E479C" w:rsidP="000E479C">
      <w:pPr>
        <w:spacing w:line="270" w:lineRule="atLeast"/>
        <w:rPr>
          <w:rFonts w:ascii="Verdana" w:hAnsi="Verdana"/>
          <w:color w:val="000000"/>
          <w:sz w:val="18"/>
          <w:szCs w:val="18"/>
        </w:rPr>
      </w:pPr>
      <w:r>
        <w:rPr>
          <w:rFonts w:ascii="Verdana" w:hAnsi="Verdana"/>
          <w:color w:val="000000"/>
          <w:sz w:val="18"/>
          <w:szCs w:val="18"/>
        </w:rPr>
        <w:t>215</w:t>
      </w:r>
    </w:p>
    <w:p w:rsidR="000E479C" w:rsidRDefault="000E479C" w:rsidP="000E479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Волков, Кирилл Викторович</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СОДЕРЖАНИЕ, СТРУКТУРА И ИСТОЧНИКИ</w:t>
      </w:r>
      <w:r>
        <w:rPr>
          <w:rStyle w:val="WW8Num3z0"/>
          <w:rFonts w:ascii="Verdana" w:hAnsi="Verdana"/>
          <w:color w:val="000000"/>
          <w:sz w:val="18"/>
          <w:szCs w:val="18"/>
        </w:rPr>
        <w:t> </w:t>
      </w:r>
      <w:r>
        <w:rPr>
          <w:rStyle w:val="WW8Num4z0"/>
          <w:rFonts w:ascii="Verdana" w:hAnsi="Verdana"/>
          <w:color w:val="4682B4"/>
          <w:sz w:val="18"/>
          <w:szCs w:val="18"/>
        </w:rPr>
        <w:t>ЭКОЛОГИЧЕСКОЙ</w:t>
      </w:r>
      <w:r>
        <w:rPr>
          <w:rStyle w:val="WW8Num3z0"/>
          <w:rFonts w:ascii="Verdana" w:hAnsi="Verdana"/>
          <w:color w:val="000000"/>
          <w:sz w:val="18"/>
          <w:szCs w:val="18"/>
        </w:rPr>
        <w:t> </w:t>
      </w:r>
      <w:r>
        <w:rPr>
          <w:rFonts w:ascii="Verdana" w:hAnsi="Verdana"/>
          <w:color w:val="000000"/>
          <w:sz w:val="18"/>
          <w:szCs w:val="18"/>
        </w:rPr>
        <w:t>ИНФОРМАЦИИ.</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 гие и источники экологической</w:t>
      </w:r>
      <w:r>
        <w:rPr>
          <w:rStyle w:val="WW8Num3z0"/>
          <w:rFonts w:ascii="Verdana" w:hAnsi="Verdana"/>
          <w:color w:val="000000"/>
          <w:sz w:val="18"/>
          <w:szCs w:val="18"/>
        </w:rPr>
        <w:t> </w:t>
      </w:r>
      <w:r>
        <w:rPr>
          <w:rStyle w:val="WW8Num4z0"/>
          <w:rFonts w:ascii="Verdana" w:hAnsi="Verdana"/>
          <w:color w:val="4682B4"/>
          <w:sz w:val="18"/>
          <w:szCs w:val="18"/>
        </w:rPr>
        <w:t>информации</w:t>
      </w:r>
      <w:r>
        <w:rPr>
          <w:rStyle w:val="WW8Num3z0"/>
          <w:rFonts w:ascii="Verdana" w:hAnsi="Verdana"/>
          <w:color w:val="000000"/>
          <w:sz w:val="18"/>
          <w:szCs w:val="18"/>
        </w:rPr>
        <w:t> </w:t>
      </w:r>
      <w:r>
        <w:rPr>
          <w:rFonts w:ascii="Verdana" w:hAnsi="Verdana"/>
          <w:color w:val="000000"/>
          <w:sz w:val="18"/>
          <w:szCs w:val="18"/>
        </w:rPr>
        <w:t>в российском праве.</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 ие и источники экологической информации В праве ЕС.</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и источники экологической информации в ФРГ.</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ПРАВОВОЙ РЕЖИМ ЭКОЛОГИЧЕСКОЙ ИНФОРМАЦИИ.</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Правовой режим экологической информации в Российской Федерации.</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режим экологической информации в праве ЕС.</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Правовой</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от ношений по поводу экологической информации в ФРГ. Закон ФРГ</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Об экологической информации».</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Процедура дооупа к экологической информации в ФРГ.</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ОГРАНИЧЕНИЯ ПРАВА</w:t>
      </w:r>
      <w:r>
        <w:rPr>
          <w:rStyle w:val="WW8Num3z0"/>
          <w:rFonts w:ascii="Verdana" w:hAnsi="Verdana"/>
          <w:color w:val="000000"/>
          <w:sz w:val="18"/>
          <w:szCs w:val="18"/>
        </w:rPr>
        <w:t> </w:t>
      </w:r>
      <w:r>
        <w:rPr>
          <w:rStyle w:val="WW8Num4z0"/>
          <w:rFonts w:ascii="Verdana" w:hAnsi="Verdana"/>
          <w:color w:val="4682B4"/>
          <w:sz w:val="18"/>
          <w:szCs w:val="18"/>
        </w:rPr>
        <w:t>ДОСТУПА</w:t>
      </w:r>
      <w:r>
        <w:rPr>
          <w:rStyle w:val="WW8Num3z0"/>
          <w:rFonts w:ascii="Verdana" w:hAnsi="Verdana"/>
          <w:color w:val="000000"/>
          <w:sz w:val="18"/>
          <w:szCs w:val="18"/>
        </w:rPr>
        <w:t> </w:t>
      </w:r>
      <w:r>
        <w:rPr>
          <w:rFonts w:ascii="Verdana" w:hAnsi="Verdana"/>
          <w:color w:val="000000"/>
          <w:sz w:val="18"/>
          <w:szCs w:val="18"/>
        </w:rPr>
        <w:t>К ЭКОЛОГИЧЕСКОЙ ИНФОРМАЦИИ.</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Ограничения права доступа к информации в России.</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огрлниче! 1ия права доступа к информации в ФРГ.</w:t>
      </w:r>
    </w:p>
    <w:p w:rsidR="000E479C" w:rsidRDefault="000E479C" w:rsidP="000E479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доступа к экологической информации"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Современное общество основано на информации и, как считали Уинстон Черчилль и Руперт Мердок, кто владеет информацией - тот правит миром. Доступ к информации означает</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и личную возможность для каждого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влиять на процесс принятия решений, на предпринимательскую деятельность, на осуществление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на процесс государственного управления.</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в возможности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реализации данного правового института проявляется принцип демократии.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десятилетия ХХ-го века стали годами формирования новой сферы отношений, в основу которых положены сложные принципы оборота информации на всех уровнях социальной организации: между государством 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между социальными группами,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в ходе развития указанной сферы произошло усиление роли информации в жизни общества, в частности резко возросла роль экологической информации. В литературе подчеркивается значимость работ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который еще в</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90-е годы «обосновал необходимость информационного обеспечения природопользования и охраны окружающей среды, охарактеризовав ее 1 правовые основы» .</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 xml:space="preserve">экологической информации является важным условием «для принятия экологически направленного решения, способствует повышению эффективности применения мер административно-правового воздействия» . Экологическая информация и доступ к ней - это важный сегмент возможной публичпо-административной коллегиальности принятия решений. Нормативное </w:t>
      </w:r>
      <w:r>
        <w:rPr>
          <w:rFonts w:ascii="Verdana" w:hAnsi="Verdana"/>
          <w:color w:val="000000"/>
          <w:sz w:val="18"/>
          <w:szCs w:val="18"/>
        </w:rPr>
        <w:lastRenderedPageBreak/>
        <w:t>регулирование процедуры доступа к экологической информации стало своеобразным пробным камнем для многих Вытанова Г В Правовой механизм информационного обеспечения экологической сферы // Право и политика 2008. №2. С. 421.</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Вытанова Г В Эколого-информационные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правовая природа, состав, классификация // Право и политика. 2008. №3 С. 676.</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политических решений, а также инструментом воспитания администрации и общества в Европе. На этом виде информации опробованы различные механизмы привлечения общественности к принятию решений и популяризации проводимых политических мероприятий.</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научных исследования, в политических работах и документах справедливо подчеркивается, что «важнейшей составляющей концепции устойчивого развития является обеспечение прав человека, и в особенности прав нового поколения - экологических прав» . Это положение дополняется указанием на то, что все общественные экологические отношения содержат в себе эколого-информационную составляющую4.</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Важными правами человека являются право на благоприятную окружающую среду, право на экологическую информацию, право на участие в принятии экологических решений, право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право на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по экологическим делам. Как справедливо подчеркивает профессор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«В контексте устойчивого развития в праве окружающей среды должен быть решен ряд задач, направленных на обеспечение соблюдения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Серьезнейшей задачей является также создание механизмов защиты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физических и юридических лиц, признания экологических прав будущих поколений и создания механизмов их защиты»3.</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Европе это осознали достаточно давно. Цели проведения экологической политики и программы действий европейских государств по охране окружающей среды (1987-1992 гг.) с учетом участия общественности были определены еще на основе решения совета ЕС и Совета объединенных представителей правительств государств-участников 19 октября 1987 г. В</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Бринчук ММ. Право на блаюприятную окружающую среду в контексте устойчивого развития // Права человека как фактор устойчивого развития /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Норма. 2000. С. 204.</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Выпханоаа Г В Эколого-информационные правоотношения, правовая природа, состав, классификация</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 и политика. №3. 2008. стр. 677.</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Бринчук ММ Ука!. соч. С. 204. соответствии с этими целями были приняты не только национальные акты, но и основополагающий документ —</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доступе к информации, участии общественности в процессе принятия решений и доступе к правосудию по вопросам, касающимся окружающей среды (</w:t>
      </w:r>
      <w:r>
        <w:rPr>
          <w:rStyle w:val="WW8Num4z0"/>
          <w:rFonts w:ascii="Verdana" w:hAnsi="Verdana"/>
          <w:color w:val="4682B4"/>
          <w:sz w:val="18"/>
          <w:szCs w:val="18"/>
        </w:rPr>
        <w:t>Орхусская</w:t>
      </w:r>
      <w:r>
        <w:rPr>
          <w:rStyle w:val="WW8Num3z0"/>
          <w:rFonts w:ascii="Verdana" w:hAnsi="Verdana"/>
          <w:color w:val="000000"/>
          <w:sz w:val="18"/>
          <w:szCs w:val="18"/>
        </w:rPr>
        <w:t> </w:t>
      </w:r>
      <w:r>
        <w:rPr>
          <w:rFonts w:ascii="Verdana" w:hAnsi="Verdana"/>
          <w:color w:val="000000"/>
          <w:sz w:val="18"/>
          <w:szCs w:val="18"/>
        </w:rPr>
        <w:t>Конвенция).</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правовых норм ЕС,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России показывает наличие существенного разрыва в регулировании права доступа к экологической информации между российским, европейским и германским правом, который проявляется по ряду параметров, а именно: по объему нормативного регулирования, его структурированности (систематичности, кодифицированности), обеспеченности реализации и применимости,</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судебной и административной защиты и др.</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Евросоюз уделяет внимание вопросам экологической информированности уже на протяжении более чем 20 лет, очевидно, что накопленный опыт, в том числе правовая база и механизмы ее реализации существенно превосходят российскую. Более того, предпринятые усилия воплотились не только в национальных и региональных, но и в международных документах, в частности в</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нашей стране данная проблематика особенно остро обсуждалась в конце 80-х годов прошлого века, а также в середине 90-х. Итоги этого были отражены в имеющем неоспоримое историческое значение</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ЦК КПСС и Совета Министров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7 января 1988 г. № 32 «</w:t>
      </w:r>
      <w:r>
        <w:rPr>
          <w:rStyle w:val="WW8Num4z0"/>
          <w:rFonts w:ascii="Verdana" w:hAnsi="Verdana"/>
          <w:color w:val="4682B4"/>
          <w:sz w:val="18"/>
          <w:szCs w:val="18"/>
        </w:rPr>
        <w:t>О коренной перестройке дела охраны природы в стране</w:t>
      </w:r>
      <w:r>
        <w:rPr>
          <w:rFonts w:ascii="Verdana" w:hAnsi="Verdana"/>
          <w:color w:val="000000"/>
          <w:sz w:val="18"/>
          <w:szCs w:val="18"/>
        </w:rPr>
        <w:t xml:space="preserve">», кардинально изменившим подходы к открытости, системности, регулярности, достоверности и доступности экологической информации. Специалисты справедливо оценивают эти решения как прорыв в сфере правового регулирования </w:t>
      </w:r>
      <w:r>
        <w:rPr>
          <w:rFonts w:ascii="Verdana" w:hAnsi="Verdana"/>
          <w:color w:val="000000"/>
          <w:sz w:val="18"/>
          <w:szCs w:val="18"/>
        </w:rPr>
        <w:lastRenderedPageBreak/>
        <w:t>информационного обеспечения охраны окружающей среды и защиты г экологических прав граждан. Право граждан на экологическую информацию в 1993 году было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Конституции РФ и во многих актах экологического законодательства, принятых в период 1995-2000 гг.</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Максимальное вовлечение общественности в дело охраны окружающей среды возможно только на основании полноценных и всеобъемлющих сведений о состоянии окружающей среды. Европа прошла длинный путь достижения общей информационной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свободы экологической информации. Проблемы секретности, охраны личной, коммерческой,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незаконного ограничения права доступа к информации и иные образуют на сегодняшний день обширную правовую базу.</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Профессор Герд Винтер справедливо отмечает: «Любая бюрократия старается удерживать в</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общие и специальные данные и специализированную информацию; таким образом, она гарантирует себе собственную необходимость перед лицом политических реформ, выраженных в частности в форме парламентского и общественного контроля»6.</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Европейская Комиссия, Европейское Экологическое Агентство и другие структуры ЕС проделали большую работу для того, чтобы «</w:t>
      </w:r>
      <w:r>
        <w:rPr>
          <w:rStyle w:val="WW8Num4z0"/>
          <w:rFonts w:ascii="Verdana" w:hAnsi="Verdana"/>
          <w:color w:val="4682B4"/>
          <w:sz w:val="18"/>
          <w:szCs w:val="18"/>
        </w:rPr>
        <w:t>разбудить</w:t>
      </w:r>
      <w:r>
        <w:rPr>
          <w:rFonts w:ascii="Verdana" w:hAnsi="Verdana"/>
          <w:color w:val="000000"/>
          <w:sz w:val="18"/>
          <w:szCs w:val="18"/>
        </w:rPr>
        <w:t>» общественное сознание и привести политическую и экономическую элиту, правительства стран к новому образу мыслей. Этот подход отражен в решении</w:t>
      </w:r>
      <w:r>
        <w:rPr>
          <w:rStyle w:val="WW8Num3z0"/>
          <w:rFonts w:ascii="Verdana" w:hAnsi="Verdana"/>
          <w:color w:val="000000"/>
          <w:sz w:val="18"/>
          <w:szCs w:val="18"/>
        </w:rPr>
        <w:t> </w:t>
      </w:r>
      <w:r>
        <w:rPr>
          <w:rStyle w:val="WW8Num4z0"/>
          <w:rFonts w:ascii="Verdana" w:hAnsi="Verdana"/>
          <w:color w:val="4682B4"/>
          <w:sz w:val="18"/>
          <w:szCs w:val="18"/>
        </w:rPr>
        <w:t>ЕЭК</w:t>
      </w:r>
      <w:r>
        <w:rPr>
          <w:rStyle w:val="WW8Num3z0"/>
          <w:rFonts w:ascii="Verdana" w:hAnsi="Verdana"/>
          <w:color w:val="000000"/>
          <w:sz w:val="18"/>
          <w:szCs w:val="18"/>
        </w:rPr>
        <w:t> </w:t>
      </w:r>
      <w:r>
        <w:rPr>
          <w:rFonts w:ascii="Verdana" w:hAnsi="Verdana"/>
          <w:color w:val="000000"/>
          <w:sz w:val="18"/>
          <w:szCs w:val="18"/>
        </w:rPr>
        <w:t>№ 338/85/ЕЭС: «Исходя из общих принципов, Комиссия планирует проверить собственную стратегию по распространению информации экологической тематики. Очевидно, что существует возможность сделать еще больше, чтобы эффективно информировать общественность и подготовить ее, таким образом, к более жестким экологическим стратегиям»7.</w:t>
      </w:r>
    </w:p>
    <w:p w:rsidR="000E479C" w:rsidRPr="000E479C" w:rsidRDefault="000E479C" w:rsidP="000E479C">
      <w:pPr>
        <w:pStyle w:val="WW8Num2z0"/>
        <w:shd w:val="clear" w:color="auto" w:fill="F7F7F7"/>
        <w:spacing w:before="75" w:line="270" w:lineRule="atLeast"/>
        <w:ind w:firstLine="480"/>
        <w:jc w:val="both"/>
        <w:rPr>
          <w:rFonts w:ascii="Verdana" w:hAnsi="Verdana"/>
          <w:color w:val="000000"/>
          <w:sz w:val="18"/>
          <w:szCs w:val="18"/>
          <w:lang w:val="en-US"/>
        </w:rPr>
      </w:pPr>
      <w:r>
        <w:rPr>
          <w:rFonts w:ascii="Verdana" w:hAnsi="Verdana"/>
          <w:color w:val="000000"/>
          <w:sz w:val="18"/>
          <w:szCs w:val="18"/>
        </w:rPr>
        <w:t xml:space="preserve">Все достигнутые результаты в области охраны окружающей среды не были бы возможны без существенного влияния и активных действий ЕС. </w:t>
      </w:r>
      <w:r w:rsidRPr="000E479C">
        <w:rPr>
          <w:rFonts w:ascii="Verdana" w:hAnsi="Verdana"/>
          <w:color w:val="000000"/>
          <w:sz w:val="18"/>
          <w:szCs w:val="18"/>
          <w:lang w:val="en-US"/>
        </w:rPr>
        <w:t>Winter G. Offentlichkeit von Umweltinformationen. Baden-Baden: Nomos Verlagsgesellschaft, 1990. S 129-158.</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ABI. № L 176 von 06.07.1985.</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Позиция отдельных стран-участниц по отношению к преобразованию и выполнению новых информационных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зачастую была далека от декларированных принципов ответственности перед следующими поколениями. Только постоянное развитие экологического законодательства и информационных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привели ЕС к его сегодняшнему информационному состоянию.</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Этот успех был бы невозможен без информирования общественности и особенно самой политически ангажированной ее части, а именно неправительственных организаций. Так, именно они инициировали в ФРГ процесс изменения первой редакции Закона «</w:t>
      </w:r>
      <w:r>
        <w:rPr>
          <w:rStyle w:val="WW8Num4z0"/>
          <w:rFonts w:ascii="Verdana" w:hAnsi="Verdana"/>
          <w:color w:val="4682B4"/>
          <w:sz w:val="18"/>
          <w:szCs w:val="18"/>
        </w:rPr>
        <w:t>Об экологической информации</w:t>
      </w:r>
      <w:r>
        <w:rPr>
          <w:rFonts w:ascii="Verdana" w:hAnsi="Verdana"/>
          <w:color w:val="000000"/>
          <w:sz w:val="18"/>
          <w:szCs w:val="18"/>
        </w:rPr>
        <w:t>». Доступ к информации, а также право обращения в</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инстанции создали важнейшую легитимированную основу охраны окружающей среды и свободы информации в Германии в целом.</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России вопросы доступа к экологической информации, определения правового режима экологической информации, самой формулировки понятия экологической информации, а также регулирования процедур доступа к ней стоят очень остро. В последние несколько лет частота освещения</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проблемы экологической информации существенно уменьшилась по сравнению с концом XX века. Причиной тому стали социальные перемены и, в первую очередь, экономические факторы, в частности, масштабы эксплуатации природных ресурсов.</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Основная проблема общественности состоит не в том, что экологическая информация, получаемая из различных источников, закрыта и псдоступна. В настоящее время, к примеру, публикуются Государственные доклады о состоянии и об охране окружающей среды в Российской Федерации, в субъектах Федерации существуют информационные системы (Единая система экологического мониторинга г. Москвы, информационные системы регионов РФ), которые могут обеспечить полноценный доступ к экологической информации.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заключается, скорее, в том, что отсутствуют легитимное понятие «</w:t>
      </w:r>
      <w:r>
        <w:rPr>
          <w:rStyle w:val="WW8Num4z0"/>
          <w:rFonts w:ascii="Verdana" w:hAnsi="Verdana"/>
          <w:color w:val="4682B4"/>
          <w:sz w:val="18"/>
          <w:szCs w:val="18"/>
        </w:rPr>
        <w:t>экологическая информация</w:t>
      </w:r>
      <w:r>
        <w:rPr>
          <w:rFonts w:ascii="Verdana" w:hAnsi="Verdana"/>
          <w:color w:val="000000"/>
          <w:sz w:val="18"/>
          <w:szCs w:val="18"/>
        </w:rPr>
        <w:t>», специализированное законодательство, четкий правовой режим разных видов экологической информации, порядок отнесения информации именно к категории экологической со всеми вытекающими правовыми последствиями.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Актуальность темы исследования обусловлена, таким образом, недостаточной развитостью правовых отношений по поводу оборота экологической информации, происходящей на фоне высокой интенсивности эксплуатации природных ресурсов и существенного воздействия на окружающую среду в России. При этом нередко игнорируется мнение общественности по вопросам охраны окружающей среды и рационального использования запасов страны на фоне преобладания экономических интересов над социальными и экологическими.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проблематика свободы доступа к экологической информации в России,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 административные вопросы широко изучены в последние годы. Однако в представленном диссертационном исследовании впервые проводится сравнительный анализ не только российского, германского и европейского экологического законодательства в области регулирования права доступа к информации, но и рассматриваются итоги реализации общеевропейских норм на национальном уровне на примере ФРГ. В работе особо подчеркивается наличие схожих черт бюрократической традиции ФРГ и России в вопросе доступа к экологической информации. Поскольку за последние 15 лет ФРГ смогла преодолеть кризис доверия общества к власти и выстроить эффективную административно-правовую систему обеспечения доступа к информации широкой общественности, то накопленный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и практический опыт ФРГ, в особенности приводимый в сравнении с общеевропейскими и российскими тенденциями, представляется потенциально полезным для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Fonts w:ascii="Verdana" w:hAnsi="Verdana"/>
          <w:color w:val="000000"/>
          <w:sz w:val="18"/>
          <w:szCs w:val="18"/>
        </w:rPr>
        <w:t>.</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настоящее исследование является попыткой сопоставления российского и зарубежного (европейского и германского) законодательства в области обеспечения доступа к экологической информации, ее обороту, сравнения понятийной базы, принципов и механизмов сбора и анализа экологической информации. В работе представлены также результаты оценки состояния и предложены необходимые изменения российского законодательства в области экологической информации.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в данном случае являются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общественные отношения, возникающие по поводу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гражданина на получение, пользование, сбор, хранение и распространение экологической информации из различных источников.</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материальные и процессуальные нормы, регулирующие режимы, процедуры доступа к экологической информации, ее сущностные характеристики, конституционно-правовые аспекты реализации права человека и гражданина на благоприятную окружающую среду,</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и защиты экологических прав человека и гражданина, а также нормы международного права, регламентирующие обеспечение свободы доступа к экологической информации в России и других странах, теоретические научные положения и идеи отечественных и зарубежных ученых-юристов по исследуемым проблемам.</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сравнительный анализ правовых норм европейского, немецкого и российского права, определяющих понятие «</w:t>
      </w:r>
      <w:r>
        <w:rPr>
          <w:rStyle w:val="WW8Num4z0"/>
          <w:rFonts w:ascii="Verdana" w:hAnsi="Verdana"/>
          <w:color w:val="4682B4"/>
          <w:sz w:val="18"/>
          <w:szCs w:val="18"/>
        </w:rPr>
        <w:t>экологическая информация</w:t>
      </w:r>
      <w:r>
        <w:rPr>
          <w:rFonts w:ascii="Verdana" w:hAnsi="Verdana"/>
          <w:color w:val="000000"/>
          <w:sz w:val="18"/>
          <w:szCs w:val="18"/>
        </w:rPr>
        <w:t>», особенности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поводу экологической информации, правовые основы ее оборота, ее виды и режимы.</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поставленной цели были сформулированы следующие задачи: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Европейского Сообщества (Союза) и Российской Федерации по вопросам оборота экологической информации;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определений термина «</w:t>
      </w:r>
      <w:r>
        <w:rPr>
          <w:rStyle w:val="WW8Num4z0"/>
          <w:rFonts w:ascii="Verdana" w:hAnsi="Verdana"/>
          <w:color w:val="4682B4"/>
          <w:sz w:val="18"/>
          <w:szCs w:val="18"/>
        </w:rPr>
        <w:t>экологическая информация</w:t>
      </w:r>
      <w:r>
        <w:rPr>
          <w:rFonts w:ascii="Verdana" w:hAnsi="Verdana"/>
          <w:color w:val="000000"/>
          <w:sz w:val="18"/>
          <w:szCs w:val="18"/>
        </w:rPr>
        <w:t>» в российском, германском и европейском законодательстве;</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-оценка правового режима экологической информации в ЕС;</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-оценка степени разработанности процедуры доступа к информации в Европе на примере ФРГ;</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-сравнение правового режима и процедуры доступа к экологической информации в ФРГ и в России;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и анализ применяемых политических и юридических подходов по проблематике экологической информации;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ЕС, ФРГ и РФ по данному вопросу;</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модернизации российского законодательства.</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и методика исследования. Методическую основу исследования составляют диалектико-материалистический метод научного познания объективной действительности, который носит всеобщий характер, поскольку адекватно отражает развитие современных методологических положений философии, общей теории права, экологического права. Результаты и выводы получены на основе общих и частных методов научного познания (формально-логического, сравнительно-правового, системно-структурного); общелогическими методами диссертационного исследования служили: анализ и синтез, индукция и дедукция, обобщение, абстрагирование, аналогия, моделирование. Наряду с этим использованы и общенаучные методы исследования: наблюдение, обобщение, сравнение.</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Ее образуют труды российских и зарубежных ученых, внесших значительный вклад в разработку теории экологического права и проблем, связанных с темой диссертационного исследования. Среди них работы: А.И.</w:t>
      </w:r>
      <w:r>
        <w:rPr>
          <w:rStyle w:val="WW8Num3z0"/>
          <w:rFonts w:ascii="Verdana" w:hAnsi="Verdana"/>
          <w:color w:val="000000"/>
          <w:sz w:val="18"/>
          <w:szCs w:val="18"/>
        </w:rPr>
        <w:t> </w:t>
      </w:r>
      <w:r>
        <w:rPr>
          <w:rStyle w:val="WW8Num4z0"/>
          <w:rFonts w:ascii="Verdana" w:hAnsi="Verdana"/>
          <w:color w:val="4682B4"/>
          <w:sz w:val="18"/>
          <w:szCs w:val="18"/>
        </w:rPr>
        <w:t>Бедрицкого</w:t>
      </w:r>
      <w:r>
        <w:rPr>
          <w:rFonts w:ascii="Verdana" w:hAnsi="Verdana"/>
          <w:color w:val="000000"/>
          <w:sz w:val="18"/>
          <w:szCs w:val="18"/>
        </w:rPr>
        <w:t>, С.Д. Боголюбова, М.М. Бринчука, Е.В.</w:t>
      </w:r>
      <w:r>
        <w:rPr>
          <w:rStyle w:val="WW8Num3z0"/>
          <w:rFonts w:ascii="Verdana" w:hAnsi="Verdana"/>
          <w:color w:val="000000"/>
          <w:sz w:val="18"/>
          <w:szCs w:val="18"/>
        </w:rPr>
        <w:t> </w:t>
      </w:r>
      <w:r>
        <w:rPr>
          <w:rStyle w:val="WW8Num4z0"/>
          <w:rFonts w:ascii="Verdana" w:hAnsi="Verdana"/>
          <w:color w:val="4682B4"/>
          <w:sz w:val="18"/>
          <w:szCs w:val="18"/>
        </w:rPr>
        <w:t>Веницианова</w:t>
      </w:r>
      <w:r>
        <w:rPr>
          <w:rFonts w:ascii="Verdana" w:hAnsi="Verdana"/>
          <w:color w:val="000000"/>
          <w:sz w:val="18"/>
          <w:szCs w:val="18"/>
        </w:rPr>
        <w:t>, Г. Винтера,</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Винченко</w:t>
      </w:r>
      <w:r>
        <w:rPr>
          <w:rFonts w:ascii="Verdana" w:hAnsi="Verdana"/>
          <w:color w:val="000000"/>
          <w:sz w:val="18"/>
          <w:szCs w:val="18"/>
        </w:rPr>
        <w:t>, В.А. Волкова, Е.К. Волчинской, Г.В. Выпхаиовой,</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A.К. Голиниченкова, С.Г.</w:t>
      </w:r>
      <w:r>
        <w:rPr>
          <w:rStyle w:val="WW8Num3z0"/>
          <w:rFonts w:ascii="Verdana" w:hAnsi="Verdana"/>
          <w:color w:val="000000"/>
          <w:sz w:val="18"/>
          <w:szCs w:val="18"/>
        </w:rPr>
        <w:t> </w:t>
      </w:r>
      <w:r>
        <w:rPr>
          <w:rStyle w:val="WW8Num4z0"/>
          <w:rFonts w:ascii="Verdana" w:hAnsi="Verdana"/>
          <w:color w:val="4682B4"/>
          <w:sz w:val="18"/>
          <w:szCs w:val="18"/>
        </w:rPr>
        <w:t>Голубеева</w:t>
      </w:r>
      <w:r>
        <w:rPr>
          <w:rFonts w:ascii="Verdana" w:hAnsi="Verdana"/>
          <w:color w:val="000000"/>
          <w:sz w:val="18"/>
          <w:szCs w:val="18"/>
        </w:rPr>
        <w:t>, Н.Н. Гришина, Т.В. Гусева,</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C.Д.</w:t>
      </w:r>
      <w:r>
        <w:rPr>
          <w:rStyle w:val="WW8Num3z0"/>
          <w:rFonts w:ascii="Verdana" w:hAnsi="Verdana"/>
          <w:color w:val="000000"/>
          <w:sz w:val="18"/>
          <w:szCs w:val="18"/>
        </w:rPr>
        <w:t> </w:t>
      </w:r>
      <w:r>
        <w:rPr>
          <w:rStyle w:val="WW8Num4z0"/>
          <w:rFonts w:ascii="Verdana" w:hAnsi="Verdana"/>
          <w:color w:val="4682B4"/>
          <w:sz w:val="18"/>
          <w:szCs w:val="18"/>
        </w:rPr>
        <w:t>Дайман</w:t>
      </w:r>
      <w:r>
        <w:rPr>
          <w:rFonts w:ascii="Verdana" w:hAnsi="Verdana"/>
          <w:color w:val="000000"/>
          <w:sz w:val="18"/>
          <w:szCs w:val="18"/>
        </w:rPr>
        <w:t>, Я.А. Дмитриева, O.JI. Дубовик, А.А.</w:t>
      </w:r>
      <w:r>
        <w:rPr>
          <w:rStyle w:val="WW8Num3z0"/>
          <w:rFonts w:ascii="Verdana" w:hAnsi="Verdana"/>
          <w:color w:val="000000"/>
          <w:sz w:val="18"/>
          <w:szCs w:val="18"/>
        </w:rPr>
        <w:t> </w:t>
      </w:r>
      <w:r>
        <w:rPr>
          <w:rStyle w:val="WW8Num4z0"/>
          <w:rFonts w:ascii="Verdana" w:hAnsi="Verdana"/>
          <w:color w:val="4682B4"/>
          <w:sz w:val="18"/>
          <w:szCs w:val="18"/>
        </w:rPr>
        <w:t>Евтеева</w:t>
      </w:r>
      <w:r>
        <w:rPr>
          <w:rFonts w:ascii="Verdana" w:hAnsi="Verdana"/>
          <w:color w:val="000000"/>
          <w:sz w:val="18"/>
          <w:szCs w:val="18"/>
        </w:rPr>
        <w:t>, A.JI. Ивановой, Ю.А. Израэля, А.А.</w:t>
      </w:r>
      <w:r>
        <w:rPr>
          <w:rStyle w:val="WW8Num3z0"/>
          <w:rFonts w:ascii="Verdana" w:hAnsi="Verdana"/>
          <w:color w:val="000000"/>
          <w:sz w:val="18"/>
          <w:szCs w:val="18"/>
        </w:rPr>
        <w:t> </w:t>
      </w:r>
      <w:r>
        <w:rPr>
          <w:rStyle w:val="WW8Num4z0"/>
          <w:rFonts w:ascii="Verdana" w:hAnsi="Verdana"/>
          <w:color w:val="4682B4"/>
          <w:sz w:val="18"/>
          <w:szCs w:val="18"/>
        </w:rPr>
        <w:t>Карпухина</w:t>
      </w:r>
      <w:r>
        <w:rPr>
          <w:rFonts w:ascii="Verdana" w:hAnsi="Verdana"/>
          <w:color w:val="000000"/>
          <w:sz w:val="18"/>
          <w:szCs w:val="18"/>
        </w:rPr>
        <w:t>, О.С. Карху, А.А. Калинина, М. Клёпфера, О.Ю.</w:t>
      </w:r>
      <w:r>
        <w:rPr>
          <w:rStyle w:val="WW8Num3z0"/>
          <w:rFonts w:ascii="Verdana" w:hAnsi="Verdana"/>
          <w:color w:val="000000"/>
          <w:sz w:val="18"/>
          <w:szCs w:val="18"/>
        </w:rPr>
        <w:t> </w:t>
      </w:r>
      <w:r>
        <w:rPr>
          <w:rStyle w:val="WW8Num4z0"/>
          <w:rFonts w:ascii="Verdana" w:hAnsi="Verdana"/>
          <w:color w:val="4682B4"/>
          <w:sz w:val="18"/>
          <w:szCs w:val="18"/>
        </w:rPr>
        <w:t>Корнеева</w:t>
      </w:r>
      <w:r>
        <w:rPr>
          <w:rFonts w:ascii="Verdana" w:hAnsi="Verdana"/>
          <w:color w:val="000000"/>
          <w:sz w:val="18"/>
          <w:szCs w:val="18"/>
        </w:rPr>
        <w:t>, Н.А. Костенчука, А.Н. Краснова,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J1. Кремера,</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Кузьмина</w:t>
      </w:r>
      <w:r>
        <w:rPr>
          <w:rFonts w:ascii="Verdana" w:hAnsi="Verdana"/>
          <w:color w:val="000000"/>
          <w:sz w:val="18"/>
          <w:szCs w:val="18"/>
        </w:rPr>
        <w:t>, М.Я. Лебедева; Г. Люббе-Вольфф, А.В.</w:t>
      </w:r>
      <w:r>
        <w:rPr>
          <w:rStyle w:val="WW8Num3z0"/>
          <w:rFonts w:ascii="Verdana" w:hAnsi="Verdana"/>
          <w:color w:val="000000"/>
          <w:sz w:val="18"/>
          <w:szCs w:val="18"/>
        </w:rPr>
        <w:t> </w:t>
      </w:r>
      <w:r>
        <w:rPr>
          <w:rStyle w:val="WW8Num4z0"/>
          <w:rFonts w:ascii="Verdana" w:hAnsi="Verdana"/>
          <w:color w:val="4682B4"/>
          <w:sz w:val="18"/>
          <w:szCs w:val="18"/>
        </w:rPr>
        <w:t>Матвеева</w:t>
      </w:r>
      <w:r>
        <w:rPr>
          <w:rFonts w:ascii="Verdana" w:hAnsi="Verdana"/>
          <w:color w:val="000000"/>
          <w:sz w:val="18"/>
          <w:szCs w:val="18"/>
        </w:rPr>
        <w:t>, Е.А. Морева, В.П. Котова, В.А.</w:t>
      </w:r>
      <w:r>
        <w:rPr>
          <w:rStyle w:val="WW8Num3z0"/>
          <w:rFonts w:ascii="Verdana" w:hAnsi="Verdana"/>
          <w:color w:val="000000"/>
          <w:sz w:val="18"/>
          <w:szCs w:val="18"/>
        </w:rPr>
        <w:t> </w:t>
      </w:r>
      <w:r>
        <w:rPr>
          <w:rStyle w:val="WW8Num4z0"/>
          <w:rFonts w:ascii="Verdana" w:hAnsi="Verdana"/>
          <w:color w:val="4682B4"/>
          <w:sz w:val="18"/>
          <w:szCs w:val="18"/>
        </w:rPr>
        <w:t>Минаева</w:t>
      </w:r>
      <w:r>
        <w:rPr>
          <w:rFonts w:ascii="Verdana" w:hAnsi="Verdana"/>
          <w:color w:val="000000"/>
          <w:sz w:val="18"/>
          <w:szCs w:val="18"/>
        </w:rPr>
        <w:t>, И.Н. Николаева, В.В. Петрова,</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C.М.</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Т.В. Петровой, А.Е. Рыбалко, А.А.</w:t>
      </w:r>
      <w:r>
        <w:rPr>
          <w:rStyle w:val="WW8Num3z0"/>
          <w:rFonts w:ascii="Verdana" w:hAnsi="Verdana"/>
          <w:color w:val="000000"/>
          <w:sz w:val="18"/>
          <w:szCs w:val="18"/>
        </w:rPr>
        <w:t> </w:t>
      </w:r>
      <w:r>
        <w:rPr>
          <w:rStyle w:val="WW8Num4z0"/>
          <w:rFonts w:ascii="Verdana" w:hAnsi="Verdana"/>
          <w:color w:val="4682B4"/>
          <w:sz w:val="18"/>
          <w:szCs w:val="18"/>
        </w:rPr>
        <w:t>Рябова</w:t>
      </w:r>
      <w:r>
        <w:rPr>
          <w:rFonts w:ascii="Verdana" w:hAnsi="Verdana"/>
          <w:color w:val="000000"/>
          <w:sz w:val="18"/>
          <w:szCs w:val="18"/>
        </w:rPr>
        <w:t>, А.Н. Садикова, О.Н. Сенова, О.С.</w:t>
      </w:r>
      <w:r>
        <w:rPr>
          <w:rStyle w:val="WW8Num3z0"/>
          <w:rFonts w:ascii="Verdana" w:hAnsi="Verdana"/>
          <w:color w:val="000000"/>
          <w:sz w:val="18"/>
          <w:szCs w:val="18"/>
        </w:rPr>
        <w:t> </w:t>
      </w:r>
      <w:r>
        <w:rPr>
          <w:rStyle w:val="WW8Num4z0"/>
          <w:rFonts w:ascii="Verdana" w:hAnsi="Verdana"/>
          <w:color w:val="4682B4"/>
          <w:sz w:val="18"/>
          <w:szCs w:val="18"/>
        </w:rPr>
        <w:t>Соколова</w:t>
      </w:r>
      <w:r>
        <w:rPr>
          <w:rFonts w:ascii="Verdana" w:hAnsi="Verdana"/>
          <w:color w:val="000000"/>
          <w:sz w:val="18"/>
          <w:szCs w:val="18"/>
        </w:rPr>
        <w:t>, И.С. Суркова, Д. Фюрста, А.В.</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Н.А. Федорова, П. Фишер-Штабеля, М.В.</w:t>
      </w:r>
      <w:r>
        <w:rPr>
          <w:rStyle w:val="WW8Num3z0"/>
          <w:rFonts w:ascii="Verdana" w:hAnsi="Verdana"/>
          <w:color w:val="000000"/>
          <w:sz w:val="18"/>
          <w:szCs w:val="18"/>
        </w:rPr>
        <w:t> </w:t>
      </w:r>
      <w:r>
        <w:rPr>
          <w:rStyle w:val="WW8Num4z0"/>
          <w:rFonts w:ascii="Verdana" w:hAnsi="Verdana"/>
          <w:color w:val="4682B4"/>
          <w:sz w:val="18"/>
          <w:szCs w:val="18"/>
        </w:rPr>
        <w:t>Хотулевой</w:t>
      </w:r>
      <w:r>
        <w:rPr>
          <w:rFonts w:ascii="Verdana" w:hAnsi="Verdana"/>
          <w:color w:val="000000"/>
          <w:sz w:val="18"/>
          <w:szCs w:val="18"/>
        </w:rPr>
        <w:t>, И.Е. Честина, Ф. Шолеса, А. Эпине, Я.Х.</w:t>
      </w:r>
      <w:r>
        <w:rPr>
          <w:rStyle w:val="WW8Num3z0"/>
          <w:rFonts w:ascii="Verdana" w:hAnsi="Verdana"/>
          <w:color w:val="000000"/>
          <w:sz w:val="18"/>
          <w:szCs w:val="18"/>
        </w:rPr>
        <w:t> </w:t>
      </w:r>
      <w:r>
        <w:rPr>
          <w:rStyle w:val="WW8Num4z0"/>
          <w:rFonts w:ascii="Verdana" w:hAnsi="Verdana"/>
          <w:color w:val="4682B4"/>
          <w:sz w:val="18"/>
          <w:szCs w:val="18"/>
        </w:rPr>
        <w:t>Янса</w:t>
      </w:r>
      <w:r>
        <w:rPr>
          <w:rFonts w:ascii="Verdana" w:hAnsi="Verdana"/>
          <w:color w:val="000000"/>
          <w:sz w:val="18"/>
          <w:szCs w:val="18"/>
        </w:rPr>
        <w:t>, А.В. Яблокова и др.</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и результаты диссертационного исследования базируются на трудах отечественных ученых, разрабатывавших отдельные проблемы</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в целом и административных процедур в частности: А.П.</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К.С. Вельского, А.А. Демина, Е.В.</w:t>
      </w:r>
      <w:r>
        <w:rPr>
          <w:rStyle w:val="WW8Num3z0"/>
          <w:rFonts w:ascii="Verdana" w:hAnsi="Verdana"/>
          <w:color w:val="000000"/>
          <w:sz w:val="18"/>
          <w:szCs w:val="18"/>
        </w:rPr>
        <w:t> </w:t>
      </w:r>
      <w:r>
        <w:rPr>
          <w:rStyle w:val="WW8Num4z0"/>
          <w:rFonts w:ascii="Verdana" w:hAnsi="Verdana"/>
          <w:color w:val="4682B4"/>
          <w:sz w:val="18"/>
          <w:szCs w:val="18"/>
        </w:rPr>
        <w:t>Додина</w:t>
      </w:r>
      <w:r>
        <w:rPr>
          <w:rFonts w:ascii="Verdana" w:hAnsi="Verdana"/>
          <w:color w:val="000000"/>
          <w:sz w:val="18"/>
          <w:szCs w:val="18"/>
        </w:rPr>
        <w:t>, Ю.М. Козлова, П.И. Кононова, А.П.</w:t>
      </w:r>
      <w:r>
        <w:rPr>
          <w:rStyle w:val="WW8Num3z0"/>
          <w:rFonts w:ascii="Verdana" w:hAnsi="Verdana"/>
          <w:color w:val="000000"/>
          <w:sz w:val="18"/>
          <w:szCs w:val="18"/>
        </w:rPr>
        <w:t> </w:t>
      </w:r>
      <w:r>
        <w:rPr>
          <w:rStyle w:val="WW8Num4z0"/>
          <w:rFonts w:ascii="Verdana" w:hAnsi="Verdana"/>
          <w:color w:val="4682B4"/>
          <w:sz w:val="18"/>
          <w:szCs w:val="18"/>
        </w:rPr>
        <w:t>Коренева</w:t>
      </w:r>
      <w:r>
        <w:rPr>
          <w:rFonts w:ascii="Verdana" w:hAnsi="Verdana"/>
          <w:color w:val="000000"/>
          <w:sz w:val="18"/>
          <w:szCs w:val="18"/>
        </w:rPr>
        <w:t>, Б.М. Лазарева, А.Е. Лунева, И.В.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Г.И. Петрова, В.Д. Сорокина,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Общетеоретической основой исследования послужили работы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Н.В. Витрука, В.М. Горшенева,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А.В. Малько, Н.И. Матузова, Ю.И.</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В.Н. Протасова, а также труды специалистов в области информационного права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О.А. Городова, В.А. Копылова, М.А.</w:t>
      </w:r>
      <w:r>
        <w:rPr>
          <w:rStyle w:val="WW8Num3z0"/>
          <w:rFonts w:ascii="Verdana" w:hAnsi="Verdana"/>
          <w:color w:val="000000"/>
          <w:sz w:val="18"/>
          <w:szCs w:val="18"/>
        </w:rPr>
        <w:t> </w:t>
      </w:r>
      <w:r>
        <w:rPr>
          <w:rStyle w:val="WW8Num4z0"/>
          <w:rFonts w:ascii="Verdana" w:hAnsi="Verdana"/>
          <w:color w:val="4682B4"/>
          <w:sz w:val="18"/>
          <w:szCs w:val="18"/>
        </w:rPr>
        <w:t>Лапиной</w:t>
      </w:r>
      <w:r>
        <w:rPr>
          <w:rFonts w:ascii="Verdana" w:hAnsi="Verdana"/>
          <w:color w:val="000000"/>
          <w:sz w:val="18"/>
          <w:szCs w:val="18"/>
        </w:rPr>
        <w:t>, В.Н Лопатина, А.В. Фатьянова.</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федеральное законодательство, законодательство ЕС, отдельных входящих в него государств, в первую очередь Германии, документы, регулирующие принципы организации и обеспечения права доступа к экологической информации. Среди проанализированных источников права -</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регламентирующие отношения в сфере экологической информации, организации процедуры доступа к информации, обеспечения защиты прав личности, в том числе</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личных данных, а также принципы регулирования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в области защиты государственной тайны и связанной с ней экологической ииформации.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значительную часть нормативной базы исследования составили международно-правовые норМы, включенные в различные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соглашения, двусторонние договоры, которые нередко формировали, формируют и будут оказывать влияние на национальное правовое регулирование в области экологической информации.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Федерального Суда Германии, Конституционного Суда Германии, Европейского Суда; данные о порядке, процедуре и особенностях правоотношений в области доступа к информации, результаты научных и аналитических, а также теоретических исследований в области экологической информации, данные ежегодных Государственных докладов о состоянии и об охране окружающей среды Российской Федерации за период с 2002 по 2007 гг., иных официальных документов ЕС, РФ и других стран в сфере отношений, возникающих по поводу экологической информации, ее режимов и нормативных особенностей регулирования.</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разработанности темы исследования. Вопросы экологической информации исследуются и рассматриваются в России в последнее время достаточно широко. Актуальность и определенная социальная острота, даже болезненность этой темы заставляют специалистов обращаться к вопросу правового режима экологической информации вновь и вновь. В целом рассмотрению проблематики экологической информации посвящено немало работ. Среди них монографии, исследования,</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Е.К. Волчинской, Г.В.</w:t>
      </w:r>
      <w:r>
        <w:rPr>
          <w:rStyle w:val="WW8Num3z0"/>
          <w:rFonts w:ascii="Verdana" w:hAnsi="Verdana"/>
          <w:color w:val="000000"/>
          <w:sz w:val="18"/>
          <w:szCs w:val="18"/>
        </w:rPr>
        <w:t> </w:t>
      </w:r>
      <w:r>
        <w:rPr>
          <w:rStyle w:val="WW8Num4z0"/>
          <w:rFonts w:ascii="Verdana" w:hAnsi="Verdana"/>
          <w:color w:val="4682B4"/>
          <w:sz w:val="18"/>
          <w:szCs w:val="18"/>
        </w:rPr>
        <w:t>Выпхановой</w:t>
      </w:r>
      <w:r>
        <w:rPr>
          <w:rFonts w:ascii="Verdana" w:hAnsi="Verdana"/>
          <w:color w:val="000000"/>
          <w:sz w:val="18"/>
          <w:szCs w:val="18"/>
        </w:rPr>
        <w:t>,</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O.JI.</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A.JI. Ивановой, JI. Кремера, О.С.</w:t>
      </w:r>
      <w:r>
        <w:rPr>
          <w:rStyle w:val="WW8Num3z0"/>
          <w:rFonts w:ascii="Verdana" w:hAnsi="Verdana"/>
          <w:color w:val="000000"/>
          <w:sz w:val="18"/>
          <w:szCs w:val="18"/>
        </w:rPr>
        <w:t> </w:t>
      </w:r>
      <w:r>
        <w:rPr>
          <w:rStyle w:val="WW8Num4z0"/>
          <w:rFonts w:ascii="Verdana" w:hAnsi="Verdana"/>
          <w:color w:val="4682B4"/>
          <w:sz w:val="18"/>
          <w:szCs w:val="18"/>
        </w:rPr>
        <w:t>Карху</w:t>
      </w:r>
      <w:r>
        <w:rPr>
          <w:rFonts w:ascii="Verdana" w:hAnsi="Verdana"/>
          <w:color w:val="000000"/>
          <w:sz w:val="18"/>
          <w:szCs w:val="18"/>
        </w:rPr>
        <w:t>, Г. Люббе-Вольфф, А. Туруа, М.В.</w:t>
      </w:r>
      <w:r>
        <w:rPr>
          <w:rStyle w:val="WW8Num3z0"/>
          <w:rFonts w:ascii="Verdana" w:hAnsi="Verdana"/>
          <w:color w:val="000000"/>
          <w:sz w:val="18"/>
          <w:szCs w:val="18"/>
        </w:rPr>
        <w:t> </w:t>
      </w:r>
      <w:r>
        <w:rPr>
          <w:rStyle w:val="WW8Num4z0"/>
          <w:rFonts w:ascii="Verdana" w:hAnsi="Verdana"/>
          <w:color w:val="4682B4"/>
          <w:sz w:val="18"/>
          <w:szCs w:val="18"/>
        </w:rPr>
        <w:t>Хотулевой</w:t>
      </w:r>
      <w:r>
        <w:rPr>
          <w:rFonts w:ascii="Verdana" w:hAnsi="Verdana"/>
          <w:color w:val="000000"/>
          <w:sz w:val="18"/>
          <w:szCs w:val="18"/>
        </w:rPr>
        <w:t>, П. Фишер-Штабеля, А.В. Яблокова и др.</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исследований последнего времени, посвященных вопросу экологической информации, следует особо выделить ряд публикаций Г.В. Выпхановой по данной теме, вышедших в 2008 году в ведущих юридических журналах, а также диссертационные работы О.С. Карху «Юридическая oiBerci вепность за нарушение законодательства об экологической информации» (2004 г.); А.А. Попова «</w:t>
      </w:r>
      <w:r>
        <w:rPr>
          <w:rStyle w:val="WW8Num4z0"/>
          <w:rFonts w:ascii="Verdana" w:hAnsi="Verdana"/>
          <w:color w:val="4682B4"/>
          <w:sz w:val="18"/>
          <w:szCs w:val="18"/>
        </w:rPr>
        <w:t>Правовое регулирование экологической информации</w:t>
      </w:r>
      <w:r>
        <w:rPr>
          <w:rFonts w:ascii="Verdana" w:hAnsi="Verdana"/>
          <w:color w:val="000000"/>
          <w:sz w:val="18"/>
          <w:szCs w:val="18"/>
        </w:rPr>
        <w:t>» (2005 г.); П.А. Калиниченко «Охрана окружающей среды в деятельности Европейского сообщества: Международно-правовой аспект» (2001 г.). Отдельные аспекты информационного обеспечения рассматривались также в работе А.А. Третьяковой «Экологические права граждан по законодательству государств-членов Европейского Союза» (2001 г.).</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до сих пор специальных разработок проблем доступа к экологической информации в сравнительно-правовом аспекте не было.</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прежде всего, в! комплексном сравнительном изучении правового регулирования отношений по поводу экологической информации в РФ, ЕС и ФРГ с учетом организационных особенностей и специфики работы органов I осударственной власти. В результате в работе сформулированы теоретические положения об особенностях оборота, режимов, ограничений пользования экологической информацией, обоснованы предложения, направленные на дальнейшее совершенствование конституционпо-правовых основ обеспечения доступа к экологической информации в Российской Федерации и защиты прав граждан на информационное самоопределение и доступ к экологической информации.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научных результатов заключается в:</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сборе, обработке и анализе нормативных документов Российской Федерации, Германии, Европейского Сообщества и других государств в сфере регулирования вопросов обеспечения доступа к экологической информации и в сопоставлении содержащихся в них правовых предписаний; анализе и сравнении понятия «</w:t>
      </w:r>
      <w:r>
        <w:rPr>
          <w:rStyle w:val="WW8Num4z0"/>
          <w:rFonts w:ascii="Verdana" w:hAnsi="Verdana"/>
          <w:color w:val="4682B4"/>
          <w:sz w:val="18"/>
          <w:szCs w:val="18"/>
        </w:rPr>
        <w:t>экологическая информация</w:t>
      </w:r>
      <w:r>
        <w:rPr>
          <w:rFonts w:ascii="Verdana" w:hAnsi="Verdana"/>
          <w:color w:val="000000"/>
          <w:sz w:val="18"/>
          <w:szCs w:val="18"/>
        </w:rPr>
        <w:t>», выработанного правовой доктриной разных стран;</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сопоставлении и оценке эффективности механизмов организации доступа к разным видам экологической информации;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анализе зарубежной и отечественной судебной практики обеспечения права доступа к экологической информации.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Правовые основы отношений по поводу экологической информации являются самостоятельным правовым институтом, который следует рассматривать в широком и узком смысле слова. В узком смысле слова — это совокупность правовых норм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право граждан на доступ к экологической информации. В широком смысле слова под основами информационных правоотношений понимается совокупность правовых норм, содержащихся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федеральных законах и других нормативных актах и регулирующих весь комплекс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сбору, хранению, предоставлению, использованию экологической информации.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2. Экологическая информация — это собранные и обработанные сведения и данные о состоянии окружающей среды и ее компонентов, о лицах, фактах, событиях, явлениях и процессах, отражающих состояние окружающей среды в целом, ее отдельных компонентов или элементов, здоровья человека, а также деятельности, оказывающей или способной оказать вредное воздействие на окружающую среду и мерах, направленных на ее охрану. Содержание </w:t>
      </w:r>
      <w:r>
        <w:rPr>
          <w:rFonts w:ascii="Verdana" w:hAnsi="Verdana"/>
          <w:color w:val="000000"/>
          <w:sz w:val="18"/>
          <w:szCs w:val="18"/>
        </w:rPr>
        <w:lastRenderedPageBreak/>
        <w:t>экологической информации, таким образом, позволяет оценить ее' как объект института информационного права по основным признакам, но обладающий множественными особенностями в рамках экологического, административного, уголовного права, т.е. как объект комплексного и многоотраслевого правового института и иных отраслей.</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Структура публично-правовых режимов экологической информации представляет собой совокупность составляющих данные режимы элементов. К их числу относятся средства обеспечения режимов, правовые нормы, устанавливающие порядок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правообладателей</w:t>
      </w:r>
      <w:r>
        <w:rPr>
          <w:rStyle w:val="WW8Num3z0"/>
          <w:rFonts w:ascii="Verdana" w:hAnsi="Verdana"/>
          <w:color w:val="000000"/>
          <w:sz w:val="18"/>
          <w:szCs w:val="18"/>
        </w:rPr>
        <w:t> </w:t>
      </w:r>
      <w:r>
        <w:rPr>
          <w:rFonts w:ascii="Verdana" w:hAnsi="Verdana"/>
          <w:color w:val="000000"/>
          <w:sz w:val="18"/>
          <w:szCs w:val="18"/>
        </w:rPr>
        <w:t>информации, объекты (носители режимов - информационные ресурсы), средства и способы правового регулирования.</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Правовая ситуация в сфере доступа к экологической информации указывает на необходимость совершенствования законодательного механизма доступа граждан к экологической информации. В этих целях предлагается создать, во-первых, необходимую</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основу отношений путем принятия специального Федерального закона «</w:t>
      </w:r>
      <w:r>
        <w:rPr>
          <w:rStyle w:val="WW8Num4z0"/>
          <w:rFonts w:ascii="Verdana" w:hAnsi="Verdana"/>
          <w:color w:val="4682B4"/>
          <w:sz w:val="18"/>
          <w:szCs w:val="18"/>
        </w:rPr>
        <w:t>Об экологической информации</w:t>
      </w:r>
      <w:r>
        <w:rPr>
          <w:rFonts w:ascii="Verdana" w:hAnsi="Verdana"/>
          <w:color w:val="000000"/>
          <w:sz w:val="18"/>
          <w:szCs w:val="18"/>
        </w:rPr>
        <w:t>», во-вторых, гарантировать</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и административную защиту права на доступ к информации на всех уровнях государственной и муниципальной власти не только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общественным объединениям, но и частным коммерческим и некоммерческим организаций. Принятие указанного закона потребует проведения оценки эффективности вводимых законом мер, адекватности формулировок и определений, а также эффективности обеспечения права граждан на доступ к экологической информации и, соответственно, при необходимости дополнения и корректировки ранее изданных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Сложившаяся социально-экологическая ситуация в РФ, а также положение в сфере защиты экологических прав граждан свидетельствуют не только о необходимости разработки Федерального закона «</w:t>
      </w:r>
      <w:r>
        <w:rPr>
          <w:rStyle w:val="WW8Num4z0"/>
          <w:rFonts w:ascii="Verdana" w:hAnsi="Verdana"/>
          <w:color w:val="4682B4"/>
          <w:sz w:val="18"/>
          <w:szCs w:val="18"/>
        </w:rPr>
        <w:t>Об экологической информации</w:t>
      </w:r>
      <w:r>
        <w:rPr>
          <w:rFonts w:ascii="Verdana" w:hAnsi="Verdana"/>
          <w:color w:val="000000"/>
          <w:sz w:val="18"/>
          <w:szCs w:val="18"/>
        </w:rPr>
        <w:t>», но и предопределяют его содержание. Закон должен обеспечивать научно-обоснованное, последовательное и эффективное создание системы сбора, анализа, переработки, хранения, распространения и предоставления экологической информации, а также формирование эффективного и признанного всеми сторонами - обществом и государством — механизма предоставления необходимой информации заинтересованным гражданам и их объединениям.</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Опыт зарубежных стран свидетельствует о необходимости разработки механизмов организации</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доступа к экологической информации и участия в процессах экологического управления как можно большего числа граждан путем обеспечения свободы доступа к экологической информации и процессам принятия административных решений. Организация публичного доступа подразумевает создание общедоступных информационных ресурсов, в которых собрана актуальная, достоверная и полная информация, а также отчеты специалистов, заслуживающих общественное доверие. Однако получения достоверной информации недостаточно для того, чтобы гарантировать обществу экологическую безопасность. Необходим новый механизм учета и реализации общественных интересов.</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как механизм учета общественного мнения могут быть эффективны, при условии, что государство будет гарантировать учет и реализацию всех выработанных в ходе общественных слушаний решений и мнений большинства граждан, чьи интересы затронуты. Недопустимо принятие итоговых решений на основании мнения отдельных представителей или общественных групп, не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большинством на представление своих интересов.</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создания достаточных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граждан на экологическую информацию, а также для обеспечения эффективности процедуры доступа к экологической информации предлагается организовать централизованные общедоступные информационные ресурсы национального уровня. Данные ресурсы должны учесть опыт применения действующей в ФРГ Единой информационной системы Portal-U (ранее GEIN - German Environmental Information Network), которая является единым, полным и постоянно дополняемым информационным ресурсом по всем без исключения экологическим темам и доступна всем пользователям Интернет.</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результатов исследования состоит в комплексном анализе: положений доктрин экологического, административного, информационного права применительно к публично-правовму режиму доступа к экологической информации; действующих нормативных правовых актов в области обеспечения права доступа к экологической информации; судебной </w:t>
      </w:r>
      <w:r>
        <w:rPr>
          <w:rFonts w:ascii="Verdana" w:hAnsi="Verdana"/>
          <w:color w:val="000000"/>
          <w:sz w:val="18"/>
          <w:szCs w:val="18"/>
        </w:rPr>
        <w:lastRenderedPageBreak/>
        <w:t>практики, а также в обосновании на этой основе совокупности внутренне согласованных между собой теоретических положений и дефиниций, касающихся специального правового института — права граждан на доступ к экологической информации. В диссертации сформулирован ряд новых понятий, в том числе экологическая национальная информационная система, муниципальная информационная система, экологический портал и др., выявлены существенные связи между ними, а также уточнены понятия, которые разработаны доктриной российского экологического права, например открытость экологической информации или информационное обеспечение.</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работе положения выполняют, в первую очередь, интерпретационную функцию, что отвечает потребностям современной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а также могут использоваться в процессе совершенствования механизмов доступа граждан к экологической информации в Российской Федерации.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результатов исследования. Комплексный характер данной научной работы, содержащиеся в ней выводы и предложения позволяют практически использовать ее в следующих направлениях: при выработке концептуальных направлений совершенствования законодательного регулирования в сфере обеспечения экологической информационной безопасности в Российской Федерации; при дальнейшей разработке теории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человека и гражданина при обращении с экологической информацией, ее сборе, обработке, хранении и распространении в Российской Федерации;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изучении студентами юридических вузов соответствующих тем курсов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Судебная власть</w:t>
      </w:r>
      <w:r>
        <w:rPr>
          <w:rFonts w:ascii="Verdana" w:hAnsi="Verdana"/>
          <w:color w:val="000000"/>
          <w:sz w:val="18"/>
          <w:szCs w:val="18"/>
        </w:rPr>
        <w:t>», «</w:t>
      </w:r>
      <w:r>
        <w:rPr>
          <w:rStyle w:val="WW8Num4z0"/>
          <w:rFonts w:ascii="Verdana" w:hAnsi="Verdana"/>
          <w:color w:val="4682B4"/>
          <w:sz w:val="18"/>
          <w:szCs w:val="18"/>
        </w:rPr>
        <w:t>Международное право</w:t>
      </w:r>
      <w:r>
        <w:rPr>
          <w:rFonts w:ascii="Verdana" w:hAnsi="Verdana"/>
          <w:color w:val="000000"/>
          <w:sz w:val="18"/>
          <w:szCs w:val="18"/>
        </w:rPr>
        <w:t>», «</w:t>
      </w:r>
      <w:r>
        <w:rPr>
          <w:rStyle w:val="WW8Num4z0"/>
          <w:rFonts w:ascii="Verdana" w:hAnsi="Verdana"/>
          <w:color w:val="4682B4"/>
          <w:sz w:val="18"/>
          <w:szCs w:val="18"/>
        </w:rPr>
        <w:t>Европейское право</w:t>
      </w:r>
      <w:r>
        <w:rPr>
          <w:rFonts w:ascii="Verdana" w:hAnsi="Verdana"/>
          <w:color w:val="000000"/>
          <w:sz w:val="18"/>
          <w:szCs w:val="18"/>
        </w:rPr>
        <w:t>».</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отражены в докладах на ежегодных научно-практических конференциях Российского Университета Дружбы Народов «</w:t>
      </w:r>
      <w:r>
        <w:rPr>
          <w:rStyle w:val="WW8Num4z0"/>
          <w:rFonts w:ascii="Verdana" w:hAnsi="Verdana"/>
          <w:color w:val="4682B4"/>
          <w:sz w:val="18"/>
          <w:szCs w:val="18"/>
        </w:rPr>
        <w:t>Актуальные проблемы экологии и природопользования</w:t>
      </w:r>
      <w:r>
        <w:rPr>
          <w:rFonts w:ascii="Verdana" w:hAnsi="Verdana"/>
          <w:color w:val="000000"/>
          <w:sz w:val="18"/>
          <w:szCs w:val="18"/>
        </w:rPr>
        <w:t>» в г. Москве в 2000 и 2003 г., в ходе работы на кафедре Европейского экологического права Университета г. Бремена в 2005-2006 гг., кроме того выводы и предложения докладывались и обсуждались на заседаниях сектора экологического права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во время прохождения стажировки.</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и приложений, включающих в себя подробное описание экологической информационной системы г. Лейпциг, перечень</w:t>
      </w:r>
    </w:p>
    <w:p w:rsidR="000E479C" w:rsidRDefault="000E479C" w:rsidP="000E479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Волков, Кирилл Викторович</w:t>
      </w:r>
    </w:p>
    <w:p w:rsidR="000E479C" w:rsidRDefault="000E479C" w:rsidP="000E479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сравнительный анализ российского, европейского и германского законодательства в области обеспечения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доступ к информации государственных органов, и в частности к экологической информации, показал, ^то в плане теоретической проработанности вопроса, С1епени внимания научных кругов к данной теме, а также по факту наличия общих регулятивных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норм российское законодательство не уступает европейскому.</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России не ставил и не ставит перед собой цель создать эффективный механизм доступа субъектов информационных 01 ношений к экологической информации. Это выражается в отсутствии как специальных норм и законов, так и четких процедур по обращению с экологической информацией разных правовых режимов. Определение экологической информации, правовой механизм информационного обеспечения экологической сферы, а также механизм ограничения доступа к отдельным видам информации приходится заимствовать из иных неспециализированных актов. Поэтому говорить об эффективном и реально действующем правовом механизме информационного обеспечения охраны окружающей среды в России в настоящее время не приходится.</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европейского законодательства, а также опыт</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xml:space="preserve">показал, что в течение длительного времени законодательство ЕС и ФРГ имело те же признаки раздробленности норм доступа к экологической информации, как и современное отечественное законодательство. Устранить подобную раздробленность удалось только путем издания специализированных европейских актов - </w:t>
      </w:r>
      <w:r>
        <w:rPr>
          <w:rFonts w:ascii="Verdana" w:hAnsi="Verdana"/>
          <w:color w:val="000000"/>
          <w:sz w:val="18"/>
          <w:szCs w:val="18"/>
        </w:rPr>
        <w:lastRenderedPageBreak/>
        <w:t>Директивы ЕС «</w:t>
      </w:r>
      <w:r>
        <w:rPr>
          <w:rStyle w:val="WW8Num4z0"/>
          <w:rFonts w:ascii="Verdana" w:hAnsi="Verdana"/>
          <w:color w:val="4682B4"/>
          <w:sz w:val="18"/>
          <w:szCs w:val="18"/>
        </w:rPr>
        <w:t>Об экологической информации</w:t>
      </w:r>
      <w:r>
        <w:rPr>
          <w:rFonts w:ascii="Verdana" w:hAnsi="Verdana"/>
          <w:color w:val="000000"/>
          <w:sz w:val="18"/>
          <w:szCs w:val="18"/>
        </w:rPr>
        <w:t>», что заставило</w:t>
      </w:r>
      <w:r>
        <w:rPr>
          <w:rStyle w:val="WW8Num3z0"/>
          <w:rFonts w:ascii="Verdana" w:hAnsi="Verdana"/>
          <w:color w:val="000000"/>
          <w:sz w:val="18"/>
          <w:szCs w:val="18"/>
        </w:rPr>
        <w:t> </w:t>
      </w:r>
      <w:r>
        <w:rPr>
          <w:rStyle w:val="WW8Num4z0"/>
          <w:rFonts w:ascii="Verdana" w:hAnsi="Verdana"/>
          <w:color w:val="4682B4"/>
          <w:sz w:val="18"/>
          <w:szCs w:val="18"/>
        </w:rPr>
        <w:t>законодателей</w:t>
      </w:r>
      <w:r>
        <w:rPr>
          <w:rStyle w:val="WW8Num3z0"/>
          <w:rFonts w:ascii="Verdana" w:hAnsi="Verdana"/>
          <w:color w:val="000000"/>
          <w:sz w:val="18"/>
          <w:szCs w:val="18"/>
        </w:rPr>
        <w:t> </w:t>
      </w:r>
      <w:r>
        <w:rPr>
          <w:rFonts w:ascii="Verdana" w:hAnsi="Verdana"/>
          <w:color w:val="000000"/>
          <w:sz w:val="18"/>
          <w:szCs w:val="18"/>
        </w:rPr>
        <w:t>ФРГ сделать решительные шаги в области информирования общества.</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Важная отличительная черта европейского законодательства состоит в том, что оно противопоставило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общество административной системе и бюрократии. Законодатель подчеркивает, что цель создания общеевропейских и национальных законодательных норм заключается в том, чтобы обеспечить новый уровень взаимодействия общества и власти при сохранении устоев общества,</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тайны личной жизни, а также</w:t>
      </w:r>
      <w:r>
        <w:rPr>
          <w:rStyle w:val="WW8Num3z0"/>
          <w:rFonts w:ascii="Verdana" w:hAnsi="Verdana"/>
          <w:color w:val="000000"/>
          <w:sz w:val="18"/>
          <w:szCs w:val="18"/>
        </w:rPr>
        <w:t> </w:t>
      </w:r>
      <w:r>
        <w:rPr>
          <w:rStyle w:val="WW8Num4z0"/>
          <w:rFonts w:ascii="Verdana" w:hAnsi="Verdana"/>
          <w:color w:val="4682B4"/>
          <w:sz w:val="18"/>
          <w:szCs w:val="18"/>
        </w:rPr>
        <w:t>тайны</w:t>
      </w:r>
      <w:r>
        <w:rPr>
          <w:rStyle w:val="WW8Num3z0"/>
          <w:rFonts w:ascii="Verdana" w:hAnsi="Verdana"/>
          <w:color w:val="000000"/>
          <w:sz w:val="18"/>
          <w:szCs w:val="18"/>
        </w:rPr>
        <w:t> </w:t>
      </w:r>
      <w:r>
        <w:rPr>
          <w:rFonts w:ascii="Verdana" w:hAnsi="Verdana"/>
          <w:color w:val="000000"/>
          <w:sz w:val="18"/>
          <w:szCs w:val="18"/>
        </w:rPr>
        <w:t>коммерческой и интеллектуальной деятельности.</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Оценивая законодательство Российской Федерации, приходится констатировать, что, несмотря на широкий научный базис и теоретическую проработку вопроса, 1 наличие огромного количества работ ведущих специалистов, а также наличие в некоторых субъектах РФ собственного законодательства об экологической информации, необходимой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научной инфраструктуры, российское законодательство находится на той стадии, на которой законодательство ФРГ было еще в 1993 г.</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необходимо отметить, что в России в настоящее время есть все предпосылки — научно-теоретические и практические — для развития информационной сети и создания специального экологического информационного законодательства, в частности специализированного Федерального Закона, об экологической информации, который, во-первых, укрепит базу</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области экологической информации; во-вторых, создадаст</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нового уровня взаимодействия общества и власти, не ограничивая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субъектов Федерации в вопросах</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420 экологического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w:t>
      </w:r>
    </w:p>
    <w:p w:rsidR="000E479C" w:rsidRDefault="000E479C" w:rsidP="000E479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120 См :</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Конституционные основы развития экологического права.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2009 // http7/www.iapran.ru/public/publiconsite/(npocMOTpeno 28.05.09)</w:t>
      </w:r>
    </w:p>
    <w:p w:rsidR="000E479C" w:rsidRDefault="000E479C" w:rsidP="000E479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Волков, Кирилл Викторович, 2009 год</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Список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Распоряжения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25 декабря 1993 // СЗ РФ. 1993. № 237. Ст. 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СЗ РФ. 2001. № 44.</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Градостроительный кодекс РФ // СЗ РФ. 2007. № 1. Ст. 21, № 21. Ст. 2455.</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Водный кодекс Российской Федерации // СЗ РФ. 2006. № 23. ст. 2381.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РФ // СЗ РФ. 2008. № 7. Ст. 551.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 СЗ РФ. 2002. № 1 (ч. 1). 1 Ст. 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Российской Федерации от 6 октября 1997 г. № 131-ФЗ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1997. № 41. Ст. 4673.</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21 декабря 1994 г. № 68-ФЗ «О защите населения и территорий от чрезвычайных ситуаций природного итехногенного характера» // СЗ РФ. 1994. № 35. Ст. 3648.1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30 марта 1999 г. №52-ФЗ «Об обеспечении санитарно-эпидемиологического благополучия населения» // СЗ РФ.2002. No . (ч. 1). Ст. 2.</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19 июля 1998 г. № ПЗ-ФЗ «</w:t>
      </w:r>
      <w:r>
        <w:rPr>
          <w:rStyle w:val="WW8Num4z0"/>
          <w:rFonts w:ascii="Verdana" w:hAnsi="Verdana"/>
          <w:color w:val="4682B4"/>
          <w:sz w:val="18"/>
          <w:szCs w:val="18"/>
        </w:rPr>
        <w:t>О гидрометеорологической службе РФ</w:t>
      </w:r>
      <w:r>
        <w:rPr>
          <w:rFonts w:ascii="Verdana" w:hAnsi="Verdana"/>
          <w:color w:val="000000"/>
          <w:sz w:val="18"/>
          <w:szCs w:val="18"/>
        </w:rPr>
        <w:t>» // СЗ РФ. 1998. № 30. Ст. 3609.</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Требования санитарно-гигиенического состояния почв. СанПин 2:117.1287-03 от 17 апреля 2003 г.</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актовфедеральных органов исполнительной власти. № 29. 2003.</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28 декабря 2008 г. № 370 "«Положение о Министерстве природных ресурсов Российской</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Федерации». СЗ РФ. 2008. № 22. Ст. 2581.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Правительства РФ от 30 декабря 2006 г. № 881 «</w:t>
      </w:r>
      <w:r>
        <w:rPr>
          <w:rStyle w:val="WW8Num4z0"/>
          <w:rFonts w:ascii="Verdana" w:hAnsi="Verdana"/>
          <w:color w:val="4682B4"/>
          <w:sz w:val="18"/>
          <w:szCs w:val="18"/>
        </w:rPr>
        <w:t>О порядке утверждения нормативов допустимого воздействия на водные объекты</w:t>
      </w:r>
      <w:r>
        <w:rPr>
          <w:rFonts w:ascii="Verdana" w:hAnsi="Verdana"/>
          <w:color w:val="000000"/>
          <w:sz w:val="18"/>
          <w:szCs w:val="18"/>
        </w:rPr>
        <w:t>» // СЗ РФ. 2007. № 4. Ст. 514.</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Постановление Правительства РФ от 31 марта 2003 г. № 177 «Об организации и осуществлении государственного мониторинга</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I окружающей среды (государственного экологического мониторинга)»7:-'СЗ РФ:.'2003. № 14. Ст. 1278.i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РФ от 08 апреля 2004 г. № 202 , «В'опросы Федерального агентства кадастра объектов недвижимости» //</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СЗФФ. 2004. № 15. Ст. 1494.</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16 мая 2004 г. «</w:t>
      </w:r>
      <w:r>
        <w:rPr>
          <w:rStyle w:val="WW8Num4z0"/>
          <w:rFonts w:ascii="Verdana" w:hAnsi="Verdana"/>
          <w:color w:val="4682B4"/>
          <w:sz w:val="18"/>
          <w:szCs w:val="18"/>
        </w:rPr>
        <w:t>Положение о Федеральном агентстве по недропользованию</w:t>
      </w:r>
      <w:r>
        <w:rPr>
          <w:rFonts w:ascii="Verdana" w:hAnsi="Verdana"/>
          <w:color w:val="000000"/>
          <w:sz w:val="18"/>
          <w:szCs w:val="18"/>
        </w:rPr>
        <w:t>» // СЗ РФ. 2004. № 26.1. Ст.;2669.</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15 ноября 1997 № 1425 «Об информационных услугах в области гидрометеорологии и мониторингазагрязнения окружающей природной среды» // СЗ РФ. 1997. № 47. Ст. 5410. .1. Г 'f' ' • ' .- V: .'</w:t>
      </w:r>
      <w:r>
        <w:rPr>
          <w:rFonts w:ascii="Arial" w:hAnsi="Arial" w:cs="Arial"/>
          <w:color w:val="000000"/>
          <w:sz w:val="18"/>
          <w:szCs w:val="18"/>
        </w:rPr>
        <w:t>■■■■</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от 30 июля 2004 г. № 401 «О Федеральной службе по экологическому, технологическому и атомному</w:t>
      </w:r>
      <w:r>
        <w:rPr>
          <w:rStyle w:val="WW8Num3z0"/>
          <w:rFonts w:ascii="Verdana" w:hAnsi="Verdana"/>
          <w:color w:val="000000"/>
          <w:sz w:val="18"/>
          <w:szCs w:val="18"/>
        </w:rPr>
        <w:t> </w:t>
      </w:r>
      <w:r>
        <w:rPr>
          <w:rStyle w:val="WW8Num4z0"/>
          <w:rFonts w:ascii="Verdana" w:hAnsi="Verdana"/>
          <w:color w:val="4682B4"/>
          <w:sz w:val="18"/>
          <w:szCs w:val="18"/>
        </w:rPr>
        <w:t>надзору</w:t>
      </w:r>
      <w:r>
        <w:rPr>
          <w:rFonts w:ascii="Verdana" w:hAnsi="Verdana"/>
          <w:color w:val="000000"/>
          <w:sz w:val="18"/>
          <w:szCs w:val="18"/>
        </w:rPr>
        <w:t>» // СЗ РФ. 2004. № 32. Ст. 3348.</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РФ от 28 ноября 2002 г. «</w:t>
      </w:r>
      <w:r>
        <w:rPr>
          <w:rStyle w:val="WW8Num4z0"/>
          <w:rFonts w:ascii="Verdana" w:hAnsi="Verdana"/>
          <w:color w:val="4682B4"/>
          <w:sz w:val="18"/>
          <w:szCs w:val="18"/>
        </w:rPr>
        <w:t>Об утверждении Положения об осуществлении государственного мониторинга земель</w:t>
      </w:r>
      <w:r>
        <w:rPr>
          <w:rFonts w:ascii="Verdana" w:hAnsi="Verdana"/>
          <w:color w:val="000000"/>
          <w:sz w:val="18"/>
          <w:szCs w:val="18"/>
        </w:rPr>
        <w:t>» // СЗ РФ. 2002. № 49. ст. 4882.</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Распоряжение Правительства Российской Федерации от 31 августа . 2002 г. №1225-р «</w:t>
      </w:r>
      <w:r>
        <w:rPr>
          <w:rStyle w:val="WW8Num4z0"/>
          <w:rFonts w:ascii="Verdana" w:hAnsi="Verdana"/>
          <w:color w:val="4682B4"/>
          <w:sz w:val="18"/>
          <w:szCs w:val="18"/>
        </w:rPr>
        <w:t>Экологическая доктрина Российской Федерации</w:t>
      </w:r>
      <w:r>
        <w:rPr>
          <w:rFonts w:ascii="Verdana" w:hAnsi="Verdana"/>
          <w:color w:val="000000"/>
          <w:sz w:val="18"/>
          <w:szCs w:val="18"/>
        </w:rPr>
        <w:t>» //</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СЗ!РФ. 2002. № 36. Ст. 3510.1. С Sjiy • , ' V</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Программа действий Комиссии для составления, координации и согласования процедур организации информации об окружающейсреде и природных ресурсах в Европейском Сообществе № 338/85/</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i/AABl. Щ L 176 von 6. Juli 1985.</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Директива 82/501/ЕЭС «Об опасности чрезвычайных</w:t>
      </w:r>
      <w:r>
        <w:rPr>
          <w:rStyle w:val="WW8Num3z0"/>
          <w:rFonts w:ascii="Verdana" w:hAnsi="Verdana"/>
          <w:color w:val="000000"/>
          <w:sz w:val="18"/>
          <w:szCs w:val="18"/>
        </w:rPr>
        <w:t> </w:t>
      </w:r>
      <w:r>
        <w:rPr>
          <w:rStyle w:val="WW8Num4z0"/>
          <w:rFonts w:ascii="Verdana" w:hAnsi="Verdana"/>
          <w:color w:val="4682B4"/>
          <w:sz w:val="18"/>
          <w:szCs w:val="18"/>
        </w:rPr>
        <w:t>происшествий</w:t>
      </w:r>
      <w:r>
        <w:rPr>
          <w:rStyle w:val="WW8Num3z0"/>
          <w:rFonts w:ascii="Verdana" w:hAnsi="Verdana"/>
          <w:color w:val="000000"/>
          <w:sz w:val="18"/>
          <w:szCs w:val="18"/>
        </w:rPr>
        <w:t> </w:t>
      </w:r>
      <w:r>
        <w:rPr>
          <w:rFonts w:ascii="Verdana" w:hAnsi="Verdana"/>
          <w:color w:val="000000"/>
          <w:sz w:val="18"/>
          <w:szCs w:val="18"/>
        </w:rPr>
        <w:t>if при' ведении отдельных видов деятельности» (Директива Севезо I) // ' АВ1. L 230 von 5. August 1982.</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Директива 96/82/EG от 9 декабря 1996 по предотвращению последствий в случае тяжелых аварий и при обращении с опасными веществами // АВ1. L 10. von 14. Januar 1997.</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 1049/2001 от 30• мая 200 F г. «О доступе: общественности к документам; Европейского . м' '" '</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Парламента, Совета и Комиссии» // ЛВ1. № L 154. 2001.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w:t>
      </w:r>
      <w:r>
        <w:rPr>
          <w:rStyle w:val="WW8Num4z0"/>
          <w:rFonts w:ascii="Verdana" w:hAnsi="Verdana"/>
          <w:color w:val="4682B4"/>
          <w:sz w:val="18"/>
          <w:szCs w:val="18"/>
        </w:rPr>
        <w:t>Об экологической информации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BGB1. I S. 3704 von 22. Dezember 2004.</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административных решений» // BGB1. I S. 3039 von 17. Dezember 1997.</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w:t>
      </w:r>
      <w:r>
        <w:rPr>
          <w:rStyle w:val="WW8Num4z0"/>
          <w:rFonts w:ascii="Verdana" w:hAnsi="Verdana"/>
          <w:color w:val="4682B4"/>
          <w:sz w:val="18"/>
          <w:szCs w:val="18"/>
        </w:rPr>
        <w:t>О защите от опасных химических веществ</w:t>
      </w:r>
      <w:r>
        <w:rPr>
          <w:rFonts w:ascii="Verdana" w:hAnsi="Verdana"/>
          <w:color w:val="000000"/>
          <w:sz w:val="18"/>
          <w:szCs w:val="18"/>
        </w:rPr>
        <w:t>» // BGB1. I S. 1146 von 2. Juli 2008.43.: Закон «</w:t>
      </w:r>
      <w:r>
        <w:rPr>
          <w:rStyle w:val="WW8Num4z0"/>
          <w:rFonts w:ascii="Verdana" w:hAnsi="Verdana"/>
          <w:color w:val="4682B4"/>
          <w:sz w:val="18"/>
          <w:szCs w:val="18"/>
        </w:rPr>
        <w:t>О регулировании доступа к информации</w:t>
      </w:r>
      <w:r>
        <w:rPr>
          <w:rFonts w:ascii="Verdana" w:hAnsi="Verdana"/>
          <w:color w:val="000000"/>
          <w:sz w:val="18"/>
          <w:szCs w:val="18"/>
        </w:rPr>
        <w:t>» // BGB1. I S. 2722 von 5. September 2005.</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w:t>
      </w:r>
      <w:r>
        <w:rPr>
          <w:rStyle w:val="WW8Num4z0"/>
          <w:rFonts w:ascii="Verdana" w:hAnsi="Verdana"/>
          <w:color w:val="4682B4"/>
          <w:sz w:val="18"/>
          <w:szCs w:val="18"/>
        </w:rPr>
        <w:t>О защите персональных данных</w:t>
      </w:r>
      <w:r>
        <w:rPr>
          <w:rFonts w:ascii="Verdana" w:hAnsi="Verdana"/>
          <w:color w:val="000000"/>
          <w:sz w:val="18"/>
          <w:szCs w:val="18"/>
        </w:rPr>
        <w:t>» (BDSG) // BGB1.1 S. 1970 von 22.: August 2006.</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w:t>
      </w:r>
      <w:r>
        <w:rPr>
          <w:rStyle w:val="WW8Num4z0"/>
          <w:rFonts w:ascii="Verdana" w:hAnsi="Verdana"/>
          <w:color w:val="4682B4"/>
          <w:sz w:val="18"/>
          <w:szCs w:val="18"/>
        </w:rPr>
        <w:t>О защите данных телекоммуникационных служб</w:t>
      </w:r>
      <w:r>
        <w:rPr>
          <w:rFonts w:ascii="Verdana" w:hAnsi="Verdana"/>
          <w:color w:val="000000"/>
          <w:sz w:val="18"/>
          <w:szCs w:val="18"/>
        </w:rPr>
        <w:t>» (TDDSG) // BGB1.1 Sv 3721 von 14. Dezember 2001.</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w:t>
      </w:r>
      <w:r>
        <w:rPr>
          <w:rStyle w:val="WW8Num4z0"/>
          <w:rFonts w:ascii="Verdana" w:hAnsi="Verdana"/>
          <w:color w:val="4682B4"/>
          <w:sz w:val="18"/>
          <w:szCs w:val="18"/>
        </w:rPr>
        <w:t>О телекоммуникациях</w:t>
      </w:r>
      <w:r>
        <w:rPr>
          <w:rFonts w:ascii="Verdana" w:hAnsi="Verdana"/>
          <w:color w:val="000000"/>
          <w:sz w:val="18"/>
          <w:szCs w:val="18"/>
        </w:rPr>
        <w:t>» (TKG) // BGB1. I S. 3198 von 21. Dezember 2007.</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ФРГ «</w:t>
      </w:r>
      <w:r>
        <w:rPr>
          <w:rStyle w:val="WW8Num4z0"/>
          <w:rFonts w:ascii="Verdana" w:hAnsi="Verdana"/>
          <w:color w:val="4682B4"/>
          <w:sz w:val="18"/>
          <w:szCs w:val="18"/>
        </w:rPr>
        <w:t>Об авторском праве</w:t>
      </w:r>
      <w:r>
        <w:rPr>
          <w:rFonts w:ascii="Verdana" w:hAnsi="Verdana"/>
          <w:color w:val="000000"/>
          <w:sz w:val="18"/>
          <w:szCs w:val="18"/>
        </w:rPr>
        <w:t>» // BGB1. I S. 1690. von 13. August2008.ч</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w:t>
      </w:r>
      <w:r>
        <w:rPr>
          <w:rStyle w:val="WW8Num4z0"/>
          <w:rFonts w:ascii="Verdana" w:hAnsi="Verdana"/>
          <w:color w:val="4682B4"/>
          <w:sz w:val="18"/>
          <w:szCs w:val="18"/>
        </w:rPr>
        <w:t>О патентном праве</w:t>
      </w:r>
      <w:r>
        <w:rPr>
          <w:rFonts w:ascii="Verdana" w:hAnsi="Verdana"/>
          <w:color w:val="000000"/>
          <w:sz w:val="18"/>
          <w:szCs w:val="18"/>
        </w:rPr>
        <w:t>» // BGB1.1 S. 1690 von 7. Juli 2008.</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«О'регулировании в области генной инженерии» // BGB1.1 S. 1001 von 29. Mai 1992.50. ; Постановление «</w:t>
      </w:r>
      <w:r>
        <w:rPr>
          <w:rStyle w:val="WW8Num4z0"/>
          <w:rFonts w:ascii="Verdana" w:hAnsi="Verdana"/>
          <w:color w:val="4682B4"/>
          <w:sz w:val="18"/>
          <w:szCs w:val="18"/>
        </w:rPr>
        <w:t>О коммерческих регистрах</w:t>
      </w:r>
      <w:r>
        <w:rPr>
          <w:rFonts w:ascii="Verdana" w:hAnsi="Verdana"/>
          <w:color w:val="000000"/>
          <w:sz w:val="18"/>
          <w:szCs w:val="18"/>
        </w:rPr>
        <w:t>» // BGB1. I S. 1666 von1. П 12:8.2008.</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w:t>
      </w:r>
      <w:r>
        <w:rPr>
          <w:rStyle w:val="WW8Num4z0"/>
          <w:rFonts w:ascii="Verdana" w:hAnsi="Verdana"/>
          <w:color w:val="4682B4"/>
          <w:sz w:val="18"/>
          <w:szCs w:val="18"/>
        </w:rPr>
        <w:t>О земельном кадастре ФРГ</w:t>
      </w:r>
      <w:r>
        <w:rPr>
          <w:rFonts w:ascii="Verdana" w:hAnsi="Verdana"/>
          <w:color w:val="000000"/>
          <w:sz w:val="18"/>
          <w:szCs w:val="18"/>
        </w:rPr>
        <w:t>» // BGB1. I S. 2614 mWv von . :30|!November2007.</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w:t>
      </w:r>
      <w:r>
        <w:rPr>
          <w:rStyle w:val="WW8Num4z0"/>
          <w:rFonts w:ascii="Verdana" w:hAnsi="Verdana"/>
          <w:color w:val="4682B4"/>
          <w:sz w:val="18"/>
          <w:szCs w:val="18"/>
        </w:rPr>
        <w:t>О чрезвычайных ситуациях</w:t>
      </w:r>
      <w:r>
        <w:rPr>
          <w:rFonts w:ascii="Verdana" w:hAnsi="Verdana"/>
          <w:color w:val="000000"/>
          <w:sz w:val="18"/>
          <w:szCs w:val="18"/>
        </w:rPr>
        <w:t>» // BGB1. 1 S. 2470 von 24 Juli 2004.</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Состояние и перспективы развития). Сборник статей под ред. И.Л.</w:t>
      </w:r>
      <w:r>
        <w:rPr>
          <w:rStyle w:val="WW8Num3z0"/>
          <w:rFonts w:ascii="Verdana" w:hAnsi="Verdana"/>
          <w:color w:val="000000"/>
          <w:sz w:val="18"/>
          <w:szCs w:val="18"/>
        </w:rPr>
        <w:t> </w:t>
      </w:r>
      <w:r>
        <w:rPr>
          <w:rStyle w:val="WW8Num4z0"/>
          <w:rFonts w:ascii="Verdana" w:hAnsi="Verdana"/>
          <w:color w:val="4682B4"/>
          <w:sz w:val="18"/>
          <w:szCs w:val="18"/>
        </w:rPr>
        <w:t>Бачило</w:t>
      </w:r>
      <w:r>
        <w:rPr>
          <w:rFonts w:ascii="Verdana" w:hAnsi="Verdana"/>
          <w:color w:val="000000"/>
          <w:sz w:val="18"/>
          <w:szCs w:val="18"/>
        </w:rPr>
        <w:t>: М. 2003. С. 272-279</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Байдаков С. JI. Правовое регулирование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обеспечению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МНЭГ1У, 1999. 152 с.</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Бедрицкий</w:t>
      </w:r>
      <w:r>
        <w:rPr>
          <w:rStyle w:val="WW8Num3z0"/>
          <w:rFonts w:ascii="Verdana" w:hAnsi="Verdana"/>
          <w:color w:val="000000"/>
          <w:sz w:val="18"/>
          <w:szCs w:val="18"/>
        </w:rPr>
        <w:t> </w:t>
      </w:r>
      <w:r>
        <w:rPr>
          <w:rFonts w:ascii="Verdana" w:hAnsi="Verdana"/>
          <w:color w:val="000000"/>
          <w:sz w:val="18"/>
          <w:szCs w:val="18"/>
        </w:rPr>
        <w:t>А.И. К 170-летию гидрометеорологической службы России // Метеорология и гидрометеорология. № 4. 2004. С. 76. , Бйгатов А.П. Федерализм в истории России. История проблемы. М.:1. ИДО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2003. С. 12.</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Земельное право: Учебник. 2-е изд. доп. перераб. М.: Высшее Образование, 2007. 413 с.</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2-е изд.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610 с.9. /Бринчук' М. М. Экологическое право России: Учебник. 2-е изд. перераб. и доп.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Академический правовой университет. М.: Юристъ, 2003. 363 с.</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 на благоприятную окружающую среду в контексте устойчивого развития. Глава IX. Права человека как фактор стратегии устойчивого развития. Сборник статей / Под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Норма, 2000. С. 201-231. .</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Быстро в Г.Е., Жаворонкова Н: Г. Экологическое право. М.: Проспект, 2008. 656 с. .</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Веницианов</w:t>
      </w:r>
      <w:r>
        <w:rPr>
          <w:rStyle w:val="WW8Num3z0"/>
          <w:rFonts w:ascii="Verdana" w:hAnsi="Verdana"/>
          <w:color w:val="000000"/>
          <w:sz w:val="18"/>
          <w:szCs w:val="18"/>
        </w:rPr>
        <w:t> </w:t>
      </w:r>
      <w:r>
        <w:rPr>
          <w:rFonts w:ascii="Verdana" w:hAnsi="Verdana"/>
          <w:color w:val="000000"/>
          <w:sz w:val="18"/>
          <w:szCs w:val="18"/>
        </w:rPr>
        <w:t>Е.В., Винченко В.Н., Гузеева Т.В.,</w:t>
      </w:r>
      <w:r>
        <w:rPr>
          <w:rStyle w:val="WW8Num3z0"/>
          <w:rFonts w:ascii="Verdana" w:hAnsi="Verdana"/>
          <w:color w:val="000000"/>
          <w:sz w:val="18"/>
          <w:szCs w:val="18"/>
        </w:rPr>
        <w:t> </w:t>
      </w:r>
      <w:r>
        <w:rPr>
          <w:rStyle w:val="WW8Num4z0"/>
          <w:rFonts w:ascii="Verdana" w:hAnsi="Verdana"/>
          <w:color w:val="4682B4"/>
          <w:sz w:val="18"/>
          <w:szCs w:val="18"/>
        </w:rPr>
        <w:t>Дайман</w:t>
      </w:r>
      <w:r>
        <w:rPr>
          <w:rStyle w:val="WW8Num3z0"/>
          <w:rFonts w:ascii="Verdana" w:hAnsi="Verdana"/>
          <w:color w:val="000000"/>
          <w:sz w:val="18"/>
          <w:szCs w:val="18"/>
        </w:rPr>
        <w:t> </w:t>
      </w:r>
      <w:r>
        <w:rPr>
          <w:rFonts w:ascii="Verdana" w:hAnsi="Verdana"/>
          <w:color w:val="000000"/>
          <w:sz w:val="18"/>
          <w:szCs w:val="18"/>
        </w:rPr>
        <w:t>Т.В., Заика Е.А., Хотулева М.В. и др. Экологический мониторинг: шаг за шагом.</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 Менделеева, 2003. 252 с.t</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В.А., Карпухин А.А., Костенчук Н.А., и др. Концепция единой системы государственного мониторинга (ЕГСЭМ) // Биологические науки. 1992. № 8. С. 5-13.</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Гейт</w:t>
      </w:r>
      <w:r>
        <w:rPr>
          <w:rStyle w:val="WW8Num3z0"/>
          <w:rFonts w:ascii="Verdana" w:hAnsi="Verdana"/>
          <w:color w:val="000000"/>
          <w:sz w:val="18"/>
          <w:szCs w:val="18"/>
        </w:rPr>
        <w:t> </w:t>
      </w:r>
      <w:r>
        <w:rPr>
          <w:rFonts w:ascii="Verdana" w:hAnsi="Verdana"/>
          <w:color w:val="000000"/>
          <w:sz w:val="18"/>
          <w:szCs w:val="18"/>
        </w:rPr>
        <w:t>Н.А. Экологическое право. Курс лекций. М.: Вэлби 2007. 320 с.</w:t>
      </w:r>
      <w:r>
        <w:rPr>
          <w:rStyle w:val="WW8Num3z0"/>
          <w:rFonts w:ascii="Verdana" w:hAnsi="Verdana"/>
          <w:color w:val="000000"/>
          <w:sz w:val="18"/>
          <w:szCs w:val="18"/>
        </w:rPr>
        <w:t> </w:t>
      </w:r>
      <w:r>
        <w:rPr>
          <w:rStyle w:val="WW8Num4z0"/>
          <w:rFonts w:ascii="Verdana" w:hAnsi="Verdana"/>
          <w:color w:val="4682B4"/>
          <w:sz w:val="18"/>
          <w:szCs w:val="18"/>
        </w:rPr>
        <w:t>Викулин</w:t>
      </w:r>
      <w:r>
        <w:rPr>
          <w:rStyle w:val="WW8Num3z0"/>
          <w:rFonts w:ascii="Verdana" w:hAnsi="Verdana"/>
          <w:color w:val="000000"/>
          <w:sz w:val="18"/>
          <w:szCs w:val="18"/>
        </w:rPr>
        <w:t> </w:t>
      </w:r>
      <w:r>
        <w:rPr>
          <w:rFonts w:ascii="Verdana" w:hAnsi="Verdana"/>
          <w:color w:val="000000"/>
          <w:sz w:val="18"/>
          <w:szCs w:val="18"/>
        </w:rPr>
        <w:t>А.Ю. Банковская тайна как объект правового регулирования</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Государство и право. 1998. № 7. С. 66 67.</w:t>
      </w:r>
    </w:p>
    <w:p w:rsidR="000E479C" w:rsidRDefault="000E479C" w:rsidP="000E479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Выпханова</w:t>
      </w:r>
      <w:r>
        <w:rPr>
          <w:rStyle w:val="WW8Num3z0"/>
          <w:rFonts w:ascii="Verdana" w:hAnsi="Verdana"/>
          <w:color w:val="000000"/>
          <w:sz w:val="18"/>
          <w:szCs w:val="18"/>
        </w:rPr>
        <w:t> </w:t>
      </w:r>
      <w:r>
        <w:rPr>
          <w:rFonts w:ascii="Verdana" w:hAnsi="Verdana"/>
          <w:color w:val="000000"/>
          <w:sz w:val="18"/>
          <w:szCs w:val="18"/>
        </w:rPr>
        <w:t>Г.В. Информационно-правовые проблемы осуществления экологического контроля // Аграрное и земельное право. 2008. №7.1. С: 118-125.t !</w:t>
      </w:r>
    </w:p>
    <w:p w:rsidR="003E3EB3" w:rsidRDefault="000E479C" w:rsidP="000E479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856BA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6DE0-67BB-4D16-AC1F-F6D36590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7197</TotalTime>
  <Pages>11</Pages>
  <Words>6031</Words>
  <Characters>34381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1733</cp:revision>
  <cp:lastPrinted>2009-02-06T08:36:00Z</cp:lastPrinted>
  <dcterms:created xsi:type="dcterms:W3CDTF">2015-03-22T11:10:00Z</dcterms:created>
  <dcterms:modified xsi:type="dcterms:W3CDTF">2015-09-16T12:15:00Z</dcterms:modified>
</cp:coreProperties>
</file>