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7A55" w14:textId="77777777" w:rsidR="00170FD6" w:rsidRDefault="00170FD6" w:rsidP="00170FD6">
      <w:pPr>
        <w:pStyle w:val="afffffffffffffffffffffffffff5"/>
        <w:rPr>
          <w:rFonts w:ascii="Verdana" w:hAnsi="Verdana"/>
          <w:color w:val="000000"/>
          <w:sz w:val="21"/>
          <w:szCs w:val="21"/>
        </w:rPr>
      </w:pPr>
      <w:r>
        <w:rPr>
          <w:rFonts w:ascii="Helvetica" w:hAnsi="Helvetica" w:cs="Helvetica"/>
          <w:b/>
          <w:bCs w:val="0"/>
          <w:color w:val="222222"/>
          <w:sz w:val="21"/>
          <w:szCs w:val="21"/>
        </w:rPr>
        <w:t>Калинина, Надежда Васильевна.</w:t>
      </w:r>
      <w:r>
        <w:rPr>
          <w:rFonts w:ascii="Helvetica" w:hAnsi="Helvetica" w:cs="Helvetica"/>
          <w:color w:val="222222"/>
          <w:sz w:val="21"/>
          <w:szCs w:val="21"/>
        </w:rPr>
        <w:br/>
        <w:t xml:space="preserve">Российская диаспора в странах </w:t>
      </w:r>
      <w:proofErr w:type="gramStart"/>
      <w:r>
        <w:rPr>
          <w:rFonts w:ascii="Helvetica" w:hAnsi="Helvetica" w:cs="Helvetica"/>
          <w:color w:val="222222"/>
          <w:sz w:val="21"/>
          <w:szCs w:val="21"/>
        </w:rPr>
        <w:t>СНГ :</w:t>
      </w:r>
      <w:proofErr w:type="gramEnd"/>
      <w:r>
        <w:rPr>
          <w:rFonts w:ascii="Helvetica" w:hAnsi="Helvetica" w:cs="Helvetica"/>
          <w:color w:val="222222"/>
          <w:sz w:val="21"/>
          <w:szCs w:val="21"/>
        </w:rPr>
        <w:t xml:space="preserve"> Политические аспекты проблемы : диссертация ... кандидата политических наук : 23.00.02. - Москва, 2002. - 182 с.</w:t>
      </w:r>
    </w:p>
    <w:p w14:paraId="0C0F07D1" w14:textId="77777777" w:rsidR="00170FD6" w:rsidRDefault="00170FD6" w:rsidP="00170FD6">
      <w:pPr>
        <w:pStyle w:val="20"/>
        <w:spacing w:before="0" w:after="312"/>
        <w:rPr>
          <w:rFonts w:ascii="Arial" w:hAnsi="Arial" w:cs="Arial"/>
          <w:caps/>
          <w:color w:val="333333"/>
          <w:sz w:val="27"/>
          <w:szCs w:val="27"/>
        </w:rPr>
      </w:pPr>
    </w:p>
    <w:p w14:paraId="37AB96FF" w14:textId="77777777" w:rsidR="00170FD6" w:rsidRDefault="00170FD6" w:rsidP="00170FD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Калинина, Надежда Васильевна</w:t>
      </w:r>
    </w:p>
    <w:p w14:paraId="4CCC85B5"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325F1F"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Проблемы обеспечения гражданских, политических и со- 15 </w:t>
      </w:r>
      <w:proofErr w:type="spellStart"/>
      <w:r>
        <w:rPr>
          <w:rFonts w:ascii="Arial" w:hAnsi="Arial" w:cs="Arial"/>
          <w:color w:val="333333"/>
          <w:sz w:val="21"/>
          <w:szCs w:val="21"/>
        </w:rPr>
        <w:t>циально</w:t>
      </w:r>
      <w:proofErr w:type="spellEnd"/>
      <w:r>
        <w:rPr>
          <w:rFonts w:ascii="Arial" w:hAnsi="Arial" w:cs="Arial"/>
          <w:color w:val="333333"/>
          <w:sz w:val="21"/>
          <w:szCs w:val="21"/>
        </w:rPr>
        <w:t>-экономических прав российских соотечественников в государствах СНГ</w:t>
      </w:r>
    </w:p>
    <w:p w14:paraId="70781774"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Международно-правовое регулирование положения со- 18 </w:t>
      </w:r>
      <w:proofErr w:type="spellStart"/>
      <w:r>
        <w:rPr>
          <w:rFonts w:ascii="Arial" w:hAnsi="Arial" w:cs="Arial"/>
          <w:color w:val="333333"/>
          <w:sz w:val="21"/>
          <w:szCs w:val="21"/>
        </w:rPr>
        <w:t>отечественников</w:t>
      </w:r>
      <w:proofErr w:type="spellEnd"/>
    </w:p>
    <w:p w14:paraId="4A28AC42"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Вопросы гражданства</w:t>
      </w:r>
    </w:p>
    <w:p w14:paraId="15654834"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Проблемы обеспечения политических и социально- 34 экономических прав россиян</w:t>
      </w:r>
    </w:p>
    <w:p w14:paraId="698FBFC4"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Проблемы консолидации российской диаспоры в </w:t>
      </w:r>
      <w:proofErr w:type="spellStart"/>
      <w:r>
        <w:rPr>
          <w:rFonts w:ascii="Arial" w:hAnsi="Arial" w:cs="Arial"/>
          <w:color w:val="333333"/>
          <w:sz w:val="21"/>
          <w:szCs w:val="21"/>
        </w:rPr>
        <w:t>контек</w:t>
      </w:r>
      <w:proofErr w:type="spellEnd"/>
      <w:r>
        <w:rPr>
          <w:rFonts w:ascii="Arial" w:hAnsi="Arial" w:cs="Arial"/>
          <w:color w:val="333333"/>
          <w:sz w:val="21"/>
          <w:szCs w:val="21"/>
        </w:rPr>
        <w:t xml:space="preserve">- 50 </w:t>
      </w:r>
      <w:proofErr w:type="spellStart"/>
      <w:r>
        <w:rPr>
          <w:rFonts w:ascii="Arial" w:hAnsi="Arial" w:cs="Arial"/>
          <w:color w:val="333333"/>
          <w:sz w:val="21"/>
          <w:szCs w:val="21"/>
        </w:rPr>
        <w:t>сте</w:t>
      </w:r>
      <w:proofErr w:type="spellEnd"/>
      <w:r>
        <w:rPr>
          <w:rFonts w:ascii="Arial" w:hAnsi="Arial" w:cs="Arial"/>
          <w:color w:val="333333"/>
          <w:sz w:val="21"/>
          <w:szCs w:val="21"/>
        </w:rPr>
        <w:t xml:space="preserve"> деятельности общественных структур соотечественников</w:t>
      </w:r>
    </w:p>
    <w:p w14:paraId="4ABCA9FA"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Культурно-образовательные и информационные </w:t>
      </w:r>
      <w:proofErr w:type="spellStart"/>
      <w:r>
        <w:rPr>
          <w:rFonts w:ascii="Arial" w:hAnsi="Arial" w:cs="Arial"/>
          <w:color w:val="333333"/>
          <w:sz w:val="21"/>
          <w:szCs w:val="21"/>
        </w:rPr>
        <w:t>пробле</w:t>
      </w:r>
      <w:proofErr w:type="spellEnd"/>
      <w:r>
        <w:rPr>
          <w:rFonts w:ascii="Arial" w:hAnsi="Arial" w:cs="Arial"/>
          <w:color w:val="333333"/>
          <w:sz w:val="21"/>
          <w:szCs w:val="21"/>
        </w:rPr>
        <w:t>- 57 мы соотечественников</w:t>
      </w:r>
    </w:p>
    <w:p w14:paraId="42D1CB9D"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Статус русского языка</w:t>
      </w:r>
    </w:p>
    <w:p w14:paraId="057D202E"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Русскоязычное образование</w:t>
      </w:r>
    </w:p>
    <w:p w14:paraId="2C482588"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Русская культура и русскоязычные СМИ</w:t>
      </w:r>
    </w:p>
    <w:p w14:paraId="66D49B4F"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Обеспечение прав на свободу вероисповедания</w:t>
      </w:r>
    </w:p>
    <w:p w14:paraId="05571BCA"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Перспективы российской диаспоры в странах СНГ</w:t>
      </w:r>
    </w:p>
    <w:p w14:paraId="79D1D20C"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Мировой опыт работы с диаспорой</w:t>
      </w:r>
    </w:p>
    <w:p w14:paraId="01740302"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Российское законодательство в сфере взаимодействия с ЮЗ зарубежной диаспорой</w:t>
      </w:r>
    </w:p>
    <w:p w14:paraId="5AA425E3"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Проблемы миграции</w:t>
      </w:r>
    </w:p>
    <w:p w14:paraId="664E5E37" w14:textId="77777777" w:rsidR="00170FD6" w:rsidRDefault="00170FD6" w:rsidP="00170F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Деятельность по поддержке соотечественников</w:t>
      </w:r>
    </w:p>
    <w:p w14:paraId="7823CDB0" w14:textId="72BD7067" w:rsidR="00F37380" w:rsidRPr="00170FD6" w:rsidRDefault="00F37380" w:rsidP="00170FD6"/>
    <w:sectPr w:rsidR="00F37380" w:rsidRPr="00170F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7D7B" w14:textId="77777777" w:rsidR="00BA4B7E" w:rsidRDefault="00BA4B7E">
      <w:pPr>
        <w:spacing w:after="0" w:line="240" w:lineRule="auto"/>
      </w:pPr>
      <w:r>
        <w:separator/>
      </w:r>
    </w:p>
  </w:endnote>
  <w:endnote w:type="continuationSeparator" w:id="0">
    <w:p w14:paraId="21015EEC" w14:textId="77777777" w:rsidR="00BA4B7E" w:rsidRDefault="00BA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B005" w14:textId="77777777" w:rsidR="00BA4B7E" w:rsidRDefault="00BA4B7E"/>
    <w:p w14:paraId="2F756FE2" w14:textId="77777777" w:rsidR="00BA4B7E" w:rsidRDefault="00BA4B7E"/>
    <w:p w14:paraId="4751F031" w14:textId="77777777" w:rsidR="00BA4B7E" w:rsidRDefault="00BA4B7E"/>
    <w:p w14:paraId="2D785F65" w14:textId="77777777" w:rsidR="00BA4B7E" w:rsidRDefault="00BA4B7E"/>
    <w:p w14:paraId="7DF06620" w14:textId="77777777" w:rsidR="00BA4B7E" w:rsidRDefault="00BA4B7E"/>
    <w:p w14:paraId="0A8AE1EC" w14:textId="77777777" w:rsidR="00BA4B7E" w:rsidRDefault="00BA4B7E"/>
    <w:p w14:paraId="0D09DDCC" w14:textId="77777777" w:rsidR="00BA4B7E" w:rsidRDefault="00BA4B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C00A89" wp14:editId="12610F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0421" w14:textId="77777777" w:rsidR="00BA4B7E" w:rsidRDefault="00BA4B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C00A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A10421" w14:textId="77777777" w:rsidR="00BA4B7E" w:rsidRDefault="00BA4B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8EA464" w14:textId="77777777" w:rsidR="00BA4B7E" w:rsidRDefault="00BA4B7E"/>
    <w:p w14:paraId="51455C88" w14:textId="77777777" w:rsidR="00BA4B7E" w:rsidRDefault="00BA4B7E"/>
    <w:p w14:paraId="6CFB9CD4" w14:textId="77777777" w:rsidR="00BA4B7E" w:rsidRDefault="00BA4B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94B53F" wp14:editId="53F9F5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A80FC" w14:textId="77777777" w:rsidR="00BA4B7E" w:rsidRDefault="00BA4B7E"/>
                          <w:p w14:paraId="00432F86" w14:textId="77777777" w:rsidR="00BA4B7E" w:rsidRDefault="00BA4B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4B5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4A80FC" w14:textId="77777777" w:rsidR="00BA4B7E" w:rsidRDefault="00BA4B7E"/>
                    <w:p w14:paraId="00432F86" w14:textId="77777777" w:rsidR="00BA4B7E" w:rsidRDefault="00BA4B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BC5F8A" w14:textId="77777777" w:rsidR="00BA4B7E" w:rsidRDefault="00BA4B7E"/>
    <w:p w14:paraId="54A9E19C" w14:textId="77777777" w:rsidR="00BA4B7E" w:rsidRDefault="00BA4B7E">
      <w:pPr>
        <w:rPr>
          <w:sz w:val="2"/>
          <w:szCs w:val="2"/>
        </w:rPr>
      </w:pPr>
    </w:p>
    <w:p w14:paraId="14410B85" w14:textId="77777777" w:rsidR="00BA4B7E" w:rsidRDefault="00BA4B7E"/>
    <w:p w14:paraId="1E63ABBC" w14:textId="77777777" w:rsidR="00BA4B7E" w:rsidRDefault="00BA4B7E">
      <w:pPr>
        <w:spacing w:after="0" w:line="240" w:lineRule="auto"/>
      </w:pPr>
    </w:p>
  </w:footnote>
  <w:footnote w:type="continuationSeparator" w:id="0">
    <w:p w14:paraId="18CB92D3" w14:textId="77777777" w:rsidR="00BA4B7E" w:rsidRDefault="00BA4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7E"/>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76577</TotalTime>
  <Pages>1</Pages>
  <Words>177</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2092</cp:revision>
  <cp:lastPrinted>2009-02-06T05:36:00Z</cp:lastPrinted>
  <dcterms:created xsi:type="dcterms:W3CDTF">2024-01-07T13:43:00Z</dcterms:created>
  <dcterms:modified xsi:type="dcterms:W3CDTF">2025-04-20T14:23:00Z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