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F21D4" w:rsidRDefault="00FF21D4" w:rsidP="00FF21D4">
      <w:r w:rsidRPr="00FF21D4">
        <w:rPr>
          <w:rFonts w:ascii="Times New Roman" w:eastAsia="Arial Narrow" w:hAnsi="Times New Roman" w:cs="Times New Roman"/>
          <w:b/>
          <w:bCs/>
          <w:color w:val="000000"/>
          <w:kern w:val="0"/>
          <w:sz w:val="24"/>
          <w:lang w:val="uk-UA" w:eastAsia="uk-UA" w:bidi="uk-UA"/>
        </w:rPr>
        <w:t>Матвійчук Богдана Сергіївна</w:t>
      </w:r>
      <w:r w:rsidRPr="00FF21D4">
        <w:rPr>
          <w:rFonts w:ascii="Times New Roman" w:eastAsia="Arial Narrow" w:hAnsi="Times New Roman" w:cs="Times New Roman"/>
          <w:color w:val="000000"/>
          <w:kern w:val="0"/>
          <w:sz w:val="24"/>
          <w:lang w:val="uk-UA" w:eastAsia="uk-UA" w:bidi="uk-UA"/>
        </w:rPr>
        <w:t xml:space="preserve">, менеджер з маркетингу ТОВ </w:t>
      </w:r>
      <w:r w:rsidRPr="00FF21D4">
        <w:rPr>
          <w:rFonts w:ascii="Times New Roman" w:eastAsia="Arial Narrow" w:hAnsi="Times New Roman" w:cs="Times New Roman"/>
          <w:color w:val="000000"/>
          <w:kern w:val="0"/>
          <w:sz w:val="24"/>
          <w:lang w:eastAsia="ru-RU" w:bidi="ru-RU"/>
        </w:rPr>
        <w:t xml:space="preserve">«Альмагест </w:t>
      </w:r>
      <w:r w:rsidRPr="00FF21D4">
        <w:rPr>
          <w:rFonts w:ascii="Times New Roman" w:eastAsia="Arial Narrow" w:hAnsi="Times New Roman" w:cs="Times New Roman"/>
          <w:color w:val="000000"/>
          <w:kern w:val="0"/>
          <w:sz w:val="24"/>
          <w:lang w:val="uk-UA" w:eastAsia="uk-UA" w:bidi="uk-UA"/>
        </w:rPr>
        <w:t>груп»: «Культуротворчий потенціал реклами: есте</w:t>
      </w:r>
      <w:r w:rsidRPr="00FF21D4">
        <w:rPr>
          <w:rFonts w:ascii="Times New Roman" w:eastAsia="Arial Narrow" w:hAnsi="Times New Roman" w:cs="Times New Roman"/>
          <w:color w:val="000000"/>
          <w:kern w:val="0"/>
          <w:sz w:val="24"/>
          <w:lang w:val="uk-UA" w:eastAsia="uk-UA" w:bidi="uk-UA"/>
        </w:rPr>
        <w:softHyphen/>
        <w:t>тичні виміри» (26.00.01 - теорія та історія культури). Спецрада Д 26.850.01 у Національній академії керівних кадрів культури і мистецтв Міністерства культури</w:t>
      </w:r>
    </w:p>
    <w:sectPr w:rsidR="00047DE3" w:rsidRPr="00FF21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CCDCA-4183-4E3E-9502-56BB39A9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2020-05-07T08:13:00Z</dcterms:created>
  <dcterms:modified xsi:type="dcterms:W3CDTF">2020-05-10T23:47:00Z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