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6811AE" w:rsidRDefault="00D06829" w:rsidP="005569E1">
      <w:pPr>
        <w:rPr>
          <w:rFonts w:ascii="Verdana" w:hAnsi="Verdana"/>
          <w:color w:val="FF0000"/>
          <w:sz w:val="18"/>
          <w:szCs w:val="18"/>
        </w:rPr>
      </w:pPr>
      <w:r>
        <w:rPr>
          <w:rFonts w:ascii="Verdana" w:hAnsi="Verdana"/>
          <w:color w:val="000000"/>
          <w:sz w:val="18"/>
          <w:szCs w:val="18"/>
          <w:shd w:val="clear" w:color="auto" w:fill="FFFFFF"/>
        </w:rPr>
        <w:t>Правовое положение руководителя организации в отношениях, регулируемых нормами трудового права</w:t>
      </w:r>
      <w:r>
        <w:rPr>
          <w:rFonts w:ascii="Verdana" w:hAnsi="Verdana"/>
          <w:color w:val="000000"/>
          <w:sz w:val="18"/>
          <w:szCs w:val="18"/>
        </w:rPr>
        <w:br/>
      </w:r>
      <w:r>
        <w:rPr>
          <w:rFonts w:ascii="Verdana" w:hAnsi="Verdana"/>
          <w:color w:val="000000"/>
          <w:sz w:val="18"/>
          <w:szCs w:val="18"/>
        </w:rPr>
        <w:br/>
      </w:r>
    </w:p>
    <w:p w:rsidR="00D06829" w:rsidRDefault="00D06829" w:rsidP="00D06829">
      <w:pPr>
        <w:spacing w:line="270" w:lineRule="atLeast"/>
        <w:rPr>
          <w:rFonts w:ascii="Verdana" w:hAnsi="Verdana"/>
          <w:b/>
          <w:bCs/>
          <w:color w:val="000000"/>
          <w:sz w:val="18"/>
          <w:szCs w:val="18"/>
        </w:rPr>
      </w:pPr>
      <w:r>
        <w:rPr>
          <w:rFonts w:ascii="Verdana" w:hAnsi="Verdana"/>
          <w:b/>
          <w:bCs/>
          <w:color w:val="000000"/>
          <w:sz w:val="18"/>
          <w:szCs w:val="18"/>
        </w:rPr>
        <w:t>Год: </w:t>
      </w:r>
    </w:p>
    <w:p w:rsidR="00D06829" w:rsidRDefault="00D06829" w:rsidP="00D06829">
      <w:pPr>
        <w:spacing w:line="270" w:lineRule="atLeast"/>
        <w:rPr>
          <w:rFonts w:ascii="Verdana" w:hAnsi="Verdana"/>
          <w:color w:val="000000"/>
          <w:sz w:val="18"/>
          <w:szCs w:val="18"/>
        </w:rPr>
      </w:pPr>
      <w:r>
        <w:rPr>
          <w:rFonts w:ascii="Verdana" w:hAnsi="Verdana"/>
          <w:color w:val="000000"/>
          <w:sz w:val="18"/>
          <w:szCs w:val="18"/>
        </w:rPr>
        <w:t>2007</w:t>
      </w:r>
    </w:p>
    <w:p w:rsidR="00D06829" w:rsidRDefault="00D06829" w:rsidP="00D0682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06829" w:rsidRDefault="00D06829" w:rsidP="00D06829">
      <w:pPr>
        <w:spacing w:line="270" w:lineRule="atLeast"/>
        <w:rPr>
          <w:rFonts w:ascii="Verdana" w:hAnsi="Verdana"/>
          <w:color w:val="000000"/>
          <w:sz w:val="18"/>
          <w:szCs w:val="18"/>
        </w:rPr>
      </w:pPr>
      <w:r>
        <w:rPr>
          <w:rFonts w:ascii="Verdana" w:hAnsi="Verdana"/>
          <w:color w:val="000000"/>
          <w:sz w:val="18"/>
          <w:szCs w:val="18"/>
        </w:rPr>
        <w:t>Сергеенко, Юлия Сергеевна</w:t>
      </w:r>
    </w:p>
    <w:p w:rsidR="00D06829" w:rsidRDefault="00D06829" w:rsidP="00D0682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06829" w:rsidRDefault="00D06829" w:rsidP="00D0682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06829" w:rsidRDefault="00D06829" w:rsidP="00D0682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06829" w:rsidRDefault="00D06829" w:rsidP="00D06829">
      <w:pPr>
        <w:spacing w:line="270" w:lineRule="atLeast"/>
        <w:rPr>
          <w:rFonts w:ascii="Verdana" w:hAnsi="Verdana"/>
          <w:color w:val="000000"/>
          <w:sz w:val="18"/>
          <w:szCs w:val="18"/>
        </w:rPr>
      </w:pPr>
      <w:r>
        <w:rPr>
          <w:rFonts w:ascii="Verdana" w:hAnsi="Verdana"/>
          <w:color w:val="000000"/>
          <w:sz w:val="18"/>
          <w:szCs w:val="18"/>
        </w:rPr>
        <w:t>Москва</w:t>
      </w:r>
    </w:p>
    <w:p w:rsidR="00D06829" w:rsidRDefault="00D06829" w:rsidP="00D0682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06829" w:rsidRDefault="00D06829" w:rsidP="00D06829">
      <w:pPr>
        <w:spacing w:line="270" w:lineRule="atLeast"/>
        <w:rPr>
          <w:rFonts w:ascii="Verdana" w:hAnsi="Verdana"/>
          <w:color w:val="000000"/>
          <w:sz w:val="18"/>
          <w:szCs w:val="18"/>
        </w:rPr>
      </w:pPr>
      <w:r>
        <w:rPr>
          <w:rFonts w:ascii="Verdana" w:hAnsi="Verdana"/>
          <w:color w:val="000000"/>
          <w:sz w:val="18"/>
          <w:szCs w:val="18"/>
        </w:rPr>
        <w:t>12.00.05</w:t>
      </w:r>
    </w:p>
    <w:p w:rsidR="00D06829" w:rsidRDefault="00D06829" w:rsidP="00D0682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06829" w:rsidRDefault="00D06829" w:rsidP="00D0682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D06829" w:rsidRDefault="00D06829" w:rsidP="00D0682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06829" w:rsidRDefault="00D06829" w:rsidP="00D06829">
      <w:pPr>
        <w:spacing w:line="270" w:lineRule="atLeast"/>
        <w:rPr>
          <w:rFonts w:ascii="Verdana" w:hAnsi="Verdana"/>
          <w:color w:val="000000"/>
          <w:sz w:val="18"/>
          <w:szCs w:val="18"/>
        </w:rPr>
      </w:pPr>
      <w:r>
        <w:rPr>
          <w:rFonts w:ascii="Verdana" w:hAnsi="Verdana"/>
          <w:color w:val="000000"/>
          <w:sz w:val="18"/>
          <w:szCs w:val="18"/>
        </w:rPr>
        <w:t>204</w:t>
      </w:r>
    </w:p>
    <w:p w:rsidR="00D06829" w:rsidRDefault="00D06829" w:rsidP="00D0682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Сергеенко, Юлия Сергеевна</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ОБЩАЯ ХАРАКТЕРИСТИКА ПРАВОВОГО ПОЛОЖЕНИЯ</w:t>
      </w:r>
      <w:r>
        <w:rPr>
          <w:rStyle w:val="WW8Num3z0"/>
          <w:rFonts w:ascii="Verdana" w:hAnsi="Verdana"/>
          <w:color w:val="000000"/>
          <w:sz w:val="18"/>
          <w:szCs w:val="18"/>
        </w:rPr>
        <w:t> </w:t>
      </w:r>
      <w:r>
        <w:rPr>
          <w:rStyle w:val="WW8Num4z0"/>
          <w:rFonts w:ascii="Verdana" w:hAnsi="Verdana"/>
          <w:color w:val="4682B4"/>
          <w:sz w:val="18"/>
          <w:szCs w:val="18"/>
        </w:rPr>
        <w:t>РУКОВОДИТЕЛЯ</w:t>
      </w:r>
      <w:r>
        <w:rPr>
          <w:rStyle w:val="WW8Num3z0"/>
          <w:rFonts w:ascii="Verdana" w:hAnsi="Verdana"/>
          <w:color w:val="000000"/>
          <w:sz w:val="18"/>
          <w:szCs w:val="18"/>
        </w:rPr>
        <w:t> </w:t>
      </w:r>
      <w:r>
        <w:rPr>
          <w:rFonts w:ascii="Verdana" w:hAnsi="Verdana"/>
          <w:color w:val="000000"/>
          <w:sz w:val="18"/>
          <w:szCs w:val="18"/>
        </w:rPr>
        <w:t>ОРГАНИЗАЦИИ В СФЕРЕ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Руководитель</w:t>
      </w:r>
      <w:r>
        <w:rPr>
          <w:rStyle w:val="WW8Num3z0"/>
          <w:rFonts w:ascii="Verdana" w:hAnsi="Verdana"/>
          <w:color w:val="000000"/>
          <w:sz w:val="18"/>
          <w:szCs w:val="18"/>
        </w:rPr>
        <w:t> </w:t>
      </w:r>
      <w:r>
        <w:rPr>
          <w:rStyle w:val="WW8Num4z0"/>
          <w:rFonts w:ascii="Verdana" w:hAnsi="Verdana"/>
          <w:color w:val="4682B4"/>
          <w:sz w:val="18"/>
          <w:szCs w:val="18"/>
        </w:rPr>
        <w:t>организации</w:t>
      </w:r>
      <w:r>
        <w:rPr>
          <w:rFonts w:ascii="Verdana" w:hAnsi="Verdana"/>
          <w:color w:val="000000"/>
          <w:sz w:val="18"/>
          <w:szCs w:val="18"/>
        </w:rPr>
        <w:t>: правовое понятие.</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Отраслевая принадлежность отношений с участием руководителя организации.</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физических лиц, замещающих должности руководителя организации.</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ТРУДОВЫЕ ОТНОШЕНИЯ С РУКОВОДИТЕЛЕМ ОРГАНИЗАЦИИ: ОСОБЕННОСТИ ПРАВОВОГО</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РЕГУЛИРОВАНИЯ.</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Единство и дифференциация регулирования труда руководителя организации.</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возникновения трудовых отношений по поводу руководства организацией и оформление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руководителя.</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Трудовая функция руководителя организации и особенности ее реализации в</w:t>
      </w:r>
      <w:r>
        <w:rPr>
          <w:rStyle w:val="WW8Num3z0"/>
          <w:rFonts w:ascii="Verdana" w:hAnsi="Verdana"/>
          <w:color w:val="000000"/>
          <w:sz w:val="18"/>
          <w:szCs w:val="18"/>
        </w:rPr>
        <w:t> </w:t>
      </w:r>
      <w:r>
        <w:rPr>
          <w:rStyle w:val="WW8Num4z0"/>
          <w:rFonts w:ascii="Verdana" w:hAnsi="Verdana"/>
          <w:color w:val="4682B4"/>
          <w:sz w:val="18"/>
          <w:szCs w:val="18"/>
        </w:rPr>
        <w:t>отношениях</w:t>
      </w:r>
      <w:r>
        <w:rPr>
          <w:rFonts w:ascii="Verdana" w:hAnsi="Verdana"/>
          <w:color w:val="000000"/>
          <w:sz w:val="18"/>
          <w:szCs w:val="18"/>
        </w:rPr>
        <w:t>, регулируемых нормами трудового права.</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Особенности материальной ответственности руководителя организации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работодателю.</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отношений с руководителем организации: специальные правила и общие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РУКОВОДИТЕЛЯ КАК ПРЕДСТАВИТЕЛЯ ОРГАНИЗАЦИИ В ОТНОШЕНИЯХ,</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РЕГУЛИРУЕМЫХ</w:t>
      </w:r>
      <w:r>
        <w:rPr>
          <w:rStyle w:val="WW8Num3z0"/>
          <w:rFonts w:ascii="Verdana" w:hAnsi="Verdana"/>
          <w:color w:val="000000"/>
          <w:sz w:val="18"/>
          <w:szCs w:val="18"/>
        </w:rPr>
        <w:t> </w:t>
      </w:r>
      <w:r>
        <w:rPr>
          <w:rFonts w:ascii="Verdana" w:hAnsi="Verdana"/>
          <w:color w:val="000000"/>
          <w:sz w:val="18"/>
          <w:szCs w:val="18"/>
        </w:rPr>
        <w:t>ТРУДОВЫМ ПРАВОМ.</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Общая характеристика представительских функций руководителя организации в сфере труда.</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Руководитель организации как представитель работодателя в отношениях по социальному партнерству в сфере труда.</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Представительские полномочия руководителя организации в отношениях по поводу обеспечения охраны труда.</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Ответственность руководителя организации за нарушение предоставленных ему полномочий в сфере труда.</w:t>
      </w:r>
    </w:p>
    <w:p w:rsidR="00D06829" w:rsidRDefault="00D06829" w:rsidP="00D0682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положение руководителя организации в отношениях, регулируемых нормами трудового права"</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следующими факторами.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 xml:space="preserve">РФ (далее - ТК РФ) и в ходе последующего реформирования трудового законодательства были заложены основы создания системы нормативных правил, системно </w:t>
      </w:r>
      <w:r>
        <w:rPr>
          <w:rFonts w:ascii="Verdana" w:hAnsi="Verdana"/>
          <w:color w:val="000000"/>
          <w:sz w:val="18"/>
          <w:szCs w:val="18"/>
        </w:rPr>
        <w:lastRenderedPageBreak/>
        <w:t>определяющих особенности правового регулирования труда руководителя организации как самостоятельного и полноценного субъекта права.</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Одновременно с развитием</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активно формируются и новые, отвечающие современным требованиям, механизмы</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регламентации труда руководителей организаций. На практике появляются все более разнообразные и не всегда правильно отражающие специфику юридического положения руководителя и как работника, и как представителя работодателя локальные нормативные и индивидуальные правовые акты.</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Принципиально новый</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статус руководителя организации требует научного осмысления и создания адекватных социальной роли руководителя правовых форм, обеспечивающих его правильное и полноценное развитие.</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Фактическое содержание отношений по поводу труда руководителя организации, задачи и возможности его правового оформления, характеризуются рядом принципиальных моментов, которые пока не получили всестороннего исследования в науке трудового права. Представляется актуальным изучение особенностей труда руководителя в комплексном понимании: и как</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организации в трудовых и непосредственно связанных с ними отношениях, и как работника, обладающего специальной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Style w:val="WW8Num3z0"/>
          <w:rFonts w:ascii="Verdana" w:hAnsi="Verdana"/>
          <w:color w:val="000000"/>
          <w:sz w:val="18"/>
          <w:szCs w:val="18"/>
        </w:rPr>
        <w:t> </w:t>
      </w:r>
      <w:r>
        <w:rPr>
          <w:rFonts w:ascii="Verdana" w:hAnsi="Verdana"/>
          <w:color w:val="000000"/>
          <w:sz w:val="18"/>
          <w:szCs w:val="18"/>
        </w:rPr>
        <w:t>и специальным трудоправовым статусом. Практически актуальны весьма нестандартные процедурные вопросы документационного оформления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руководителя организации, включая правила документирования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отношений с его участием1.</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РФ, Верховный Суд РФ, Высший</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Суд РФ приняли ряд специальных</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Fonts w:ascii="Verdana" w:hAnsi="Verdana"/>
          <w:color w:val="000000"/>
          <w:sz w:val="18"/>
          <w:szCs w:val="18"/>
        </w:rPr>
        <w:t>, направленных на толкование норм о труде руководителей организаций, проблемы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обеспечения трудовых прав и интересов данной категории работников, остаются в числе наиболее сложных и нерешенных задач российского трудового права.</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Особую актуальность имеет до настоящего времени не получивший ясного теоретического осмысления и последовательного правового оформления комплекс отношений с участием руководителя - единственного участника (учредителя) организации.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Настоящее исследование призвано устранить</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праве, отраслевую и межотраслевую несогласованность правовых норм, обеспечить создание новых теоретических концепций и юридических конструкций, в наибольшей степени отвечающих потребностям практики руководства организацией в современных условиях, в том числе гарантирующих должный уровень заинтересованности и ответственности руководителей в социально-трудовой сфере.</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обусловили выбор темы настоящего диссертационного исследования.</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Вопросы правового регулирования труда руководителей организаций были предметом исследования в теории трудового права. Проблематика правового положения руководителя организации рассматривалась не столько с позиций</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статуса, но и в части обоснования его</w:t>
      </w:r>
      <w:r>
        <w:rPr>
          <w:rStyle w:val="WW8Num3z0"/>
          <w:rFonts w:ascii="Verdana" w:hAnsi="Verdana"/>
          <w:color w:val="000000"/>
          <w:sz w:val="18"/>
          <w:szCs w:val="18"/>
        </w:rPr>
        <w:t> </w:t>
      </w:r>
      <w:r>
        <w:rPr>
          <w:rStyle w:val="WW8Num4z0"/>
          <w:rFonts w:ascii="Verdana" w:hAnsi="Verdana"/>
          <w:color w:val="4682B4"/>
          <w:sz w:val="18"/>
          <w:szCs w:val="18"/>
        </w:rPr>
        <w:t>гражданскоправового</w:t>
      </w:r>
      <w:r>
        <w:rPr>
          <w:rStyle w:val="WW8Num3z0"/>
          <w:rFonts w:ascii="Verdana" w:hAnsi="Verdana"/>
          <w:color w:val="000000"/>
          <w:sz w:val="18"/>
          <w:szCs w:val="18"/>
        </w:rPr>
        <w:t> </w:t>
      </w:r>
      <w:r>
        <w:rPr>
          <w:rFonts w:ascii="Verdana" w:hAnsi="Verdana"/>
          <w:color w:val="000000"/>
          <w:sz w:val="18"/>
          <w:szCs w:val="18"/>
        </w:rPr>
        <w:t>положения в структуре управления корпоративными организациями.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 существу, первым опытом комплексного документационного обеспечения трудовых отношений с руководителем организации являются формы</w:t>
      </w:r>
      <w:r>
        <w:rPr>
          <w:rStyle w:val="WW8Num3z0"/>
          <w:rFonts w:ascii="Verdana" w:hAnsi="Verdana"/>
          <w:color w:val="000000"/>
          <w:sz w:val="18"/>
          <w:szCs w:val="18"/>
        </w:rPr>
        <w:t> </w:t>
      </w:r>
      <w:r>
        <w:rPr>
          <w:rStyle w:val="WW8Num4z0"/>
          <w:rFonts w:ascii="Verdana" w:hAnsi="Verdana"/>
          <w:color w:val="4682B4"/>
          <w:sz w:val="18"/>
          <w:szCs w:val="18"/>
        </w:rPr>
        <w:t>распорядительных</w:t>
      </w:r>
      <w:r>
        <w:rPr>
          <w:rStyle w:val="WW8Num3z0"/>
          <w:rFonts w:ascii="Verdana" w:hAnsi="Verdana"/>
          <w:color w:val="000000"/>
          <w:sz w:val="18"/>
          <w:szCs w:val="18"/>
        </w:rPr>
        <w:t> </w:t>
      </w:r>
      <w:r>
        <w:rPr>
          <w:rFonts w:ascii="Verdana" w:hAnsi="Verdana"/>
          <w:color w:val="000000"/>
          <w:sz w:val="18"/>
          <w:szCs w:val="18"/>
        </w:rPr>
        <w:t>актов и договорных условий, разработанные В.И. Андреевой.</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В.И. Заполняем без ошибок: оформление руководителя организации. Наглядное пособие. Проект журнала «</w:t>
      </w:r>
      <w:r>
        <w:rPr>
          <w:rStyle w:val="WW8Num4z0"/>
          <w:rFonts w:ascii="Verdana" w:hAnsi="Verdana"/>
          <w:color w:val="4682B4"/>
          <w:sz w:val="18"/>
          <w:szCs w:val="18"/>
        </w:rPr>
        <w:t>Справочник кадровика</w:t>
      </w:r>
      <w:r>
        <w:rPr>
          <w:rFonts w:ascii="Verdana" w:hAnsi="Verdana"/>
          <w:color w:val="000000"/>
          <w:sz w:val="18"/>
          <w:szCs w:val="18"/>
        </w:rPr>
        <w:t>». Отд. Издание. 2006.</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Монографические исследования общих вопросов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и различных аспектов правового положения руководителя в отношениях, образующих предмет трудового права России, предприняты в</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л 1 диссертационных работах Д.Р. Акопова , Д.Г.</w:t>
      </w:r>
      <w:r>
        <w:rPr>
          <w:rStyle w:val="WW8Num3z0"/>
          <w:rFonts w:ascii="Verdana" w:hAnsi="Verdana"/>
          <w:color w:val="000000"/>
          <w:sz w:val="18"/>
          <w:szCs w:val="18"/>
        </w:rPr>
        <w:t> </w:t>
      </w:r>
      <w:r>
        <w:rPr>
          <w:rStyle w:val="WW8Num4z0"/>
          <w:rFonts w:ascii="Verdana" w:hAnsi="Verdana"/>
          <w:color w:val="4682B4"/>
          <w:sz w:val="18"/>
          <w:szCs w:val="18"/>
        </w:rPr>
        <w:t>Замордуева</w:t>
      </w:r>
      <w:r>
        <w:rPr>
          <w:rStyle w:val="WW8Num3z0"/>
          <w:rFonts w:ascii="Verdana" w:hAnsi="Verdana"/>
          <w:color w:val="000000"/>
          <w:sz w:val="18"/>
          <w:szCs w:val="18"/>
        </w:rPr>
        <w:t> </w:t>
      </w:r>
      <w:r>
        <w:rPr>
          <w:rFonts w:ascii="Verdana" w:hAnsi="Verdana"/>
          <w:color w:val="000000"/>
          <w:sz w:val="18"/>
          <w:szCs w:val="18"/>
        </w:rPr>
        <w:t>, В.В. Сошникова . Особенности правового положения руководителя коммерческой организации рассматривались в кандидатской диссертации A.C. Горячева4.</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разработки были осуществлены либо еще в период действия</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1971 года, либо до внесения в 2006-2007 годах серьезных изменений и дополнений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 xml:space="preserve">РФ, в федеральные законы о коммерческих организациях, об образовании и другие; они не учитывают новых правил применения труда руководителей государственных и муниципальных предприятий, </w:t>
      </w:r>
      <w:r>
        <w:rPr>
          <w:rFonts w:ascii="Verdana" w:hAnsi="Verdana"/>
          <w:color w:val="000000"/>
          <w:sz w:val="18"/>
          <w:szCs w:val="18"/>
        </w:rPr>
        <w:lastRenderedPageBreak/>
        <w:t>объективно не могут отражать многих</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особенностей труда руководителей организаций, ставших актуальными после значительного обновления и федерального и регионального законодательства в последние два года. Все это обуславливает необходимость дальнейшего совершенствования научных знаний в рассматриваемой сфере, а также изучения и развития правовых форм труда руководителя организации.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Теоретико-правовую основу исследования составили труды отечественных ученых: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М.И. Байтина,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Н.И. Матузова, C.B. Полениной, а также фундаментальные отраслевые разработки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К.Н. Гусова, С.Ю. Головиной,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A.M. Куренного, Б.М. Лазарева,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Р.З. Лившица, М.В. Лушниковой,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С.П. Маврина, Ю.П. Орловского,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А.И. Ставцевой,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В.Н. Толкуновой, Е.Б. Хохлова, А.И.</w:t>
      </w:r>
      <w:r>
        <w:rPr>
          <w:rStyle w:val="WW8Num3z0"/>
          <w:rFonts w:ascii="Verdana" w:hAnsi="Verdana"/>
          <w:color w:val="000000"/>
          <w:sz w:val="18"/>
          <w:szCs w:val="18"/>
        </w:rPr>
        <w:t> </w:t>
      </w:r>
      <w:r>
        <w:rPr>
          <w:rStyle w:val="WW8Num4z0"/>
          <w:rFonts w:ascii="Verdana" w:hAnsi="Verdana"/>
          <w:color w:val="4682B4"/>
          <w:sz w:val="18"/>
          <w:szCs w:val="18"/>
        </w:rPr>
        <w:t>Шебановой</w:t>
      </w:r>
      <w:r>
        <w:rPr>
          <w:rFonts w:ascii="Verdana" w:hAnsi="Verdana"/>
          <w:color w:val="000000"/>
          <w:sz w:val="18"/>
          <w:szCs w:val="18"/>
        </w:rPr>
        <w:t>.</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Правовое регулирование труда руководителей организаций: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МГУ. 1999.</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Замордуев</w:t>
      </w:r>
      <w:r>
        <w:rPr>
          <w:rStyle w:val="WW8Num3z0"/>
          <w:rFonts w:ascii="Verdana" w:hAnsi="Verdana"/>
          <w:color w:val="000000"/>
          <w:sz w:val="18"/>
          <w:szCs w:val="18"/>
        </w:rPr>
        <w:t> </w:t>
      </w:r>
      <w:r>
        <w:rPr>
          <w:rFonts w:ascii="Verdana" w:hAnsi="Verdana"/>
          <w:color w:val="000000"/>
          <w:sz w:val="18"/>
          <w:szCs w:val="18"/>
        </w:rPr>
        <w:t>Д.Г. Руководитель организации как специальный субъект трудового права: Автореф. дисс. канд. юрид. наук.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2005.</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Сошников</w:t>
      </w:r>
      <w:r>
        <w:rPr>
          <w:rStyle w:val="WW8Num3z0"/>
          <w:rFonts w:ascii="Verdana" w:hAnsi="Verdana"/>
          <w:color w:val="000000"/>
          <w:sz w:val="18"/>
          <w:szCs w:val="18"/>
        </w:rPr>
        <w:t> </w:t>
      </w:r>
      <w:r>
        <w:rPr>
          <w:rFonts w:ascii="Verdana" w:hAnsi="Verdana"/>
          <w:color w:val="000000"/>
          <w:sz w:val="18"/>
          <w:szCs w:val="18"/>
        </w:rPr>
        <w:t>В.В. Влияние реорганизации работодателя - юридического лица на трудовые и социально-партнерские отношения: Автореф. дисс. канд. юрид. наук. М., АТиСО. 2007.</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A.C. Правовое положение руководителя коммерческой организации: Автореф. дисс. канд. юрид. наук. СПб, 2005.</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Предпринятый в диссертации анализ конкретных аспектов труда руководителя организации базируется также на работах, в той или иной части касавшихся темы настоящего исследованиях: В.И.</w:t>
      </w:r>
      <w:r>
        <w:rPr>
          <w:rStyle w:val="WW8Num3z0"/>
          <w:rFonts w:ascii="Verdana" w:hAnsi="Verdana"/>
          <w:color w:val="000000"/>
          <w:sz w:val="18"/>
          <w:szCs w:val="18"/>
        </w:rPr>
        <w:t> </w:t>
      </w:r>
      <w:r>
        <w:rPr>
          <w:rStyle w:val="WW8Num4z0"/>
          <w:rFonts w:ascii="Verdana" w:hAnsi="Verdana"/>
          <w:color w:val="4682B4"/>
          <w:sz w:val="18"/>
          <w:szCs w:val="18"/>
        </w:rPr>
        <w:t>Андреевой</w:t>
      </w:r>
      <w:r>
        <w:rPr>
          <w:rFonts w:ascii="Verdana" w:hAnsi="Verdana"/>
          <w:color w:val="000000"/>
          <w:sz w:val="18"/>
          <w:szCs w:val="18"/>
        </w:rPr>
        <w:t>, Е.М. Акоповой, Д.Р. Акопова, В.В.</w:t>
      </w:r>
      <w:r>
        <w:rPr>
          <w:rStyle w:val="WW8Num3z0"/>
          <w:rFonts w:ascii="Verdana" w:hAnsi="Verdana"/>
          <w:color w:val="000000"/>
          <w:sz w:val="18"/>
          <w:szCs w:val="18"/>
        </w:rPr>
        <w:t> </w:t>
      </w:r>
      <w:r>
        <w:rPr>
          <w:rStyle w:val="WW8Num4z0"/>
          <w:rFonts w:ascii="Verdana" w:hAnsi="Verdana"/>
          <w:color w:val="4682B4"/>
          <w:sz w:val="18"/>
          <w:szCs w:val="18"/>
        </w:rPr>
        <w:t>Глазырина</w:t>
      </w:r>
      <w:r>
        <w:rPr>
          <w:rFonts w:ascii="Verdana" w:hAnsi="Verdana"/>
          <w:color w:val="000000"/>
          <w:sz w:val="18"/>
          <w:szCs w:val="18"/>
        </w:rPr>
        <w:t>, В.Н. Гудимова, И.К. Дмитриевой, В.В.</w:t>
      </w:r>
      <w:r>
        <w:rPr>
          <w:rStyle w:val="WW8Num3z0"/>
          <w:rFonts w:ascii="Verdana" w:hAnsi="Verdana"/>
          <w:color w:val="000000"/>
          <w:sz w:val="18"/>
          <w:szCs w:val="18"/>
        </w:rPr>
        <w:t> </w:t>
      </w:r>
      <w:r>
        <w:rPr>
          <w:rStyle w:val="WW8Num4z0"/>
          <w:rFonts w:ascii="Verdana" w:hAnsi="Verdana"/>
          <w:color w:val="4682B4"/>
          <w:sz w:val="18"/>
          <w:szCs w:val="18"/>
        </w:rPr>
        <w:t>Долинской</w:t>
      </w:r>
      <w:r>
        <w:rPr>
          <w:rFonts w:ascii="Verdana" w:hAnsi="Verdana"/>
          <w:color w:val="000000"/>
          <w:sz w:val="18"/>
          <w:szCs w:val="18"/>
        </w:rPr>
        <w:t>, Т.Ю. Коршуновой, Э.Г. Мартиросян,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Л.А. Сыроватской, Л.А. Чикановой и других.</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Целями настоящего исследования являются формирование нового понятийного аппарата, используемого в целях</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труда руководителей организации; обоснование теоретической модели регулирования нормами трудового права отношений с участием руководителя организации; выработка отвечающих новым социально-экономическим условиям механизмов нормативного 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труда руководителя как специального субъекта права.</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поставлены следующие основные задачи: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отраслевую принадлежность отношений с участием руководителя организации в системе российского права и на этой основе охарактеризовать его трудовую</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упорядочить применяемый в сфере правового регулирования труда руководителей организации понятийный аппарат, включая определение исследуемого понятия «</w:t>
      </w:r>
      <w:r>
        <w:rPr>
          <w:rStyle w:val="WW8Num4z0"/>
          <w:rFonts w:ascii="Verdana" w:hAnsi="Verdana"/>
          <w:color w:val="4682B4"/>
          <w:sz w:val="18"/>
          <w:szCs w:val="18"/>
        </w:rPr>
        <w:t>руководитель организации</w:t>
      </w:r>
      <w:r>
        <w:rPr>
          <w:rFonts w:ascii="Verdana" w:hAnsi="Verdana"/>
          <w:color w:val="000000"/>
          <w:sz w:val="18"/>
          <w:szCs w:val="18"/>
        </w:rPr>
        <w:t>» и связанные с ним правовые категории;</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и охарактеризовать объективные основания дифференциации правового регулирования труда руководителя организации, выявить принципиально значимые особенности применения норм общего и специального законодательства в соответствии с темой исследования;</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специфику и содержание трудовой функции руководителя организации и как представителя работодателя, и как работника, обладающего особым правовым положением, проанализировать особенности возникновения, реализации и прекращения трудовых отношений с руководителем организации;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дать характеристику представительских функций руководителя организации в сфере труда и усовершенствовать правила ответственности за их</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исполнение;</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теоретически обосновать и</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сформулировать правовые новации по совершенствованию правового регулирования отношений с участием руководителя организации применительно к реалиям современной России.</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диссертации состоит в том, что она является одним из первых, после внесения существенных изменений в ТК РФ, монографическим исследованием, обобщающим научный опыт и определяющим проблемы и перспективы развития законодательства, касающегося </w:t>
      </w:r>
      <w:r>
        <w:rPr>
          <w:rFonts w:ascii="Verdana" w:hAnsi="Verdana"/>
          <w:color w:val="000000"/>
          <w:sz w:val="18"/>
          <w:szCs w:val="18"/>
        </w:rPr>
        <w:lastRenderedPageBreak/>
        <w:t>особенностей правового регулирования труда руководителя организации как самостоятельного субъекта трудового права Российской Федерации.</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на защиту выносятся следующие положения, отражающие его научную новизну:</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Предлагается авторское определение понятия «</w:t>
      </w:r>
      <w:r>
        <w:rPr>
          <w:rStyle w:val="WW8Num4z0"/>
          <w:rFonts w:ascii="Verdana" w:hAnsi="Verdana"/>
          <w:color w:val="4682B4"/>
          <w:sz w:val="18"/>
          <w:szCs w:val="18"/>
        </w:rPr>
        <w:t>руководитель организации</w:t>
      </w:r>
      <w:r>
        <w:rPr>
          <w:rFonts w:ascii="Verdana" w:hAnsi="Verdana"/>
          <w:color w:val="000000"/>
          <w:sz w:val="18"/>
          <w:szCs w:val="18"/>
        </w:rPr>
        <w:t>».</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Руководитель организации (единоличный</w:t>
      </w:r>
      <w:r>
        <w:rPr>
          <w:rStyle w:val="WW8Num3z0"/>
          <w:rFonts w:ascii="Verdana" w:hAnsi="Verdana"/>
          <w:color w:val="000000"/>
          <w:sz w:val="18"/>
          <w:szCs w:val="18"/>
        </w:rPr>
        <w:t> </w:t>
      </w:r>
      <w:r>
        <w:rPr>
          <w:rStyle w:val="WW8Num4z0"/>
          <w:rFonts w:ascii="Verdana" w:hAnsi="Verdana"/>
          <w:color w:val="4682B4"/>
          <w:sz w:val="18"/>
          <w:szCs w:val="18"/>
        </w:rPr>
        <w:t>исполнительный</w:t>
      </w:r>
      <w:r>
        <w:rPr>
          <w:rStyle w:val="WW8Num3z0"/>
          <w:rFonts w:ascii="Verdana" w:hAnsi="Verdana"/>
          <w:color w:val="000000"/>
          <w:sz w:val="18"/>
          <w:szCs w:val="18"/>
        </w:rPr>
        <w:t> </w:t>
      </w:r>
      <w:r>
        <w:rPr>
          <w:rFonts w:ascii="Verdana" w:hAnsi="Verdana"/>
          <w:color w:val="000000"/>
          <w:sz w:val="18"/>
          <w:szCs w:val="18"/>
        </w:rPr>
        <w:t>орган юридического лица) - это физическое лицо, которое, если иное не установлено законом, является работником данной организации (юридического лица) и в соответствии с законодательством РФ и иными нормативными правовыми актами,</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организации (юридического лица), локальными нормативными актами и трудовым договором без</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Style w:val="WW8Num3z0"/>
          <w:rFonts w:ascii="Verdana" w:hAnsi="Verdana"/>
          <w:color w:val="000000"/>
          <w:sz w:val="18"/>
          <w:szCs w:val="18"/>
        </w:rPr>
        <w:t> </w:t>
      </w:r>
      <w:r>
        <w:rPr>
          <w:rFonts w:ascii="Verdana" w:hAnsi="Verdana"/>
          <w:color w:val="000000"/>
          <w:sz w:val="18"/>
          <w:szCs w:val="18"/>
        </w:rPr>
        <w:t>осуществляет руководство этой организацией и представляет ее в отношениях с другими работниками, органами, организациями,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и гражданами в соответствии с законодательством РФ, международными договорами».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Термин «</w:t>
      </w:r>
      <w:r>
        <w:rPr>
          <w:rStyle w:val="WW8Num4z0"/>
          <w:rFonts w:ascii="Verdana" w:hAnsi="Verdana"/>
          <w:color w:val="4682B4"/>
          <w:sz w:val="18"/>
          <w:szCs w:val="18"/>
        </w:rPr>
        <w:t>организация</w:t>
      </w:r>
      <w:r>
        <w:rPr>
          <w:rFonts w:ascii="Verdana" w:hAnsi="Verdana"/>
          <w:color w:val="000000"/>
          <w:sz w:val="18"/>
          <w:szCs w:val="18"/>
        </w:rPr>
        <w:t>» в приведенном определении носит универсальный характер и охватывает все категории работодателей, обладающих статусом юридического лица, включая и учреждения, и предприятия, и органы государственной власти или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органы политических партий, объединений, выступающих в соответствии с законом работодателями.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Наименование должности руководителя устанавливается работодателем самостоятельно либо на основании обязательных требований,</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федеральными законами, законами субъектов РФ,</w:t>
      </w:r>
      <w:r>
        <w:rPr>
          <w:rStyle w:val="WW8Num3z0"/>
          <w:rFonts w:ascii="Verdana" w:hAnsi="Verdana"/>
          <w:color w:val="000000"/>
          <w:sz w:val="18"/>
          <w:szCs w:val="18"/>
        </w:rPr>
        <w:t> </w:t>
      </w:r>
      <w:r>
        <w:rPr>
          <w:rStyle w:val="WW8Num4z0"/>
          <w:rFonts w:ascii="Verdana" w:hAnsi="Verdana"/>
          <w:color w:val="4682B4"/>
          <w:sz w:val="18"/>
          <w:szCs w:val="18"/>
        </w:rPr>
        <w:t>указами</w:t>
      </w:r>
      <w:r>
        <w:rPr>
          <w:rStyle w:val="WW8Num3z0"/>
          <w:rFonts w:ascii="Verdana" w:hAnsi="Verdana"/>
          <w:color w:val="000000"/>
          <w:sz w:val="18"/>
          <w:szCs w:val="18"/>
        </w:rPr>
        <w:t> </w:t>
      </w:r>
      <w:r>
        <w:rPr>
          <w:rFonts w:ascii="Verdana" w:hAnsi="Verdana"/>
          <w:color w:val="000000"/>
          <w:sz w:val="18"/>
          <w:szCs w:val="18"/>
        </w:rPr>
        <w:t>Президента РФ, постановлениями Правительства РФ, и определяется учредительными документами организации, локальными нормативными актами и (или) штатным расписанием.</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считаем, что в конкретном наименовании должности понятие «</w:t>
      </w:r>
      <w:r>
        <w:rPr>
          <w:rStyle w:val="WW8Num4z0"/>
          <w:rFonts w:ascii="Verdana" w:hAnsi="Verdana"/>
          <w:color w:val="4682B4"/>
          <w:sz w:val="18"/>
          <w:szCs w:val="18"/>
        </w:rPr>
        <w:t>руководитель</w:t>
      </w:r>
      <w:r>
        <w:rPr>
          <w:rFonts w:ascii="Verdana" w:hAnsi="Verdana"/>
          <w:color w:val="000000"/>
          <w:sz w:val="18"/>
          <w:szCs w:val="18"/>
        </w:rPr>
        <w:t>», как общее для всех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являющихся представителем работодателя, использоваться не может.</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Правовое положение руководителя организации в отрасли трудового права носит двуединый характер: объективно предполагает сочетание и разграничение правовых начал представительства от имени организации, а также комплекса общих и специальных прав,</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руководителя, являющегося работником той организации, которой он</w:t>
      </w:r>
      <w:r>
        <w:rPr>
          <w:rStyle w:val="WW8Num3z0"/>
          <w:rFonts w:ascii="Verdana" w:hAnsi="Verdana"/>
          <w:color w:val="000000"/>
          <w:sz w:val="18"/>
          <w:szCs w:val="18"/>
        </w:rPr>
        <w:t> </w:t>
      </w:r>
      <w:r>
        <w:rPr>
          <w:rStyle w:val="WW8Num4z0"/>
          <w:rFonts w:ascii="Verdana" w:hAnsi="Verdana"/>
          <w:color w:val="4682B4"/>
          <w:sz w:val="18"/>
          <w:szCs w:val="18"/>
        </w:rPr>
        <w:t>единолично</w:t>
      </w:r>
      <w:r>
        <w:rPr>
          <w:rFonts w:ascii="Verdana" w:hAnsi="Verdana"/>
          <w:color w:val="000000"/>
          <w:sz w:val="18"/>
          <w:szCs w:val="18"/>
        </w:rPr>
        <w:t>управляет.</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Трудовая функция руководителя организации - это деятельность по управлению возглавляемой организацией, управлению трудом и обеспечению труда работников, представительству от имени организации, как во внутренних, так и во внешних,</w:t>
      </w:r>
      <w:r>
        <w:rPr>
          <w:rStyle w:val="WW8Num3z0"/>
          <w:rFonts w:ascii="Verdana" w:hAnsi="Verdana"/>
          <w:color w:val="000000"/>
          <w:sz w:val="18"/>
          <w:szCs w:val="18"/>
        </w:rPr>
        <w:t> </w:t>
      </w:r>
      <w:r>
        <w:rPr>
          <w:rStyle w:val="WW8Num4z0"/>
          <w:rFonts w:ascii="Verdana" w:hAnsi="Verdana"/>
          <w:color w:val="4682B4"/>
          <w:sz w:val="18"/>
          <w:szCs w:val="18"/>
        </w:rPr>
        <w:t>урегулированных</w:t>
      </w:r>
      <w:r>
        <w:rPr>
          <w:rStyle w:val="WW8Num3z0"/>
          <w:rFonts w:ascii="Verdana" w:hAnsi="Verdana"/>
          <w:color w:val="000000"/>
          <w:sz w:val="18"/>
          <w:szCs w:val="18"/>
        </w:rPr>
        <w:t> </w:t>
      </w:r>
      <w:r>
        <w:rPr>
          <w:rFonts w:ascii="Verdana" w:hAnsi="Verdana"/>
          <w:color w:val="000000"/>
          <w:sz w:val="18"/>
          <w:szCs w:val="18"/>
        </w:rPr>
        <w:t>нормами различных отраслей российского права отношениях.</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Внешний статус руководителя организации в силу его представительских функций носит комплексный межотраслевой характер и определяется нормами трудового, гражданского, финансового (налогового),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и другими отраслевыми нормами.</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Внутренний статус руководителя как работника организации определяется исключительно нормами трудового права.</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Специфическим двуединым правовым статусом руководителя организации как субъекта трудового права России обусловлены основания дифференциации регулирования его труда, которые носят объективный характер.</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Они, полагаем, в гораздо большей степени должны учитываться</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при регламентации трудовых отношений с участием руководителя организации, являющегося наемным работником, а также в отношениях, связанных с трудовыми, где данный субъект трудового права выступает как орган юридического лица. Соответствующие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Fonts w:ascii="Verdana" w:hAnsi="Verdana"/>
          <w:color w:val="000000"/>
          <w:sz w:val="18"/>
          <w:szCs w:val="18"/>
        </w:rPr>
        <w:t>инициативы изложены в тексте работы.</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Учитывая обусловленные характером выполняемой работы особые требования к профессиональным и морально-нравственным, психологическим качествам руководителя организации, объективную необходимость наличия у него навыков управления трудом, должной степени осознания ответственности за судьбу занятых в организации работников и другие не менее важные стороны деятельности руководителя,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 xml:space="preserve">3 ТК РФ не является </w:t>
      </w:r>
      <w:r>
        <w:rPr>
          <w:rFonts w:ascii="Verdana" w:hAnsi="Verdana"/>
          <w:color w:val="000000"/>
          <w:sz w:val="18"/>
          <w:szCs w:val="18"/>
        </w:rPr>
        <w:lastRenderedPageBreak/>
        <w:t>дискриминацией сделанное в работе предложение установить в нормах ТК РФ специальный возрастной ценз замещения соответствующих должностей.</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Обосновывается необходимость установления в ст.275 ТК РФ минимального возраста замещения должности руководителя организации -18 лет.</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представляется целесообразным, предусмотреть в нормах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единый критерий установления предельного возраста трудовой правосубъектности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являющихся руководителями организаций: ограничение возраста для замещения определенных должностей, выполнения работ допускается, когда это предусмотрено настоящим Кодексом, иными федеральными законами, и обусловлено целями обеспечения жизни, здоровья, иной социальной защиты работников (граждан) и (или)</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Fonts w:ascii="Verdana" w:hAnsi="Verdana"/>
          <w:color w:val="000000"/>
          <w:sz w:val="18"/>
          <w:szCs w:val="18"/>
        </w:rPr>
        <w:t>, информационной, организационной безопасности работодателей.</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конкретизации требований к кандидатам на должности руководителей организаций в главе 43 Трудового кодекса РФ необходимо предусмотреть условие, что на эти должности принимаются лица, отвечающие квалификационным характеристикам, установленным трудовым законодательством РФ, Единым квалификационным справочником должностей руководителей, специалистов и служащих, иными нормативными правовыми актами, содержащими нормы трудового права, локальными нормативными актами организации.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Конкурсный порядок замещения должности руководителя организации может быть установлен только федеральным законом, и это следует отразить в ТК РФ.</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организации и (или) иной специальный локальный нормативный акт (Положение о конкурсе на замещение должности руководителя организации),</w:t>
      </w:r>
      <w:r>
        <w:rPr>
          <w:rStyle w:val="WW8Num3z0"/>
          <w:rFonts w:ascii="Verdana" w:hAnsi="Verdana"/>
          <w:color w:val="000000"/>
          <w:sz w:val="18"/>
          <w:szCs w:val="18"/>
        </w:rPr>
        <w:t> </w:t>
      </w:r>
      <w:r>
        <w:rPr>
          <w:rStyle w:val="WW8Num4z0"/>
          <w:rFonts w:ascii="Verdana" w:hAnsi="Verdana"/>
          <w:color w:val="4682B4"/>
          <w:sz w:val="18"/>
          <w:szCs w:val="18"/>
        </w:rPr>
        <w:t>закрепляя</w:t>
      </w:r>
      <w:r>
        <w:rPr>
          <w:rStyle w:val="WW8Num3z0"/>
          <w:rFonts w:ascii="Verdana" w:hAnsi="Verdana"/>
          <w:color w:val="000000"/>
          <w:sz w:val="18"/>
          <w:szCs w:val="18"/>
        </w:rPr>
        <w:t> </w:t>
      </w:r>
      <w:r>
        <w:rPr>
          <w:rFonts w:ascii="Verdana" w:hAnsi="Verdana"/>
          <w:color w:val="000000"/>
          <w:sz w:val="18"/>
          <w:szCs w:val="18"/>
        </w:rPr>
        <w:t>на основе закона конкурсный порядок приема на работу руководителя организации, должен детально регламентировать все формальные условия его проведения.</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всех случаях замещения должности руководителя организации порядок замещения не должен включать основание (юридический состав), состоящее более чем из двух юридических фактов (в том числе в отношении замещения должности ректора федерального вуза, который сейчас при поступлении на данную должность проходит процедуру</w:t>
      </w:r>
      <w:r>
        <w:rPr>
          <w:rStyle w:val="WW8Num3z0"/>
          <w:rFonts w:ascii="Verdana" w:hAnsi="Verdana"/>
          <w:color w:val="000000"/>
          <w:sz w:val="18"/>
          <w:szCs w:val="18"/>
        </w:rPr>
        <w:t> </w:t>
      </w:r>
      <w:r>
        <w:rPr>
          <w:rStyle w:val="WW8Num4z0"/>
          <w:rFonts w:ascii="Verdana" w:hAnsi="Verdana"/>
          <w:color w:val="4682B4"/>
          <w:sz w:val="18"/>
          <w:szCs w:val="18"/>
        </w:rPr>
        <w:t>избрания</w:t>
      </w:r>
      <w:r>
        <w:rPr>
          <w:rFonts w:ascii="Verdana" w:hAnsi="Verdana"/>
          <w:color w:val="000000"/>
          <w:sz w:val="18"/>
          <w:szCs w:val="18"/>
        </w:rPr>
        <w:t>, утверждения представителем собственника и только после этого заключает трудовой договор), одним из которых является трудовой договор.</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положение имеет смысл предусмотреть в ТК РФ, указав, что при замещении должности руководителя организации проводится либо назначение, либо</w:t>
      </w:r>
      <w:r>
        <w:rPr>
          <w:rStyle w:val="WW8Num3z0"/>
          <w:rFonts w:ascii="Verdana" w:hAnsi="Verdana"/>
          <w:color w:val="000000"/>
          <w:sz w:val="18"/>
          <w:szCs w:val="18"/>
        </w:rPr>
        <w:t> </w:t>
      </w:r>
      <w:r>
        <w:rPr>
          <w:rStyle w:val="WW8Num4z0"/>
          <w:rFonts w:ascii="Verdana" w:hAnsi="Verdana"/>
          <w:color w:val="4682B4"/>
          <w:sz w:val="18"/>
          <w:szCs w:val="18"/>
        </w:rPr>
        <w:t>избрание</w:t>
      </w:r>
      <w:r>
        <w:rPr>
          <w:rStyle w:val="WW8Num3z0"/>
          <w:rFonts w:ascii="Verdana" w:hAnsi="Verdana"/>
          <w:color w:val="000000"/>
          <w:sz w:val="18"/>
          <w:szCs w:val="18"/>
        </w:rPr>
        <w:t> </w:t>
      </w:r>
      <w:r>
        <w:rPr>
          <w:rFonts w:ascii="Verdana" w:hAnsi="Verdana"/>
          <w:color w:val="000000"/>
          <w:sz w:val="18"/>
          <w:szCs w:val="18"/>
        </w:rPr>
        <w:t>на должность (конкурсное избрание на должность), после чего с руководителем заключается письменный трудовой договор. Утверждение результатов избрания, конкурсного избрания специально</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органом, представляется излишним.</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такого общего правила, указанного в нормах ТК РФ, следует также унифицировать соответствующие нормы законодательства об АО,</w:t>
      </w:r>
      <w:r>
        <w:rPr>
          <w:rStyle w:val="WW8Num3z0"/>
          <w:rFonts w:ascii="Verdana" w:hAnsi="Verdana"/>
          <w:color w:val="000000"/>
          <w:sz w:val="18"/>
          <w:szCs w:val="18"/>
        </w:rPr>
        <w:t> </w:t>
      </w:r>
      <w:r>
        <w:rPr>
          <w:rStyle w:val="WW8Num4z0"/>
          <w:rFonts w:ascii="Verdana" w:hAnsi="Verdana"/>
          <w:color w:val="4682B4"/>
          <w:sz w:val="18"/>
          <w:szCs w:val="18"/>
        </w:rPr>
        <w:t>ООО</w:t>
      </w:r>
      <w:r>
        <w:rPr>
          <w:rFonts w:ascii="Verdana" w:hAnsi="Verdana"/>
          <w:color w:val="000000"/>
          <w:sz w:val="18"/>
          <w:szCs w:val="18"/>
        </w:rPr>
        <w:t>, ГУЛ, МУП и других организациях, учреждениях. При этом не менее важно ясно и по возможности единообразно определить в законе круг органов, должностных или иных лиц,</w:t>
      </w:r>
      <w:r>
        <w:rPr>
          <w:rStyle w:val="WW8Num3z0"/>
          <w:rFonts w:ascii="Verdana" w:hAnsi="Verdana"/>
          <w:color w:val="000000"/>
          <w:sz w:val="18"/>
          <w:szCs w:val="18"/>
        </w:rPr>
        <w:t> </w:t>
      </w:r>
      <w:r>
        <w:rPr>
          <w:rStyle w:val="WW8Num4z0"/>
          <w:rFonts w:ascii="Verdana" w:hAnsi="Verdana"/>
          <w:color w:val="4682B4"/>
          <w:sz w:val="18"/>
          <w:szCs w:val="18"/>
        </w:rPr>
        <w:t>полномочных</w:t>
      </w:r>
      <w:r>
        <w:rPr>
          <w:rStyle w:val="WW8Num3z0"/>
          <w:rFonts w:ascii="Verdana" w:hAnsi="Verdana"/>
          <w:color w:val="000000"/>
          <w:sz w:val="18"/>
          <w:szCs w:val="18"/>
        </w:rPr>
        <w:t> </w:t>
      </w:r>
      <w:r>
        <w:rPr>
          <w:rFonts w:ascii="Verdana" w:hAnsi="Verdana"/>
          <w:color w:val="000000"/>
          <w:sz w:val="18"/>
          <w:szCs w:val="18"/>
        </w:rPr>
        <w:t>представлять организацию при заключении трудового договора с руководителем.</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этой связи нельзя признать юридически грамотными встречающиеся на практике примеры, когда единственный учредитель юридического лица, заключая трудовой договор с организацией, подписывает его и как работник, замещающий должность директора, и как представитель юридического лица, учредителем которого он является.</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Труд руководителя организации - единственного учредителя (участника) общества (с ограниченной ответственностью, акционерного, с дополнительной ответственностью) регулируется нормами ТК РФ и иного законодательства, содержащего нормы трудового права, за исключением правил главы 43 ТК РФ и соответствующего ей</w:t>
      </w:r>
      <w:r>
        <w:rPr>
          <w:rStyle w:val="WW8Num3z0"/>
          <w:rFonts w:ascii="Verdana" w:hAnsi="Verdana"/>
          <w:color w:val="000000"/>
          <w:sz w:val="18"/>
          <w:szCs w:val="18"/>
        </w:rPr>
        <w:t> </w:t>
      </w:r>
      <w:r>
        <w:rPr>
          <w:rStyle w:val="WW8Num4z0"/>
          <w:rFonts w:ascii="Verdana" w:hAnsi="Verdana"/>
          <w:color w:val="4682B4"/>
          <w:sz w:val="18"/>
          <w:szCs w:val="18"/>
        </w:rPr>
        <w:t>подзаконного</w:t>
      </w:r>
      <w:r>
        <w:rPr>
          <w:rStyle w:val="WW8Num3z0"/>
          <w:rFonts w:ascii="Verdana" w:hAnsi="Verdana"/>
          <w:color w:val="000000"/>
          <w:sz w:val="18"/>
          <w:szCs w:val="18"/>
        </w:rPr>
        <w:t> </w:t>
      </w:r>
      <w:r>
        <w:rPr>
          <w:rFonts w:ascii="Verdana" w:hAnsi="Verdana"/>
          <w:color w:val="000000"/>
          <w:sz w:val="18"/>
          <w:szCs w:val="18"/>
        </w:rPr>
        <w:t>регулирования.</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Отражающую названный выше вывод норму права, считаем целесообразным, предусмотреть в ст. 11 или в нормах главы 43 Трудового кодекса РФ.</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положение устраняет существующие на практике ошибочные представления о неприменимости норм трудового права к указанной группе руководителей (см. В.И.</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xml:space="preserve">, И.И. </w:t>
      </w:r>
      <w:r>
        <w:rPr>
          <w:rFonts w:ascii="Verdana" w:hAnsi="Verdana"/>
          <w:color w:val="000000"/>
          <w:sz w:val="18"/>
          <w:szCs w:val="18"/>
        </w:rPr>
        <w:lastRenderedPageBreak/>
        <w:t>Шкловец и др.) и ясно определяет место возникающих между ними и созданными с их финансовым участием организациями в системе трудового права России.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целях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злоупотреблений в финансово-налоговой сфере, обеспечения полноценного</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руководителем возложенных на него трудовых обязанностей, прекращения существующей ныне практики формального замещения одним лицом неограниченного числа руководящих должностей в одной или в разных (часто взаимозависимых) организациях, считаем необходимым,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ограничение, касающееся не только внешнего, но и внутреннего совместительства для руководителя организации.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этого в ст. 276 ТК РФ, полагаем, следует указать общее правило о том, что</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обязанности руководителя организации не могут исполняться на условиях совместительства.</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ситуации, когда организации различных форм собственности созда ны для разных целей, имеет смысл законодательно разграничить материальную ответственность руководителя в зависимости от организационно-правовой формы возглавляемой им организации, освободив от</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убытков с учетом неполученных доходов тех руководителей организаций, в которых получение таких доходов не является целью их создания и деятельности.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руководителей коммерческих организаций правила материальной ответственности также должны быть дифференцированы. В законе следует указать, что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в результате собственно предпринимательской деятельности,</w:t>
      </w:r>
      <w:r>
        <w:rPr>
          <w:rStyle w:val="WW8Num3z0"/>
          <w:rFonts w:ascii="Verdana" w:hAnsi="Verdana"/>
          <w:color w:val="000000"/>
          <w:sz w:val="18"/>
          <w:szCs w:val="18"/>
        </w:rPr>
        <w:t> </w:t>
      </w:r>
      <w:r>
        <w:rPr>
          <w:rStyle w:val="WW8Num4z0"/>
          <w:rFonts w:ascii="Verdana" w:hAnsi="Verdana"/>
          <w:color w:val="4682B4"/>
          <w:sz w:val="18"/>
          <w:szCs w:val="18"/>
        </w:rPr>
        <w:t>возмещается</w:t>
      </w:r>
      <w:r>
        <w:rPr>
          <w:rStyle w:val="WW8Num3z0"/>
          <w:rFonts w:ascii="Verdana" w:hAnsi="Verdana"/>
          <w:color w:val="000000"/>
          <w:sz w:val="18"/>
          <w:szCs w:val="18"/>
        </w:rPr>
        <w:t> </w:t>
      </w:r>
      <w:r>
        <w:rPr>
          <w:rFonts w:ascii="Verdana" w:hAnsi="Verdana"/>
          <w:color w:val="000000"/>
          <w:sz w:val="18"/>
          <w:szCs w:val="18"/>
        </w:rPr>
        <w:t>с учетом всех потерь (убытков в полном объеме), а ущерб, возникший в результате связанных с трудом излишних выплат по</w:t>
      </w:r>
      <w:r>
        <w:rPr>
          <w:rStyle w:val="WW8Num3z0"/>
          <w:rFonts w:ascii="Verdana" w:hAnsi="Verdana"/>
          <w:color w:val="000000"/>
          <w:sz w:val="18"/>
          <w:szCs w:val="18"/>
        </w:rPr>
        <w:t> </w:t>
      </w:r>
      <w:r>
        <w:rPr>
          <w:rStyle w:val="WW8Num4z0"/>
          <w:rFonts w:ascii="Verdana" w:hAnsi="Verdana"/>
          <w:color w:val="4682B4"/>
          <w:sz w:val="18"/>
          <w:szCs w:val="18"/>
        </w:rPr>
        <w:t>вине</w:t>
      </w:r>
      <w:r>
        <w:rPr>
          <w:rStyle w:val="WW8Num3z0"/>
          <w:rFonts w:ascii="Verdana" w:hAnsi="Verdana"/>
          <w:color w:val="000000"/>
          <w:sz w:val="18"/>
          <w:szCs w:val="18"/>
        </w:rPr>
        <w:t> </w:t>
      </w:r>
      <w:r>
        <w:rPr>
          <w:rFonts w:ascii="Verdana" w:hAnsi="Verdana"/>
          <w:color w:val="000000"/>
          <w:sz w:val="18"/>
          <w:szCs w:val="18"/>
        </w:rPr>
        <w:t>руководителя, (например, при незаконном</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работника возможности трудиться) как и раньше - в размере действительного ущерба.</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Учитывая особый представительский статус руководителя, в части формулирования общих правил его ответственности, представляется оправданным, дополнение Трудового кодекса РФ следующим правилом:</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Руководитель организации несет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или ненадлежащее исполнение полномочий работодателя, кроме случаев, когда такая ответственность в соответствии с нормами трудового законодательства РФ возлагается на иные органы или работников организации, а также когда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или административном порядке будет установлено, что руководитель должным образом исполнял свои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организации труда, определению его условий и применению труда работников, а также иные обязанности,</w:t>
      </w:r>
      <w:r>
        <w:rPr>
          <w:rStyle w:val="WW8Num3z0"/>
          <w:rFonts w:ascii="Verdana" w:hAnsi="Verdana"/>
          <w:color w:val="000000"/>
          <w:sz w:val="18"/>
          <w:szCs w:val="18"/>
        </w:rPr>
        <w:t> </w:t>
      </w:r>
      <w:r>
        <w:rPr>
          <w:rStyle w:val="WW8Num4z0"/>
          <w:rFonts w:ascii="Verdana" w:hAnsi="Verdana"/>
          <w:color w:val="4682B4"/>
          <w:sz w:val="18"/>
          <w:szCs w:val="18"/>
        </w:rPr>
        <w:t>возложенные</w:t>
      </w:r>
      <w:r>
        <w:rPr>
          <w:rStyle w:val="WW8Num3z0"/>
          <w:rFonts w:ascii="Verdana" w:hAnsi="Verdana"/>
          <w:color w:val="000000"/>
          <w:sz w:val="18"/>
          <w:szCs w:val="18"/>
        </w:rPr>
        <w:t> </w:t>
      </w:r>
      <w:r>
        <w:rPr>
          <w:rFonts w:ascii="Verdana" w:hAnsi="Verdana"/>
          <w:color w:val="000000"/>
          <w:sz w:val="18"/>
          <w:szCs w:val="18"/>
        </w:rPr>
        <w:t>законом на работодателя».</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Часть полномочий при реализации функций работодателя в отношениях социального партнерства в сфере труда носит</w:t>
      </w:r>
      <w:r>
        <w:rPr>
          <w:rStyle w:val="WW8Num3z0"/>
          <w:rFonts w:ascii="Verdana" w:hAnsi="Verdana"/>
          <w:color w:val="000000"/>
          <w:sz w:val="18"/>
          <w:szCs w:val="18"/>
        </w:rPr>
        <w:t> </w:t>
      </w:r>
      <w:r>
        <w:rPr>
          <w:rStyle w:val="WW8Num4z0"/>
          <w:rFonts w:ascii="Verdana" w:hAnsi="Verdana"/>
          <w:color w:val="4682B4"/>
          <w:sz w:val="18"/>
          <w:szCs w:val="18"/>
        </w:rPr>
        <w:t>исключительный</w:t>
      </w:r>
      <w:r>
        <w:rPr>
          <w:rStyle w:val="WW8Num3z0"/>
          <w:rFonts w:ascii="Verdana" w:hAnsi="Verdana"/>
          <w:color w:val="000000"/>
          <w:sz w:val="18"/>
          <w:szCs w:val="18"/>
        </w:rPr>
        <w:t> </w:t>
      </w:r>
      <w:r>
        <w:rPr>
          <w:rFonts w:ascii="Verdana" w:hAnsi="Verdana"/>
          <w:color w:val="000000"/>
          <w:sz w:val="18"/>
          <w:szCs w:val="18"/>
        </w:rPr>
        <w:t>характер, поскольку адресована непосредственно руководителю организации. В этой связи в ТК РФ или в ином федеральном законе следует конкретизировать</w:t>
      </w:r>
      <w:r>
        <w:rPr>
          <w:rStyle w:val="WW8Num3z0"/>
          <w:rFonts w:ascii="Verdana" w:hAnsi="Verdana"/>
          <w:color w:val="000000"/>
          <w:sz w:val="18"/>
          <w:szCs w:val="18"/>
        </w:rPr>
        <w:t> </w:t>
      </w:r>
      <w:r>
        <w:rPr>
          <w:rStyle w:val="WW8Num4z0"/>
          <w:rFonts w:ascii="Verdana" w:hAnsi="Verdana"/>
          <w:color w:val="4682B4"/>
          <w:sz w:val="18"/>
          <w:szCs w:val="18"/>
        </w:rPr>
        <w:t>исключительные</w:t>
      </w:r>
      <w:r>
        <w:rPr>
          <w:rStyle w:val="WW8Num3z0"/>
          <w:rFonts w:ascii="Verdana" w:hAnsi="Verdana"/>
          <w:color w:val="000000"/>
          <w:sz w:val="18"/>
          <w:szCs w:val="18"/>
        </w:rPr>
        <w:t> </w:t>
      </w:r>
      <w:r>
        <w:rPr>
          <w:rFonts w:ascii="Verdana" w:hAnsi="Verdana"/>
          <w:color w:val="000000"/>
          <w:sz w:val="18"/>
          <w:szCs w:val="18"/>
        </w:rPr>
        <w:t>права и обязанности руководителя организации в указанной сфере.</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интересах уточнения</w:t>
      </w:r>
      <w:r>
        <w:rPr>
          <w:rStyle w:val="WW8Num3z0"/>
          <w:rFonts w:ascii="Verdana" w:hAnsi="Verdana"/>
          <w:color w:val="000000"/>
          <w:sz w:val="18"/>
          <w:szCs w:val="18"/>
        </w:rPr>
        <w:t> </w:t>
      </w:r>
      <w:r>
        <w:rPr>
          <w:rStyle w:val="WW8Num4z0"/>
          <w:rFonts w:ascii="Verdana" w:hAnsi="Verdana"/>
          <w:color w:val="4682B4"/>
          <w:sz w:val="18"/>
          <w:szCs w:val="18"/>
        </w:rPr>
        <w:t>нормотворческих</w:t>
      </w:r>
      <w:r>
        <w:rPr>
          <w:rStyle w:val="WW8Num3z0"/>
          <w:rFonts w:ascii="Verdana" w:hAnsi="Verdana"/>
          <w:color w:val="000000"/>
          <w:sz w:val="18"/>
          <w:szCs w:val="18"/>
        </w:rPr>
        <w:t> </w:t>
      </w:r>
      <w:r>
        <w:rPr>
          <w:rFonts w:ascii="Verdana" w:hAnsi="Verdana"/>
          <w:color w:val="000000"/>
          <w:sz w:val="18"/>
          <w:szCs w:val="18"/>
        </w:rPr>
        <w:t>правомочий руководителя, считаем важным и практически оправданным, включение в статью ст. 8 ТК РФ положения, прямо устанавливающего, что локальные нормативные акты, содержащие нормы трудового права, принимаются единоличным</w:t>
      </w:r>
      <w:r>
        <w:rPr>
          <w:rStyle w:val="WW8Num3z0"/>
          <w:rFonts w:ascii="Verdana" w:hAnsi="Verdana"/>
          <w:color w:val="000000"/>
          <w:sz w:val="18"/>
          <w:szCs w:val="18"/>
        </w:rPr>
        <w:t> </w:t>
      </w:r>
      <w:r>
        <w:rPr>
          <w:rStyle w:val="WW8Num4z0"/>
          <w:rFonts w:ascii="Verdana" w:hAnsi="Verdana"/>
          <w:color w:val="4682B4"/>
          <w:sz w:val="18"/>
          <w:szCs w:val="18"/>
        </w:rPr>
        <w:t>исполнительным</w:t>
      </w:r>
      <w:r>
        <w:rPr>
          <w:rStyle w:val="WW8Num3z0"/>
          <w:rFonts w:ascii="Verdana" w:hAnsi="Verdana"/>
          <w:color w:val="000000"/>
          <w:sz w:val="18"/>
          <w:szCs w:val="18"/>
        </w:rPr>
        <w:t> </w:t>
      </w:r>
      <w:r>
        <w:rPr>
          <w:rFonts w:ascii="Verdana" w:hAnsi="Verdana"/>
          <w:color w:val="000000"/>
          <w:sz w:val="18"/>
          <w:szCs w:val="18"/>
        </w:rPr>
        <w:t>органом (руководителем) данной организации, работодателем - индивидуальным предпринимателем, или управляющим, управляющей организацией с учетом мнения или по согласованию с</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работников.</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Для того чтобы реально гарантировать защиту работников от произвола</w:t>
      </w:r>
      <w:r>
        <w:rPr>
          <w:rStyle w:val="WW8Num3z0"/>
          <w:rFonts w:ascii="Verdana" w:hAnsi="Verdana"/>
          <w:color w:val="000000"/>
          <w:sz w:val="18"/>
          <w:szCs w:val="18"/>
        </w:rPr>
        <w:t> </w:t>
      </w:r>
      <w:r>
        <w:rPr>
          <w:rStyle w:val="WW8Num4z0"/>
          <w:rFonts w:ascii="Verdana" w:hAnsi="Verdana"/>
          <w:color w:val="4682B4"/>
          <w:sz w:val="18"/>
          <w:szCs w:val="18"/>
        </w:rPr>
        <w:t>недобросовестных</w:t>
      </w:r>
      <w:r>
        <w:rPr>
          <w:rStyle w:val="WW8Num3z0"/>
          <w:rFonts w:ascii="Verdana" w:hAnsi="Verdana"/>
          <w:color w:val="000000"/>
          <w:sz w:val="18"/>
          <w:szCs w:val="18"/>
        </w:rPr>
        <w:t> </w:t>
      </w:r>
      <w:r>
        <w:rPr>
          <w:rFonts w:ascii="Verdana" w:hAnsi="Verdana"/>
          <w:color w:val="000000"/>
          <w:sz w:val="18"/>
          <w:szCs w:val="18"/>
        </w:rPr>
        <w:t>руководителей, нарушающих их трудовые права, а также исключить случаи, когда такого рода нарушении допускаются ими уже в качестве индивидуальных предпринимателей, формулировка административного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дисквалификации, применяемого к руководителям организации (ст. 5.27, 3.11</w:t>
      </w:r>
      <w:r>
        <w:rPr>
          <w:rStyle w:val="WW8Num3z0"/>
          <w:rFonts w:ascii="Verdana" w:hAnsi="Verdana"/>
          <w:color w:val="000000"/>
          <w:sz w:val="18"/>
          <w:szCs w:val="18"/>
        </w:rPr>
        <w:t> </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должна быть расширена. В нее следует включить</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предпринимательскую деятельность, связанную с применением наемного труда.</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следующая редакция закона: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физического лица, осуществляющего функции единоличного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 xml:space="preserve">органа организации, члена коллегиального исполнительного органа организации, состоящего с данной организацией в трудовых отношениях на основании трудового договора, а также индивидуального предпринимателя, применяющего труд </w:t>
      </w:r>
      <w:r>
        <w:rPr>
          <w:rFonts w:ascii="Verdana" w:hAnsi="Verdana"/>
          <w:color w:val="000000"/>
          <w:sz w:val="18"/>
          <w:szCs w:val="18"/>
        </w:rPr>
        <w:lastRenderedPageBreak/>
        <w:t>работников, права занимать руководящие должности или осуществлять указанную предпринимательскую деятельность, в том числе предпринимательскую деятельность по управлению юридическим лицом».</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значимость диссертационного исследования обусловлена содержащимися в работе теоретическими выводами, предложениями, направленными на устранение</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 пробелов в нормативном и</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правовом регулировании труда руководителя организации. Полученные выводы могут быть использованы в дальнейших научных исследованиях, в</w:t>
      </w:r>
      <w:r>
        <w:rPr>
          <w:rStyle w:val="WW8Num3z0"/>
          <w:rFonts w:ascii="Verdana" w:hAnsi="Verdana"/>
          <w:color w:val="000000"/>
          <w:sz w:val="18"/>
          <w:szCs w:val="18"/>
        </w:rPr>
        <w:t> </w:t>
      </w:r>
      <w:r>
        <w:rPr>
          <w:rStyle w:val="WW8Num4z0"/>
          <w:rFonts w:ascii="Verdana" w:hAnsi="Verdana"/>
          <w:color w:val="4682B4"/>
          <w:sz w:val="18"/>
          <w:szCs w:val="18"/>
        </w:rPr>
        <w:t>законопроектной</w:t>
      </w:r>
      <w:r>
        <w:rPr>
          <w:rStyle w:val="WW8Num3z0"/>
          <w:rFonts w:ascii="Verdana" w:hAnsi="Verdana"/>
          <w:color w:val="000000"/>
          <w:sz w:val="18"/>
          <w:szCs w:val="18"/>
        </w:rPr>
        <w:t> </w:t>
      </w:r>
      <w:r>
        <w:rPr>
          <w:rFonts w:ascii="Verdana" w:hAnsi="Verdana"/>
          <w:color w:val="000000"/>
          <w:sz w:val="18"/>
          <w:szCs w:val="18"/>
        </w:rPr>
        <w:t>работе, в практической деятельности по установлению условий и применению труда руководителей организации, в государственной</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деятельности, в судебной практике, а также при преподавании курса трудового права России.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проведена в следующих основных формах: результаты исследования обсуждены на кафедре трудового права</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ВПО «</w:t>
      </w:r>
      <w:r>
        <w:rPr>
          <w:rStyle w:val="WW8Num4z0"/>
          <w:rFonts w:ascii="Verdana" w:hAnsi="Verdana"/>
          <w:color w:val="4682B4"/>
          <w:sz w:val="18"/>
          <w:szCs w:val="18"/>
        </w:rPr>
        <w:t>Саратовская государственная академия права</w:t>
      </w:r>
      <w:r>
        <w:rPr>
          <w:rFonts w:ascii="Verdana" w:hAnsi="Verdana"/>
          <w:color w:val="000000"/>
          <w:sz w:val="18"/>
          <w:szCs w:val="18"/>
        </w:rPr>
        <w:t>», на кафедре трудового права и права социального обеспечения Академии труда и социальных отношений (г. Москва); опубликованы шесть статей по теме исследования, основные положения работы приведены в сообщениях на научных и научно практических конференциях, семинарах, «</w:t>
      </w:r>
      <w:r>
        <w:rPr>
          <w:rStyle w:val="WW8Num4z0"/>
          <w:rFonts w:ascii="Verdana" w:hAnsi="Verdana"/>
          <w:color w:val="4682B4"/>
          <w:sz w:val="18"/>
          <w:szCs w:val="18"/>
        </w:rPr>
        <w:t>круглых столах</w:t>
      </w:r>
      <w:r>
        <w:rPr>
          <w:rFonts w:ascii="Verdana" w:hAnsi="Verdana"/>
          <w:color w:val="000000"/>
          <w:sz w:val="18"/>
          <w:szCs w:val="18"/>
        </w:rPr>
        <w:t>».</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целями и задачами исследования и включает: введение, три главы, объединяющие 12 параграфов, заключение, список использованных источников и литературы.</w:t>
      </w:r>
    </w:p>
    <w:p w:rsidR="00D06829" w:rsidRDefault="00D06829" w:rsidP="00D0682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Сергеенко, Юлия Сергеевна</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сравнению с</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в Трудовом кодексе РФ объем норм, регулирующих правовое положение отдельных категорий работников, значительно расширен за счет включения новых положений, не известных ранее трудовому законодательству. Это относится и к руководителю организации. Новеллы, касающиеся регулирования труда руководителя, содержатся в ч. 5 ст. 70, ч. 4 ст. 73, ст. ст. 81, 145,181,195, 252, главе 43 ТК РФ.</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посредством официального толкования отдельных норм ТК РФ, в</w:t>
      </w:r>
      <w:r>
        <w:rPr>
          <w:rStyle w:val="WW8Num3z0"/>
          <w:rFonts w:ascii="Verdana" w:hAnsi="Verdana"/>
          <w:color w:val="000000"/>
          <w:sz w:val="18"/>
          <w:szCs w:val="18"/>
        </w:rPr>
        <w:t> </w:t>
      </w:r>
      <w:r>
        <w:rPr>
          <w:rStyle w:val="WW8Num4z0"/>
          <w:rFonts w:ascii="Verdana" w:hAnsi="Verdana"/>
          <w:color w:val="4682B4"/>
          <w:sz w:val="18"/>
          <w:szCs w:val="18"/>
        </w:rPr>
        <w:t>постановлениях</w:t>
      </w:r>
      <w:r>
        <w:rPr>
          <w:rStyle w:val="WW8Num3z0"/>
          <w:rFonts w:ascii="Verdana" w:hAnsi="Verdana"/>
          <w:color w:val="000000"/>
          <w:sz w:val="18"/>
          <w:szCs w:val="18"/>
        </w:rPr>
        <w:t> </w:t>
      </w:r>
      <w:r>
        <w:rPr>
          <w:rFonts w:ascii="Verdana" w:hAnsi="Verdana"/>
          <w:color w:val="000000"/>
          <w:sz w:val="18"/>
          <w:szCs w:val="18"/>
        </w:rPr>
        <w:t>Пленума Верховного Суда РФ, многие практические вопросы, остаются неразрешенными должным образом.</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руководителя между нормами специальных законов об АО,</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 нормами ТК РФ нет согласованности. Сам ТК РФ допускает гражданско-правовое регулирование их отношений.</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Нуждается в существенной корректировке глава 43 ТК РФ, регламентирующая труд руководителя организации, так как, по сути, не содержит правил поведения в достаточно сложных и практически весьма значимых обстоятельствах, когда речь идет о специфических особенностях профессиональной деятельности данного субъекта трудового права. Ряд существующих ныне норм главы 43 и других норм ТК РФ, норм</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в том числе и ведомственных актов, определяющих правила поведения руководителя организации, нуждаются в уточнении и существенном расширении, поскольку более полное и детализированное регулирование труда руководителя организации ныне объективно необходимо.</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Предлагаемое диссертантом понятие «</w:t>
      </w:r>
      <w:r>
        <w:rPr>
          <w:rStyle w:val="WW8Num4z0"/>
          <w:rFonts w:ascii="Verdana" w:hAnsi="Verdana"/>
          <w:color w:val="4682B4"/>
          <w:sz w:val="18"/>
          <w:szCs w:val="18"/>
        </w:rPr>
        <w:t>руководитель организации</w:t>
      </w:r>
      <w:r>
        <w:rPr>
          <w:rFonts w:ascii="Verdana" w:hAnsi="Verdana"/>
          <w:color w:val="000000"/>
          <w:sz w:val="18"/>
          <w:szCs w:val="18"/>
        </w:rPr>
        <w:t>» формулируется в расчете на универсальное применение в отношениях, регулируемых трудовым правом, а также в иных сферах российского права с участием руководителя организации.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Руководитель организации характеризуется как единоличный</w:t>
      </w:r>
      <w:r>
        <w:rPr>
          <w:rStyle w:val="WW8Num3z0"/>
          <w:rFonts w:ascii="Verdana" w:hAnsi="Verdana"/>
          <w:color w:val="000000"/>
          <w:sz w:val="18"/>
          <w:szCs w:val="18"/>
        </w:rPr>
        <w:t> </w:t>
      </w:r>
      <w:r>
        <w:rPr>
          <w:rStyle w:val="WW8Num4z0"/>
          <w:rFonts w:ascii="Verdana" w:hAnsi="Verdana"/>
          <w:color w:val="4682B4"/>
          <w:sz w:val="18"/>
          <w:szCs w:val="18"/>
        </w:rPr>
        <w:t>исполнительный</w:t>
      </w:r>
      <w:r>
        <w:rPr>
          <w:rStyle w:val="WW8Num3z0"/>
          <w:rFonts w:ascii="Verdana" w:hAnsi="Verdana"/>
          <w:color w:val="000000"/>
          <w:sz w:val="18"/>
          <w:szCs w:val="18"/>
        </w:rPr>
        <w:t> </w:t>
      </w:r>
      <w:r>
        <w:rPr>
          <w:rFonts w:ascii="Verdana" w:hAnsi="Verdana"/>
          <w:color w:val="000000"/>
          <w:sz w:val="18"/>
          <w:szCs w:val="18"/>
        </w:rPr>
        <w:t>орган юридического лица (организации, учреждения, предприятия), независимо от его организационно-правовой формы, формы</w:t>
      </w:r>
    </w:p>
    <w:p w:rsidR="00D06829" w:rsidRDefault="00D06829" w:rsidP="00D0682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собственности, ведомственной подчиненности, наименования должности, занимаемой физическим лицом, осуществляющий функции управления трудом и применения труда работников.</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исходит из тезиса о том, что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руководителя двуедина. Данное правовое свойство складывается из двух не совпадающих, но взаимосвязанных правовых категорий: общая трудовая правосубъектность руководителя организации, являющегося наемным работником, и специальная правосубъектность руководителя, обусловленная его особым статусом в рамках процесса совместного труда.</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Автор выделяет общее и специальное в правовом регулировании труда руководителя организации. Общее в правовом регулировании труда данного субъекта трудового права - это применение к руководителю как работнику организации (стороны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или участника отношений, непосредственно связанных с трудовыми отношениями) общих норм трудового законодательства без учета дифференциации регулирования его труда, обусловленной объективными основаниями. Специальное в правовом регулировании труда обусловлено особым правовым положением руководителя в сфере трудового права и как работника организации, организующего и обеспечивающего труд других работников, управляющего трудом в рамках данной организации, то есть как представителя работодателя в отношениях с другими работниками, и как субъекта, выступающего во внешних отношениях от имени данной организации, в том числе и в отношениях, не относящихся к предмету трудового права (гражданско-правовых, финансово-правовых, административно-правовых и др.), то есть представителя организации в отношениях с третьими лицами, органами, организациями, связанных или не связанных с трудом внутри организации.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Трудовая функция руководителя организации - реализация компетенции юридического лица в трудовых и непосредственно связанных с ними отношениях.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своих трудовых обязанностей руководитель организации осуществляет деятельность, которая регулируется нормами не</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только трудового, но и гражданского права,</w:t>
      </w:r>
      <w:r>
        <w:rPr>
          <w:rStyle w:val="WW8Num3z0"/>
          <w:rFonts w:ascii="Verdana" w:hAnsi="Verdana"/>
          <w:color w:val="000000"/>
          <w:sz w:val="18"/>
          <w:szCs w:val="18"/>
        </w:rPr>
        <w:t> </w:t>
      </w:r>
      <w:r>
        <w:rPr>
          <w:rStyle w:val="WW8Num4z0"/>
          <w:rFonts w:ascii="Verdana" w:hAnsi="Verdana"/>
          <w:color w:val="4682B4"/>
          <w:sz w:val="18"/>
          <w:szCs w:val="18"/>
        </w:rPr>
        <w:t>уставом</w:t>
      </w:r>
      <w:r>
        <w:rPr>
          <w:rStyle w:val="WW8Num3z0"/>
          <w:rFonts w:ascii="Verdana" w:hAnsi="Verdana"/>
          <w:color w:val="000000"/>
          <w:sz w:val="18"/>
          <w:szCs w:val="18"/>
        </w:rPr>
        <w:t> </w:t>
      </w:r>
      <w:r>
        <w:rPr>
          <w:rFonts w:ascii="Verdana" w:hAnsi="Verdana"/>
          <w:color w:val="000000"/>
          <w:sz w:val="18"/>
          <w:szCs w:val="18"/>
        </w:rPr>
        <w:t>и локальными нормативными актами организации.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все усилия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в ТК остался не решенным вопрос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руководителем организации убытков, причиненных работодателю. Реализация некоторых законов (Об АО, Об ООО) блокируется действующим ТК РФ. В связи с этим ст. 277 ТК РФ должна предусматривать специальные правила</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убытков, причиненных виновными действиями руководителя организации работодателю.</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имеет смысл непосредственно в ТК РФ решить вопрос об установлении в качестве специального правила возможности</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с руководителя организации ущерба в виде упущенной выгоды (</w:t>
      </w:r>
      <w:r>
        <w:rPr>
          <w:rStyle w:val="WW8Num4z0"/>
          <w:rFonts w:ascii="Verdana" w:hAnsi="Verdana"/>
          <w:color w:val="4682B4"/>
          <w:sz w:val="18"/>
          <w:szCs w:val="18"/>
        </w:rPr>
        <w:t>неполученных</w:t>
      </w:r>
      <w:r>
        <w:rPr>
          <w:rStyle w:val="WW8Num3z0"/>
          <w:rFonts w:ascii="Verdana" w:hAnsi="Verdana"/>
          <w:color w:val="000000"/>
          <w:sz w:val="18"/>
          <w:szCs w:val="18"/>
        </w:rPr>
        <w:t> </w:t>
      </w:r>
      <w:r>
        <w:rPr>
          <w:rFonts w:ascii="Verdana" w:hAnsi="Verdana"/>
          <w:color w:val="000000"/>
          <w:sz w:val="18"/>
          <w:szCs w:val="18"/>
        </w:rPr>
        <w:t>доходов), то есть причиненного</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вреда в полном объеме без ссылок на федеральное законодательство. При этом предложены дифференцированные правила материальной ответственности руководителей коммерческих и некоммерческих организаций.</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Дифференциация в правовом регулировании труда руководителя организации проявляется в том, что применительно к данной категории работников общие нормы трудового законодательства действуют с</w:t>
      </w:r>
      <w:r>
        <w:rPr>
          <w:rStyle w:val="WW8Num3z0"/>
          <w:rFonts w:ascii="Verdana" w:hAnsi="Verdana"/>
          <w:color w:val="000000"/>
          <w:sz w:val="18"/>
          <w:szCs w:val="18"/>
        </w:rPr>
        <w:t> </w:t>
      </w:r>
      <w:r>
        <w:rPr>
          <w:rStyle w:val="WW8Num4z0"/>
          <w:rFonts w:ascii="Verdana" w:hAnsi="Verdana"/>
          <w:color w:val="4682B4"/>
          <w:sz w:val="18"/>
          <w:szCs w:val="18"/>
        </w:rPr>
        <w:t>изъятиями</w:t>
      </w:r>
      <w:r>
        <w:rPr>
          <w:rFonts w:ascii="Verdana" w:hAnsi="Verdana"/>
          <w:color w:val="000000"/>
          <w:sz w:val="18"/>
          <w:szCs w:val="18"/>
        </w:rPr>
        <w:t>, установленными в гл. 43 ТК РФ. Это относится и к</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трудового договора.</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Немало острых и достаточно сложных вопросов, требующих научного анализа, был выявлен в ходе изучения законодательства и результатов теоретического исследования таких аспектов труда руководителя организации как заключение трудового договора и оформление приема на работу, определение его трудовой функции,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правоотношений. Определены представительские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руководителя организации в отношениях по социальному партнерству в сфере труда, в сфере обеспечения охраны труда, показаны проблемы</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 нормах ТК РФ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исполнением законодательства о труде и ответственности руководителей за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этого законодательства. Все они</w:t>
      </w:r>
    </w:p>
    <w:p w:rsidR="00D06829" w:rsidRDefault="00D06829" w:rsidP="00D0682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той или иной степени отражены в работе с предложением вариантов совершенствования их правой регламентации. В диссертации обосновывается необходимость внесения изменений и дополнений в ст. 8,43,48, 273, 275, 276, 277, 278, 280 и многие другие ТК РФ, в ст. 3.11</w:t>
      </w:r>
      <w:r>
        <w:rPr>
          <w:rStyle w:val="WW8Num3z0"/>
          <w:rFonts w:ascii="Verdana" w:hAnsi="Verdana"/>
          <w:color w:val="000000"/>
          <w:sz w:val="18"/>
          <w:szCs w:val="18"/>
        </w:rPr>
        <w:t> </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в ст. 145.1 УК РФ. Предлагаемые в работе новые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и правоприменительные решения в совокупности имеют целью совершенствование правового положения руководителя организации как одной из центральных фигур трудового права и правовой системы России в целом.</w:t>
      </w:r>
    </w:p>
    <w:p w:rsidR="00D06829" w:rsidRDefault="00D06829" w:rsidP="00D0682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Сергеенко, Юлия Сергеевна, 2007 год</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81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промышленности и торговле,</w:t>
      </w:r>
      <w:r>
        <w:rPr>
          <w:rStyle w:val="WW8Num3z0"/>
          <w:rFonts w:ascii="Verdana" w:hAnsi="Verdana"/>
          <w:color w:val="000000"/>
          <w:sz w:val="18"/>
          <w:szCs w:val="18"/>
        </w:rPr>
        <w:t> </w:t>
      </w:r>
      <w:r>
        <w:rPr>
          <w:rStyle w:val="WW8Num4z0"/>
          <w:rFonts w:ascii="Verdana" w:hAnsi="Verdana"/>
          <w:color w:val="4682B4"/>
          <w:sz w:val="18"/>
          <w:szCs w:val="18"/>
        </w:rPr>
        <w:t>ратиф</w:t>
      </w:r>
      <w:r>
        <w:rPr>
          <w:rFonts w:ascii="Verdana" w:hAnsi="Verdana"/>
          <w:color w:val="000000"/>
          <w:sz w:val="18"/>
          <w:szCs w:val="18"/>
        </w:rPr>
        <w:t>. 11 апреля 1998 г. // СЗ РФ. 2001. № 50. Ст. 4650.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 В 2 т. Женева: Международное бюро труда, 1991.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М., 1993.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1971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1971. № 50. Ст. 1007. (утратил силу)</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138-Ф3 // СЗ РФ. 2002. № 46. Ст. 4532.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 кодекс Российской Федерации (часть первая) от 30 ноября 1994 г. № 51-ФЗ с изм. // СЗ РФ. 1994. № 32. Ст. 3301.; 2006. № 52 (чЛ). Ст. 5497.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Гражданский кодекс Российской Федерации (часть вторая) от 26 января 1996 г. № 14-ФЗ с изм. // СЗ РФ. 1996. № 5. Ст. 410.; 2006. № 52 (ч.1). Ст. 5497.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Уголовный кодекс Российской Федерации от 13 июня 1996 г. № 63-Ф3 // СЗ РФ. 1996. № 25. Ст. 2954.; 2006. № 50. Ст. 5279.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Гражданский кодекс Российской Федерации (часть третья) от 26 ноября 2001 г. № 146-ФЗ с изм. // СЗ РФ. 2001. № 49. Ст. 4552.; 2006. № 52 (ч.1). Ст. 5497.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Трудовой кодекс Российской Федерации от 30 декабря 2001 г. № 197-ФЗ // СЗ РФ. 2002. № 1 (ч. 1). Ст. 3.; 2007. № 1 (1ч). Ст. 34.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 декабря 2001 г. № 195-ФЗ // СЗ РФ. 2002. № 1 (ч. 1). Ст. 1.; 2007. № 20. Ст. 2367.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2 декабря 1990 г. № 395 в ред. от 3 февраля 1996 г. с изм. от 3 мая 2006 г.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 СЗ РФ. 1990. № 27. Ст. 357; 2006. № 6. Ст. 636.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8 декабря 1995 г. № 193-Ф3 в ред. от 11 июня 2003 г. «</w:t>
      </w:r>
      <w:r>
        <w:rPr>
          <w:rStyle w:val="WW8Num4z0"/>
          <w:rFonts w:ascii="Verdana" w:hAnsi="Verdana"/>
          <w:color w:val="4682B4"/>
          <w:sz w:val="18"/>
          <w:szCs w:val="18"/>
        </w:rPr>
        <w:t>О сельскохозяйственной кооперации</w:t>
      </w:r>
      <w:r>
        <w:rPr>
          <w:rFonts w:ascii="Verdana" w:hAnsi="Verdana"/>
          <w:color w:val="000000"/>
          <w:sz w:val="18"/>
          <w:szCs w:val="18"/>
        </w:rPr>
        <w:t>»// СЗ РФ. 1995. № 50. Ст. 4870; 2003. № 2. Ст. 160, 167; № 24. Ст. 2248.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26 декабря 1995 г. № 208-ФЗ в ред. от 27 июля 2006 г. «</w:t>
      </w:r>
      <w:r>
        <w:rPr>
          <w:rStyle w:val="WW8Num4z0"/>
          <w:rFonts w:ascii="Verdana" w:hAnsi="Verdana"/>
          <w:color w:val="4682B4"/>
          <w:sz w:val="18"/>
          <w:szCs w:val="18"/>
        </w:rPr>
        <w:t>Об акционерных обществах</w:t>
      </w:r>
      <w:r>
        <w:rPr>
          <w:rFonts w:ascii="Verdana" w:hAnsi="Verdana"/>
          <w:color w:val="000000"/>
          <w:sz w:val="18"/>
          <w:szCs w:val="18"/>
        </w:rPr>
        <w:t>» // СЗ РФ. 1996. № 1. Ст. 1; 2006. № 31. Ст. 3454.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12 января 1996 г. № 7-ФЗ с изм. от 23 декабря 2003 г. «</w:t>
      </w:r>
      <w:r>
        <w:rPr>
          <w:rStyle w:val="WW8Num4z0"/>
          <w:rFonts w:ascii="Verdana" w:hAnsi="Verdana"/>
          <w:color w:val="4682B4"/>
          <w:sz w:val="18"/>
          <w:szCs w:val="18"/>
        </w:rPr>
        <w:t>О некоммерческих организациях</w:t>
      </w:r>
      <w:r>
        <w:rPr>
          <w:rFonts w:ascii="Verdana" w:hAnsi="Verdana"/>
          <w:color w:val="000000"/>
          <w:sz w:val="18"/>
          <w:szCs w:val="18"/>
        </w:rPr>
        <w:t>» // СЗ РФ. № 3. 1996. Ст. 145; 2003. № 52. Ст. 5031.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8 мая 1996 г. № 41-ФЗ «</w:t>
      </w:r>
      <w:r>
        <w:rPr>
          <w:rStyle w:val="WW8Num4z0"/>
          <w:rFonts w:ascii="Verdana" w:hAnsi="Verdana"/>
          <w:color w:val="4682B4"/>
          <w:sz w:val="18"/>
          <w:szCs w:val="18"/>
        </w:rPr>
        <w:t>О производственных кооперативах</w:t>
      </w:r>
      <w:r>
        <w:rPr>
          <w:rFonts w:ascii="Verdana" w:hAnsi="Verdana"/>
          <w:color w:val="000000"/>
          <w:sz w:val="18"/>
          <w:szCs w:val="18"/>
        </w:rPr>
        <w:t>» // СЗ РФ. 1996. № 20. Ст. 2321; 2001. № 21. Ст. 2062; 2002. № 12. Ст. 1093.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22.08.1996 г.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в ред. 18.07.2006 г. // СЗ РФ. 2006. № 30. Ст. 3289.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26 сентября 1997 г. № 125-ФЗ с изм. от 6 июля 2006 г.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и о религиозных объединениях» // СЗ РФ. 1997. № 39. Ст. 4465; 2006. № 29. Ст. 3122.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8 февраля 1998 г. № 14-ФЗ в ред. от 27 июля 2006 г.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 СЗ РФ. 1998. № 7. Ст. 785; 2006. №31. Ст. 3437.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8 августа 2001 г. № 129-ФЗ в ред. от 2 июля 2005 г. «</w:t>
      </w:r>
      <w:r>
        <w:rPr>
          <w:rStyle w:val="WW8Num4z0"/>
          <w:rFonts w:ascii="Verdana" w:hAnsi="Verdana"/>
          <w:color w:val="4682B4"/>
          <w:sz w:val="18"/>
          <w:szCs w:val="18"/>
        </w:rPr>
        <w:t>О государственной регистрации юридических лиц и индивидуальных предпринимателей</w:t>
      </w:r>
      <w:r>
        <w:rPr>
          <w:rFonts w:ascii="Verdana" w:hAnsi="Verdana"/>
          <w:color w:val="000000"/>
          <w:sz w:val="18"/>
          <w:szCs w:val="18"/>
        </w:rPr>
        <w:t>» // СЗ РФ. 2001. № 33 (ч. 1). Ст. 3431; 2003. № 52. Ст. 5037; 2005. № 27. Ст. 2722.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15 декабря 2001 г. № 167-ФЗ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 СЗ РФ. 2001. № 51. Ст. 4832.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19 мая 1995 г. № 82-ФЗ в ред. от 2 февраля 2006 г. «</w:t>
      </w:r>
      <w:r>
        <w:rPr>
          <w:rStyle w:val="WW8Num4z0"/>
          <w:rFonts w:ascii="Verdana" w:hAnsi="Verdana"/>
          <w:color w:val="4682B4"/>
          <w:sz w:val="18"/>
          <w:szCs w:val="18"/>
        </w:rPr>
        <w:t>Об общественных объединениях</w:t>
      </w:r>
      <w:r>
        <w:rPr>
          <w:rFonts w:ascii="Verdana" w:hAnsi="Verdana"/>
          <w:color w:val="000000"/>
          <w:sz w:val="18"/>
          <w:szCs w:val="18"/>
        </w:rPr>
        <w:t>» // СЗ РФ. 1995. № 21. Ст. 1930; 2006. № 6. Ст. 636.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26 октября 2002 г. № 127-ФЗ в ред. от 18 июля2006 г.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 СЗ РФ. 2002. № 43. Ст. 4190; 2005. № 44. Ст. 4471; 2006. № 30. Ст. 3292.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14 ноября 2002 г. № 161-ФЗ в ред. от 8 декабря 2003 г. «</w:t>
      </w:r>
      <w:r>
        <w:rPr>
          <w:rStyle w:val="WW8Num4z0"/>
          <w:rFonts w:ascii="Verdana" w:hAnsi="Verdana"/>
          <w:color w:val="4682B4"/>
          <w:sz w:val="18"/>
          <w:szCs w:val="18"/>
        </w:rPr>
        <w:t>О государственных и муниципальных унитарных предприятиях</w:t>
      </w:r>
      <w:r>
        <w:rPr>
          <w:rFonts w:ascii="Verdana" w:hAnsi="Verdana"/>
          <w:color w:val="000000"/>
          <w:sz w:val="18"/>
          <w:szCs w:val="18"/>
        </w:rPr>
        <w:t>» // СЗ РФ. 2002. № 48. Ст. 4746; 2003. № 50. Ст. 4855.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27 июля 2004 г. №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СЗ РФ. 2004. № 31. Ст. 3215.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 Федеральный закон от 29 июля 2004 г. № 98-ФЗ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СЗ РФ. 2004. № 32. Ст. 3283.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30 декабря 2004 г. № 215-ФЗ «</w:t>
      </w:r>
      <w:r>
        <w:rPr>
          <w:rStyle w:val="WW8Num4z0"/>
          <w:rFonts w:ascii="Verdana" w:hAnsi="Verdana"/>
          <w:color w:val="4682B4"/>
          <w:sz w:val="18"/>
          <w:szCs w:val="18"/>
        </w:rPr>
        <w:t>О жилищных накопительных кооперативах</w:t>
      </w:r>
      <w:r>
        <w:rPr>
          <w:rFonts w:ascii="Verdana" w:hAnsi="Verdana"/>
          <w:color w:val="000000"/>
          <w:sz w:val="18"/>
          <w:szCs w:val="18"/>
        </w:rPr>
        <w:t>» // СЗ РФ. 2005. № 1. Ст. 41.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27 июля 2006 г. № 149-ФЗ «</w:t>
      </w:r>
      <w:r>
        <w:rPr>
          <w:rStyle w:val="WW8Num4z0"/>
          <w:rFonts w:ascii="Verdana" w:hAnsi="Verdana"/>
          <w:color w:val="4682B4"/>
          <w:sz w:val="18"/>
          <w:szCs w:val="18"/>
        </w:rPr>
        <w:t>Об информации, информационных технологиях и о защите информации</w:t>
      </w:r>
      <w:r>
        <w:rPr>
          <w:rFonts w:ascii="Verdana" w:hAnsi="Verdana"/>
          <w:color w:val="000000"/>
          <w:sz w:val="18"/>
          <w:szCs w:val="18"/>
        </w:rPr>
        <w:t>» // СЗ РФ. 2006. № 31 (ч. 1). Ст. 3448.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27 июля 2006 г. № 152-ФЗ «</w:t>
      </w:r>
      <w:r>
        <w:rPr>
          <w:rStyle w:val="WW8Num4z0"/>
          <w:rFonts w:ascii="Verdana" w:hAnsi="Verdana"/>
          <w:color w:val="4682B4"/>
          <w:sz w:val="18"/>
          <w:szCs w:val="18"/>
        </w:rPr>
        <w:t>О персональных данных</w:t>
      </w:r>
      <w:r>
        <w:rPr>
          <w:rFonts w:ascii="Verdana" w:hAnsi="Verdana"/>
          <w:color w:val="000000"/>
          <w:sz w:val="18"/>
          <w:szCs w:val="18"/>
        </w:rPr>
        <w:t>» // СЗ РФ. 2006. № 31 (ч. 1). Ст. 3451.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10 декабря 1990 г. «О профессиональных союзах,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их деятельности» // Ведомости СССР. 1990. № 51. Ст. 1107. (утратил силу)</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25 декабря 1990 г. «</w:t>
      </w:r>
      <w:r>
        <w:rPr>
          <w:rStyle w:val="WW8Num4z0"/>
          <w:rFonts w:ascii="Verdana" w:hAnsi="Verdana"/>
          <w:color w:val="4682B4"/>
          <w:sz w:val="18"/>
          <w:szCs w:val="18"/>
        </w:rPr>
        <w:t>О предприятиях и предпринимательской деятельности</w:t>
      </w:r>
      <w:r>
        <w:rPr>
          <w:rFonts w:ascii="Verdana" w:hAnsi="Verdana"/>
          <w:color w:val="000000"/>
          <w:sz w:val="18"/>
          <w:szCs w:val="18"/>
        </w:rPr>
        <w:t>» // СЗ РФ. 1990. № 30. Ст. 418. (утратил силу)</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РФ от 27 ноября 1992 г. № 4015-1 в ред. от 27 июля 2005 г. «</w:t>
      </w:r>
      <w:r>
        <w:rPr>
          <w:rStyle w:val="WW8Num4z0"/>
          <w:rFonts w:ascii="Verdana" w:hAnsi="Verdana"/>
          <w:color w:val="4682B4"/>
          <w:sz w:val="18"/>
          <w:szCs w:val="18"/>
        </w:rPr>
        <w:t>Об организации страхового дела в Российской Федерации</w:t>
      </w:r>
      <w:r>
        <w:rPr>
          <w:rFonts w:ascii="Verdana" w:hAnsi="Verdana"/>
          <w:color w:val="000000"/>
          <w:sz w:val="18"/>
          <w:szCs w:val="18"/>
        </w:rPr>
        <w:t>» // СЗ РФ. 1993. № 2. Ст. 56; 2003. № 50. Ст. 4858; 2004. № 30. Ст. 3085; 2005. № 30 (ч. 1). Ст. 3115.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10 июня 1994 г. № 1200 «</w:t>
      </w:r>
      <w:r>
        <w:rPr>
          <w:rStyle w:val="WW8Num4z0"/>
          <w:rFonts w:ascii="Verdana" w:hAnsi="Verdana"/>
          <w:color w:val="4682B4"/>
          <w:sz w:val="18"/>
          <w:szCs w:val="18"/>
        </w:rPr>
        <w:t>О некоторых мерах по обеспечению государственного управления экономикой</w:t>
      </w:r>
      <w:r>
        <w:rPr>
          <w:rFonts w:ascii="Verdana" w:hAnsi="Verdana"/>
          <w:color w:val="000000"/>
          <w:sz w:val="18"/>
          <w:szCs w:val="18"/>
        </w:rPr>
        <w:t>» // СЗРФ. 1994. № 17. Ст. 700.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19 января 1996 г. № 66 «О мерах по обеспечению своевременности выплаты заработной платы за счет бюджетов всех уровней, пенсий и иных социальных выплат» // СЗ РФ. 1996. № 4. Ст. 265.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Президиума ВЦСПС от 12 ноября 1984 г. в ред. от 15 апреля 1992 г., с изм. от 2 марта 2006 г. «Положение о порядке обеспечения пособиями по государственному социальному страхованию» // Библиотечка Российской газеты. 1995. Вып.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Правительства РФ от 9 сентября 1999 г. № 1024 «Концепция управления государственным</w:t>
      </w:r>
      <w:r>
        <w:rPr>
          <w:rStyle w:val="WW8Num3z0"/>
          <w:rFonts w:ascii="Verdana" w:hAnsi="Verdana"/>
          <w:color w:val="000000"/>
          <w:sz w:val="18"/>
          <w:szCs w:val="18"/>
        </w:rPr>
        <w:t> </w:t>
      </w:r>
      <w:r>
        <w:rPr>
          <w:rStyle w:val="WW8Num4z0"/>
          <w:rFonts w:ascii="Verdana" w:hAnsi="Verdana"/>
          <w:color w:val="4682B4"/>
          <w:sz w:val="18"/>
          <w:szCs w:val="18"/>
        </w:rPr>
        <w:t>имуществом</w:t>
      </w:r>
      <w:r>
        <w:rPr>
          <w:rStyle w:val="WW8Num3z0"/>
          <w:rFonts w:ascii="Verdana" w:hAnsi="Verdana"/>
          <w:color w:val="000000"/>
          <w:sz w:val="18"/>
          <w:szCs w:val="18"/>
        </w:rPr>
        <w:t> </w:t>
      </w:r>
      <w:r>
        <w:rPr>
          <w:rFonts w:ascii="Verdana" w:hAnsi="Verdana"/>
          <w:color w:val="000000"/>
          <w:sz w:val="18"/>
          <w:szCs w:val="18"/>
        </w:rPr>
        <w:t>и приватизации в Российской Федерации» // СЗ РФ. 1999. № 39. Ст. 4626.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Правительства Российской Федерации от 15 декабря 2000 г. № 967 «Положение 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учете профессиональных заболеваний» // СЗ РФ. 2000. № 52. Ст. 5149.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Российской Федерации от 16 апреля 2003 г. № 225 «</w:t>
      </w:r>
      <w:r>
        <w:rPr>
          <w:rStyle w:val="WW8Num4z0"/>
          <w:rFonts w:ascii="Verdana" w:hAnsi="Verdana"/>
          <w:color w:val="4682B4"/>
          <w:sz w:val="18"/>
          <w:szCs w:val="18"/>
        </w:rPr>
        <w:t>О трудовых книжках</w:t>
      </w:r>
      <w:r>
        <w:rPr>
          <w:rFonts w:ascii="Verdana" w:hAnsi="Verdana"/>
          <w:color w:val="000000"/>
          <w:sz w:val="18"/>
          <w:szCs w:val="18"/>
        </w:rPr>
        <w:t>» // СЗ РФ. 2003. № 16. Ст. 1539.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30 июля 2004 г. № 324 «</w:t>
      </w:r>
      <w:r>
        <w:rPr>
          <w:rStyle w:val="WW8Num4z0"/>
          <w:rFonts w:ascii="Verdana" w:hAnsi="Verdana"/>
          <w:color w:val="4682B4"/>
          <w:sz w:val="18"/>
          <w:szCs w:val="18"/>
        </w:rPr>
        <w:t>Положение о Федеральной службе по труду и занятости</w:t>
      </w:r>
      <w:r>
        <w:rPr>
          <w:rFonts w:ascii="Verdana" w:hAnsi="Verdana"/>
          <w:color w:val="000000"/>
          <w:sz w:val="18"/>
          <w:szCs w:val="18"/>
        </w:rPr>
        <w:t>» // СЗ РФ. 2004. №28. Ст. 2901.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Правительства Российской Федерации от 27 ноября 2004 г. № 691 «</w:t>
      </w:r>
      <w:r>
        <w:rPr>
          <w:rStyle w:val="WW8Num4z0"/>
          <w:rFonts w:ascii="Verdana" w:hAnsi="Verdana"/>
          <w:color w:val="4682B4"/>
          <w:sz w:val="18"/>
          <w:szCs w:val="18"/>
        </w:rPr>
        <w:t>О Федеральном агентстве по управлению федеральным имуществом</w:t>
      </w:r>
      <w:r>
        <w:rPr>
          <w:rFonts w:ascii="Verdana" w:hAnsi="Verdana"/>
          <w:color w:val="000000"/>
          <w:sz w:val="18"/>
          <w:szCs w:val="18"/>
        </w:rPr>
        <w:t>» // СЗ РФ. 2004. № 49. Ст. 4897.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Правительства Российской Федерации от 6 апреля 2004 г. № 156 «</w:t>
      </w:r>
      <w:r>
        <w:rPr>
          <w:rStyle w:val="WW8Num4z0"/>
          <w:rFonts w:ascii="Verdana" w:hAnsi="Verdana"/>
          <w:color w:val="4682B4"/>
          <w:sz w:val="18"/>
          <w:szCs w:val="18"/>
        </w:rPr>
        <w:t>Вопросы Федеральной службы по труду и занятости</w:t>
      </w:r>
      <w:r>
        <w:rPr>
          <w:rFonts w:ascii="Verdana" w:hAnsi="Verdana"/>
          <w:color w:val="000000"/>
          <w:sz w:val="18"/>
          <w:szCs w:val="18"/>
        </w:rPr>
        <w:t>» // Российская газета. 2004. 9 апр.</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 Правительства РФ от 2 августа 2005 г. № 483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органе, осуществляющем формирование и ведение реестра</w:t>
      </w:r>
      <w:r>
        <w:rPr>
          <w:rStyle w:val="WW8Num3z0"/>
          <w:rFonts w:ascii="Verdana" w:hAnsi="Verdana"/>
          <w:color w:val="000000"/>
          <w:sz w:val="18"/>
          <w:szCs w:val="18"/>
        </w:rPr>
        <w:t> </w:t>
      </w:r>
      <w:r>
        <w:rPr>
          <w:rStyle w:val="WW8Num4z0"/>
          <w:rFonts w:ascii="Verdana" w:hAnsi="Verdana"/>
          <w:color w:val="4682B4"/>
          <w:sz w:val="18"/>
          <w:szCs w:val="18"/>
        </w:rPr>
        <w:t>дисквалифицированных</w:t>
      </w:r>
      <w:r>
        <w:rPr>
          <w:rStyle w:val="WW8Num3z0"/>
          <w:rFonts w:ascii="Verdana" w:hAnsi="Verdana"/>
          <w:color w:val="000000"/>
          <w:sz w:val="18"/>
          <w:szCs w:val="18"/>
        </w:rPr>
        <w:t> </w:t>
      </w:r>
      <w:r>
        <w:rPr>
          <w:rFonts w:ascii="Verdana" w:hAnsi="Verdana"/>
          <w:color w:val="000000"/>
          <w:sz w:val="18"/>
          <w:szCs w:val="18"/>
        </w:rPr>
        <w:t>лиц» // СЗ РФ. 2005. № 32. Ст. 3323.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Постановлением Министерства труда Российской Федерации от 24 октября 2002 г. «Положение об особенностях</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несчастных случаев на производстве в отдельных отраслях и организациях» //</w:t>
      </w:r>
      <w:r>
        <w:rPr>
          <w:rStyle w:val="WW8Num3z0"/>
          <w:rFonts w:ascii="Verdana" w:hAnsi="Verdana"/>
          <w:color w:val="000000"/>
          <w:sz w:val="18"/>
          <w:szCs w:val="18"/>
        </w:rPr>
        <w:t> </w:t>
      </w:r>
      <w:r>
        <w:rPr>
          <w:rStyle w:val="WW8Num4z0"/>
          <w:rFonts w:ascii="Verdana" w:hAnsi="Verdana"/>
          <w:color w:val="4682B4"/>
          <w:sz w:val="18"/>
          <w:szCs w:val="18"/>
        </w:rPr>
        <w:t>БНА</w:t>
      </w:r>
      <w:r>
        <w:rPr>
          <w:rStyle w:val="WW8Num3z0"/>
          <w:rFonts w:ascii="Verdana" w:hAnsi="Verdana"/>
          <w:color w:val="000000"/>
          <w:sz w:val="18"/>
          <w:szCs w:val="18"/>
        </w:rPr>
        <w:t> </w:t>
      </w:r>
      <w:r>
        <w:rPr>
          <w:rFonts w:ascii="Verdana" w:hAnsi="Verdana"/>
          <w:color w:val="000000"/>
          <w:sz w:val="18"/>
          <w:szCs w:val="18"/>
        </w:rPr>
        <w:t>РФ. 2003. № 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Министерства труда и социального развития Российской Федерации от 10 октября 2003 г. № 69 «</w:t>
      </w:r>
      <w:r>
        <w:rPr>
          <w:rStyle w:val="WW8Num4z0"/>
          <w:rFonts w:ascii="Verdana" w:hAnsi="Verdana"/>
          <w:color w:val="4682B4"/>
          <w:sz w:val="18"/>
          <w:szCs w:val="18"/>
        </w:rPr>
        <w:t>Инструкция по заполнению трудовых книжек</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РФ. 2003. №11.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 // БНА РФ. 2003. № 17.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17 марта 2004 г. №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2004. № 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 Постановление Пленума Верховного Суда Российской Федерации от 24 февраля 2005 г. № 3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 защите</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и достоинства граждан, а также деловой репутации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юридических лиц» // Бюллетень Верховного Суда РФ. 2005.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 Пленума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18 ноября 2003 г. № 19 «О некоторых вопросах применения Федерального закона "Об акционерных обществах"»)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2004.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Распоряжение Министерства</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отношений РФ от 11 декабря 2003 г. № 6945-р «Об утверждении примерного</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федерального государственного унитарного предприятия» // БНА РФ. 2004. № 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Распоряжение ФК ЦБ РФ от 4 апреля 2002 г. «</w:t>
      </w:r>
      <w:r>
        <w:rPr>
          <w:rStyle w:val="WW8Num4z0"/>
          <w:rFonts w:ascii="Verdana" w:hAnsi="Verdana"/>
          <w:color w:val="4682B4"/>
          <w:sz w:val="18"/>
          <w:szCs w:val="18"/>
        </w:rPr>
        <w:t>О рекомендации к применению Кодекса корпоративного поведения</w:t>
      </w:r>
      <w:r>
        <w:rPr>
          <w:rFonts w:ascii="Verdana" w:hAnsi="Verdana"/>
          <w:color w:val="000000"/>
          <w:sz w:val="18"/>
          <w:szCs w:val="18"/>
        </w:rPr>
        <w:t>» // Вестник Федеральной комиссии по рынку ценных бумаг. 2002.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Приказом Министерства экономического развития и торговли России от 2 марта 2005 г. № 49 «Примерный трудовой договор с руководителемфедерального государственного унитарного предприятия» // БНА РФ. 2005. № 23.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Приказ Министерства экономического развития и торговли России от 25 августа 2005 г. № 205 «Об утверждении Примерного устава федерального государственного унитарного предприятия» // БНА РФ. 2005. № 40.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от 12 апреля 2005 г. № 38, с изм. от 17 августа 2005 г., 13 января 2006 г. «Инструкция о порядке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наказаний и мер уголовно-правового характера без изоляции от общества» // БНА РФ. 2005. № 19.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Абалдуев</w:t>
      </w:r>
      <w:r>
        <w:rPr>
          <w:rStyle w:val="WW8Num3z0"/>
          <w:rFonts w:ascii="Verdana" w:hAnsi="Verdana"/>
          <w:color w:val="000000"/>
          <w:sz w:val="18"/>
          <w:szCs w:val="18"/>
        </w:rPr>
        <w:t> </w:t>
      </w:r>
      <w:r>
        <w:rPr>
          <w:rFonts w:ascii="Verdana" w:hAnsi="Verdana"/>
          <w:color w:val="000000"/>
          <w:sz w:val="18"/>
          <w:szCs w:val="18"/>
        </w:rPr>
        <w:t>В.А., Колобова С.В. Трудовая книжка работника: правовые вопросы документирования трудовых отношений: учебно-практический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Саратов, ПАГС.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 Трудовой договор по советскому праву. М., 1964.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Свердловск, 1972.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Л.П., Шаблыгина Н.С. Преподавательские кадры: состояние и проблемы профессиональной компетентности. М., 1994.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Субъектная дифференциация правового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Сборник ученых трудов Свердловского юридического института. 1964. Вып. 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1972.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Большой экономический словарь. М.,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Большой юридический словарь / под ред. А.Я.</w:t>
      </w:r>
      <w:r>
        <w:rPr>
          <w:rStyle w:val="WW8Num3z0"/>
          <w:rFonts w:ascii="Verdana" w:hAnsi="Verdana"/>
          <w:color w:val="000000"/>
          <w:sz w:val="18"/>
          <w:szCs w:val="18"/>
        </w:rPr>
        <w:t> </w:t>
      </w:r>
      <w:r>
        <w:rPr>
          <w:rStyle w:val="WW8Num4z0"/>
          <w:rFonts w:ascii="Verdana" w:hAnsi="Verdana"/>
          <w:color w:val="4682B4"/>
          <w:sz w:val="18"/>
          <w:szCs w:val="18"/>
        </w:rPr>
        <w:t>Сухарева</w:t>
      </w:r>
      <w:r>
        <w:rPr>
          <w:rFonts w:ascii="Verdana" w:hAnsi="Verdana"/>
          <w:color w:val="000000"/>
          <w:sz w:val="18"/>
          <w:szCs w:val="18"/>
        </w:rPr>
        <w:t>, В.Д. Зорькина, В.Е. Крутских. М.: Инфра-М, 1999.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Власть:</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и правовые проблемы. М., 2000.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Проблемы правового регулирования труда в негосударственных организациях: В кн.: Правовое регулирование труда в условиях перехода к рыночной экономике. М., 1995.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Дело, 2003.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2005.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Димитрова</w:t>
      </w:r>
      <w:r>
        <w:rPr>
          <w:rStyle w:val="WW8Num3z0"/>
          <w:rFonts w:ascii="Verdana" w:hAnsi="Verdana"/>
          <w:color w:val="000000"/>
          <w:sz w:val="18"/>
          <w:szCs w:val="18"/>
        </w:rPr>
        <w:t> </w:t>
      </w:r>
      <w:r>
        <w:rPr>
          <w:rFonts w:ascii="Verdana" w:hAnsi="Verdana"/>
          <w:color w:val="000000"/>
          <w:sz w:val="18"/>
          <w:szCs w:val="18"/>
        </w:rPr>
        <w:t>С.А. Правовые проблемы труда и занятости населения. Алма-Аты, 1997.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Ионцев</w:t>
      </w:r>
      <w:r>
        <w:rPr>
          <w:rStyle w:val="WW8Num3z0"/>
          <w:rFonts w:ascii="Verdana" w:hAnsi="Verdana"/>
          <w:color w:val="000000"/>
          <w:sz w:val="18"/>
          <w:szCs w:val="18"/>
        </w:rPr>
        <w:t> </w:t>
      </w:r>
      <w:r>
        <w:rPr>
          <w:rFonts w:ascii="Verdana" w:hAnsi="Verdana"/>
          <w:color w:val="000000"/>
          <w:sz w:val="18"/>
          <w:szCs w:val="18"/>
        </w:rPr>
        <w:t>М.Г. Акционерные общества. Ч. 2. М., 2002.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 2003.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Корпоративное право. М., 1999.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 под ред. Ю.П. Орловского. М., 1997.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Комментарий к Кодексу законов о труде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1996.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Комментарий к Кодексу 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 под общей ред. Э.Н. Ренова. М.: Норма, 2005.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Комментарий к Трудовому кодексу Российской Федерации / отв. ред.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Комментарий к Трудовому кодексу Российской Федерации / под ред. К.Н. Гусова. М., 2002.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 Комментарий к Трудовому кодексу Российской Федерации / под ред. С.1. A. Панина. М, 2002.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Комментарий к Уголовно-исполнительному кодексу РФ. М.: Экзамен, 2005.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Комментарий к Уголовному кодексу Российской Федерации / отв. ред.</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B.М. Лебедев. М.: Юрайт-Издат, 2005.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Комментарий к Федеральному закону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научно-практический / под ред. В.Ф.</w:t>
      </w:r>
      <w:r>
        <w:rPr>
          <w:rStyle w:val="WW8Num3z0"/>
          <w:rFonts w:ascii="Verdana" w:hAnsi="Verdana"/>
          <w:color w:val="000000"/>
          <w:sz w:val="18"/>
          <w:szCs w:val="18"/>
        </w:rPr>
        <w:t> </w:t>
      </w:r>
      <w:r>
        <w:rPr>
          <w:rStyle w:val="WW8Num4z0"/>
          <w:rFonts w:ascii="Verdana" w:hAnsi="Verdana"/>
          <w:color w:val="4682B4"/>
          <w:sz w:val="18"/>
          <w:szCs w:val="18"/>
        </w:rPr>
        <w:t>Попондопуло</w:t>
      </w:r>
      <w:r>
        <w:rPr>
          <w:rFonts w:ascii="Verdana" w:hAnsi="Verdana"/>
          <w:color w:val="000000"/>
          <w:sz w:val="18"/>
          <w:szCs w:val="18"/>
        </w:rPr>
        <w:t>. М., 2003.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Конин</w:t>
      </w:r>
      <w:r>
        <w:rPr>
          <w:rStyle w:val="WW8Num3z0"/>
          <w:rFonts w:ascii="Verdana" w:hAnsi="Verdana"/>
          <w:color w:val="000000"/>
          <w:sz w:val="18"/>
          <w:szCs w:val="18"/>
        </w:rPr>
        <w:t> </w:t>
      </w:r>
      <w:r>
        <w:rPr>
          <w:rFonts w:ascii="Verdana" w:hAnsi="Verdana"/>
          <w:color w:val="000000"/>
          <w:sz w:val="18"/>
          <w:szCs w:val="18"/>
        </w:rPr>
        <w:t>Н.М. Административное право России.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Курс лекций. М.: Юрист,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Конституция Российской Федерации. Проблемный комментарий / под ред. В.А. Четвернина. М., 1997.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О.М., Власов В.И. Работодатель: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М.,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Курс российского трудового права. Т. 1.СП6., 1996.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учебник. Т. 2. М,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Могилевский</w:t>
      </w:r>
      <w:r>
        <w:rPr>
          <w:rStyle w:val="WW8Num3z0"/>
          <w:rFonts w:ascii="Verdana" w:hAnsi="Verdana"/>
          <w:color w:val="000000"/>
          <w:sz w:val="18"/>
          <w:szCs w:val="18"/>
        </w:rPr>
        <w:t> </w:t>
      </w:r>
      <w:r>
        <w:rPr>
          <w:rFonts w:ascii="Verdana" w:hAnsi="Verdana"/>
          <w:color w:val="000000"/>
          <w:sz w:val="18"/>
          <w:szCs w:val="18"/>
        </w:rPr>
        <w:t>С.Д. Правовые основы деятельности акционерных обществ. М.,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Мозолин</w:t>
      </w:r>
      <w:r>
        <w:rPr>
          <w:rStyle w:val="WW8Num3z0"/>
          <w:rFonts w:ascii="Verdana" w:hAnsi="Verdana"/>
          <w:color w:val="000000"/>
          <w:sz w:val="18"/>
          <w:szCs w:val="18"/>
        </w:rPr>
        <w:t> </w:t>
      </w:r>
      <w:r>
        <w:rPr>
          <w:rFonts w:ascii="Verdana" w:hAnsi="Verdana"/>
          <w:color w:val="000000"/>
          <w:sz w:val="18"/>
          <w:szCs w:val="18"/>
        </w:rPr>
        <w:t>В.П., Юденков А.П. Комментарий к Федеральному закону «</w:t>
      </w:r>
      <w:r>
        <w:rPr>
          <w:rStyle w:val="WW8Num4z0"/>
          <w:rFonts w:ascii="Verdana" w:hAnsi="Verdana"/>
          <w:color w:val="4682B4"/>
          <w:sz w:val="18"/>
          <w:szCs w:val="18"/>
        </w:rPr>
        <w:t>Об акционерных обществах</w:t>
      </w:r>
      <w:r>
        <w:rPr>
          <w:rFonts w:ascii="Verdana" w:hAnsi="Verdana"/>
          <w:color w:val="000000"/>
          <w:sz w:val="18"/>
          <w:szCs w:val="18"/>
        </w:rPr>
        <w:t>». М., 2002.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Норма,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1968.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1981.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Популярный юридический энциклопедический словарь / Под ред. O.E.</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В.А. Туманова, И.В. Шмарова. М., 2002.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Прудинский</w:t>
      </w:r>
      <w:r>
        <w:rPr>
          <w:rStyle w:val="WW8Num3z0"/>
          <w:rFonts w:ascii="Verdana" w:hAnsi="Verdana"/>
          <w:color w:val="000000"/>
          <w:sz w:val="18"/>
          <w:szCs w:val="18"/>
        </w:rPr>
        <w:t> </w:t>
      </w:r>
      <w:r>
        <w:rPr>
          <w:rFonts w:ascii="Verdana" w:hAnsi="Verdana"/>
          <w:color w:val="000000"/>
          <w:sz w:val="18"/>
          <w:szCs w:val="18"/>
        </w:rPr>
        <w:t>A.M. Правовое регулирование труда работников высшей школы. СПб., 1996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Российская юридическая энциклопедия. М.,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Монография. М., 2003.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в СССР. М., 1987.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Современный словарь иностранных слов. М.: Русский язык, 1993.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Особенности судебного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о восстановлении на работе лиц, уволенных по ст. 254</w:t>
      </w:r>
      <w:r>
        <w:rPr>
          <w:rStyle w:val="WW8Num3z0"/>
          <w:rFonts w:ascii="Verdana" w:hAnsi="Verdana"/>
          <w:color w:val="000000"/>
          <w:sz w:val="18"/>
          <w:szCs w:val="18"/>
        </w:rPr>
        <w:t> </w:t>
      </w:r>
      <w:r>
        <w:rPr>
          <w:rStyle w:val="WW8Num4z0"/>
          <w:rFonts w:ascii="Verdana" w:hAnsi="Verdana"/>
          <w:color w:val="4682B4"/>
          <w:sz w:val="18"/>
          <w:szCs w:val="18"/>
        </w:rPr>
        <w:t>КЗоТ</w:t>
      </w:r>
      <w:r>
        <w:rPr>
          <w:rFonts w:ascii="Verdana" w:hAnsi="Verdana"/>
          <w:color w:val="000000"/>
          <w:sz w:val="18"/>
          <w:szCs w:val="18"/>
        </w:rPr>
        <w:t>. Комментарий судебной практики. М., 1997. Вып.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Ответственность руководителя организации за нарушение законодательства о труде. М., 2000.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М., 1995.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Сыроватская JI.A. Трудовое право: учебник. М.: Юрист, 2001.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М.Ю. Общество с ограниченной ответственностью: органы и структура управления. М., 1998.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ТК «</w:t>
      </w:r>
      <w:r>
        <w:rPr>
          <w:rStyle w:val="WW8Num4z0"/>
          <w:rFonts w:ascii="Verdana" w:hAnsi="Verdana"/>
          <w:color w:val="4682B4"/>
          <w:sz w:val="18"/>
          <w:szCs w:val="18"/>
        </w:rPr>
        <w:t>Велби</w:t>
      </w:r>
      <w:r>
        <w:rPr>
          <w:rFonts w:ascii="Verdana" w:hAnsi="Verdana"/>
          <w:color w:val="000000"/>
          <w:sz w:val="18"/>
          <w:szCs w:val="18"/>
        </w:rPr>
        <w:t>», 2003.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 пособие / под ред.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М.: Юрист, 1995.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Труд и социальное развитие: словарь / под ред. Е.С.</w:t>
      </w:r>
      <w:r>
        <w:rPr>
          <w:rStyle w:val="WW8Num3z0"/>
          <w:rFonts w:ascii="Verdana" w:hAnsi="Verdana"/>
          <w:color w:val="000000"/>
          <w:sz w:val="18"/>
          <w:szCs w:val="18"/>
        </w:rPr>
        <w:t> </w:t>
      </w:r>
      <w:r>
        <w:rPr>
          <w:rStyle w:val="WW8Num4z0"/>
          <w:rFonts w:ascii="Verdana" w:hAnsi="Verdana"/>
          <w:color w:val="4682B4"/>
          <w:sz w:val="18"/>
          <w:szCs w:val="18"/>
        </w:rPr>
        <w:t>Строева</w:t>
      </w:r>
      <w:r>
        <w:rPr>
          <w:rFonts w:ascii="Verdana" w:hAnsi="Verdana"/>
          <w:color w:val="000000"/>
          <w:sz w:val="18"/>
          <w:szCs w:val="18"/>
        </w:rPr>
        <w:t>, Е.В. Белкина, Е.Д. Катульского. М.: Инфра-М, 2001.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Трудовое право: учебник / под ред. О.В. Смирнова. М.: Проспект, 2000.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Трудовое право: учебник / под ред. О.В. Смирнова. М.: Проспект, 2006.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Трудовое право: энциклопедический словарь. М., 1979.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A.A. Трудовое право в жизни человека. М., 1991.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Щинкаренко</w:t>
      </w:r>
      <w:r>
        <w:rPr>
          <w:rStyle w:val="WW8Num3z0"/>
          <w:rFonts w:ascii="Verdana" w:hAnsi="Verdana"/>
          <w:color w:val="000000"/>
          <w:sz w:val="18"/>
          <w:szCs w:val="18"/>
        </w:rPr>
        <w:t> </w:t>
      </w:r>
      <w:r>
        <w:rPr>
          <w:rFonts w:ascii="Verdana" w:hAnsi="Verdana"/>
          <w:color w:val="000000"/>
          <w:sz w:val="18"/>
          <w:szCs w:val="18"/>
        </w:rPr>
        <w:t>И.Э. Страхование ответственности: справочник. М., 1999. Юридическая энциклопедия. М., 1998.198</w:t>
      </w:r>
      <w:r>
        <w:rPr>
          <w:rStyle w:val="WW8Num3z0"/>
          <w:rFonts w:ascii="Verdana" w:hAnsi="Verdana"/>
          <w:color w:val="000000"/>
          <w:sz w:val="18"/>
          <w:szCs w:val="18"/>
        </w:rPr>
        <w:t> </w:t>
      </w:r>
      <w:r>
        <w:rPr>
          <w:rStyle w:val="WW8Num4z0"/>
          <w:rFonts w:ascii="Verdana" w:hAnsi="Verdana"/>
          <w:color w:val="4682B4"/>
          <w:sz w:val="18"/>
          <w:szCs w:val="18"/>
        </w:rPr>
        <w:t>Статьи</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Абалдуев</w:t>
      </w:r>
      <w:r>
        <w:rPr>
          <w:rStyle w:val="WW8Num3z0"/>
          <w:rFonts w:ascii="Verdana" w:hAnsi="Verdana"/>
          <w:color w:val="000000"/>
          <w:sz w:val="18"/>
          <w:szCs w:val="18"/>
        </w:rPr>
        <w:t> </w:t>
      </w:r>
      <w:r>
        <w:rPr>
          <w:rFonts w:ascii="Verdana" w:hAnsi="Verdana"/>
          <w:color w:val="000000"/>
          <w:sz w:val="18"/>
          <w:szCs w:val="18"/>
        </w:rPr>
        <w:t>В.А. Эффективный государственный надзор в сфере труда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защиты прав работников // Вестник</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2002.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 Р. Правовое регулирование труда руководителей организаций по новому Трудовому кодексу РФ // Хозяйство и право. 2003.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117.</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Правовое регулирование труда руководителей - участников хозяйственных обществ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1999. № 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Акопов Д.Р. Особенности правового регулирования труда руководителей государственных унитарных предприятий // Государство и право. 1997. № 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Алпатов Д.</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договора с генеральным директором АО // Экономика и жизнь. Юрист. 1999. № 48.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В.И. Заполняем без ошибок: оформление руководителя организации. Наглядное пособие. Проект журнала «</w:t>
      </w:r>
      <w:r>
        <w:rPr>
          <w:rStyle w:val="WW8Num4z0"/>
          <w:rFonts w:ascii="Verdana" w:hAnsi="Verdana"/>
          <w:color w:val="4682B4"/>
          <w:sz w:val="18"/>
          <w:szCs w:val="18"/>
        </w:rPr>
        <w:t>Справочник кадровика</w:t>
      </w:r>
      <w:r>
        <w:rPr>
          <w:rFonts w:ascii="Verdana" w:hAnsi="Verdana"/>
          <w:color w:val="000000"/>
          <w:sz w:val="18"/>
          <w:szCs w:val="18"/>
        </w:rPr>
        <w:t>» Отд. Издание. 2006.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Богданов</w:t>
      </w:r>
      <w:r>
        <w:rPr>
          <w:rStyle w:val="WW8Num3z0"/>
          <w:rFonts w:ascii="Verdana" w:hAnsi="Verdana"/>
          <w:color w:val="000000"/>
          <w:sz w:val="18"/>
          <w:szCs w:val="18"/>
        </w:rPr>
        <w:t> </w:t>
      </w:r>
      <w:r>
        <w:rPr>
          <w:rFonts w:ascii="Verdana" w:hAnsi="Verdana"/>
          <w:color w:val="000000"/>
          <w:sz w:val="18"/>
          <w:szCs w:val="18"/>
        </w:rPr>
        <w:t>Е.В. Правовое положение органа юридического лица // Журнал российского права. 2001. №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Возникновение трудового правоотношения из незавершенного сложного юридического состава // Журнал российского права. 2005.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правоспособность, дееспособность и юридические факты // Журнал российского права. 2003.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Конституционные основы трудового права России // Правоведение. 1997. № 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Т.С. Исполнение законодательства о трудовом договоре // Трудовое право. 2005.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А.К. вопросу об охране коммерческой,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личной тайны. Гражданско-правовые аспекты // Хозяйство и право. 2003.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Особые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1973.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Гершанок JI. Увольнение и перевод работников при процедурах несостоятельности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2001. №.7.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Ответственность руководителя организации по ТК РФ // Справочник кадровика. 2005. № 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Конфликт прав и интересов // Закон. 2005.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Гудимов</w:t>
      </w:r>
      <w:r>
        <w:rPr>
          <w:rStyle w:val="WW8Num3z0"/>
          <w:rFonts w:ascii="Verdana" w:hAnsi="Verdana"/>
          <w:color w:val="000000"/>
          <w:sz w:val="18"/>
          <w:szCs w:val="18"/>
        </w:rPr>
        <w:t> </w:t>
      </w:r>
      <w:r>
        <w:rPr>
          <w:rFonts w:ascii="Verdana" w:hAnsi="Verdana"/>
          <w:color w:val="000000"/>
          <w:sz w:val="18"/>
          <w:szCs w:val="18"/>
        </w:rPr>
        <w:t>В.Н. Увольнение руководителя предприятия за невыполнение условий контракта // Государство и право. 1995. № 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Денисова</w:t>
      </w:r>
      <w:r>
        <w:rPr>
          <w:rStyle w:val="WW8Num3z0"/>
          <w:rFonts w:ascii="Verdana" w:hAnsi="Verdana"/>
          <w:color w:val="000000"/>
          <w:sz w:val="18"/>
          <w:szCs w:val="18"/>
        </w:rPr>
        <w:t> </w:t>
      </w:r>
      <w:r>
        <w:rPr>
          <w:rFonts w:ascii="Verdana" w:hAnsi="Verdana"/>
          <w:color w:val="000000"/>
          <w:sz w:val="18"/>
          <w:szCs w:val="18"/>
        </w:rPr>
        <w:t>Ю.С. Трудовые перегрузки как тенденция в рабочем процессе // Социологические исследования. 2004.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Долинская</w:t>
      </w:r>
      <w:r>
        <w:rPr>
          <w:rStyle w:val="WW8Num3z0"/>
          <w:rFonts w:ascii="Verdana" w:hAnsi="Verdana"/>
          <w:color w:val="000000"/>
          <w:sz w:val="18"/>
          <w:szCs w:val="18"/>
        </w:rPr>
        <w:t> </w:t>
      </w:r>
      <w:r>
        <w:rPr>
          <w:rFonts w:ascii="Verdana" w:hAnsi="Verdana"/>
          <w:color w:val="000000"/>
          <w:sz w:val="18"/>
          <w:szCs w:val="18"/>
        </w:rPr>
        <w:t>В.В. Гражданско-правовые проблемы статуса руководителя организации // Закон. 2004.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Долинская</w:t>
      </w:r>
      <w:r>
        <w:rPr>
          <w:rStyle w:val="WW8Num3z0"/>
          <w:rFonts w:ascii="Verdana" w:hAnsi="Verdana"/>
          <w:color w:val="000000"/>
          <w:sz w:val="18"/>
          <w:szCs w:val="18"/>
        </w:rPr>
        <w:t> </w:t>
      </w:r>
      <w:r>
        <w:rPr>
          <w:rFonts w:ascii="Verdana" w:hAnsi="Verdana"/>
          <w:color w:val="000000"/>
          <w:sz w:val="18"/>
          <w:szCs w:val="18"/>
        </w:rPr>
        <w:t>В.В. Правовое положение руководителя организации // Трудовое право. 2005. №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инициативе работника // Трудовое право. 2005. №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4 и 5 статьи 81 ТК РФ // Трудовое право. 2005.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Российские нормативные правовые акты, регулирующие трудовые отношения // Трудовое право. 2005.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Попонов Ю.Г. Увольнение по собственному желанию (новые аспекты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работника) // Трудовое право. 2005. № 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КТС: лишнее звено или решение проблем? // Для кадровика: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2005. № 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Заработная плата и ее роль в правовом регулировании трудовых отношений // Трудовое право. 2005.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Проблемы трудовой правосубъектности медицинских и педагогических работников // Трудовое право. 2006.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Н.П. Организация надзора и контроля за соблюдением законодательства о труде // Справочник кадровика. 2005. №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С.Н. О соблюдении трудового законодательства и охраны труда в Московской области // Справочник кадровика. 2005.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144. Интервью с руководителем Федеральной службы по труду и занятости // Российская газета. 2005. 16 апр.</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Е.Б. Об избрании руководителя коммерческой организации по конкурсу // Справочник кадровика. 2005.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Как уволить руководителя // Закон. 2005.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труда руководителя организации: единство и дифференциация // Журнал российского права. 1998. №6.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Социальное партнерство в сфере труда: проблемы совершенствования законодательства // Трудовое право. 2004. №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Трудовой договор с руководителем организации: особенности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 Справочник кадровика. 2005. № 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Куншина</w:t>
      </w:r>
      <w:r>
        <w:rPr>
          <w:rStyle w:val="WW8Num3z0"/>
          <w:rFonts w:ascii="Verdana" w:hAnsi="Verdana"/>
          <w:color w:val="000000"/>
          <w:sz w:val="18"/>
          <w:szCs w:val="18"/>
        </w:rPr>
        <w:t> </w:t>
      </w:r>
      <w:r>
        <w:rPr>
          <w:rFonts w:ascii="Verdana" w:hAnsi="Verdana"/>
          <w:color w:val="000000"/>
          <w:sz w:val="18"/>
          <w:szCs w:val="18"/>
        </w:rPr>
        <w:t>JI.B. Административная ответственность работодателя за нарушения правил привлечения и использования иностранной рабочей силы // Трудовое право. 2005. №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Контракт с руководителем предприятия // Закон. 2004.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трудовых отношений с руководителем организации // Закон. 2004.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Роль технологического процесса в развитии науки трудового права и совершенствовании трудового законодательства // Трудовое право. 2005.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Лопашенко</w:t>
      </w:r>
      <w:r>
        <w:rPr>
          <w:rStyle w:val="WW8Num3z0"/>
          <w:rFonts w:ascii="Verdana" w:hAnsi="Verdana"/>
          <w:color w:val="000000"/>
          <w:sz w:val="18"/>
          <w:szCs w:val="18"/>
        </w:rPr>
        <w:t> </w:t>
      </w:r>
      <w:r>
        <w:rPr>
          <w:rFonts w:ascii="Verdana" w:hAnsi="Verdana"/>
          <w:color w:val="000000"/>
          <w:sz w:val="18"/>
          <w:szCs w:val="18"/>
        </w:rPr>
        <w:t>H.A. Преднамеренное банкротство: возможна ли реальная уголовная ответственность? // Закон. 2003. № 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Лопашенко</w:t>
      </w:r>
      <w:r>
        <w:rPr>
          <w:rStyle w:val="WW8Num3z0"/>
          <w:rFonts w:ascii="Verdana" w:hAnsi="Verdana"/>
          <w:color w:val="000000"/>
          <w:sz w:val="18"/>
          <w:szCs w:val="18"/>
        </w:rPr>
        <w:t> </w:t>
      </w:r>
      <w:r>
        <w:rPr>
          <w:rFonts w:ascii="Verdana" w:hAnsi="Verdana"/>
          <w:color w:val="000000"/>
          <w:sz w:val="18"/>
          <w:szCs w:val="18"/>
        </w:rPr>
        <w:t>H.A. Преступные нарушения трудового законодательства // Трудовое право. 2003.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Лушникова M.,</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 Коллизионные нормативные предписания в трудовом праве: какими правилами руководствоваться в случае противоречий в системе нормативных актов о труде // Хозяйство и право. 2005. № 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Правовой статус руководителя организации 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с точки зрения трудового права // Трудовое право. 2003. № 2,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Трудовое право в решениях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 Правоведение. 2006.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Мазурина</w:t>
      </w:r>
      <w:r>
        <w:rPr>
          <w:rStyle w:val="WW8Num3z0"/>
          <w:rFonts w:ascii="Verdana" w:hAnsi="Verdana"/>
          <w:color w:val="000000"/>
          <w:sz w:val="18"/>
          <w:szCs w:val="18"/>
        </w:rPr>
        <w:t> </w:t>
      </w:r>
      <w:r>
        <w:rPr>
          <w:rFonts w:ascii="Verdana" w:hAnsi="Verdana"/>
          <w:color w:val="000000"/>
          <w:sz w:val="18"/>
          <w:szCs w:val="18"/>
        </w:rPr>
        <w:t>И.М. Оформление трудовых отношений с генеральным директором // Кадровая служба и управление персоналом предприятия. 2006. № 1,2,3.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Маковский А., Авилов Г. Договор с директором // Экономика и жизнь. Юрист. 2000. № 50.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Правовая природа отношений между руководителем организации и собственником ее</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 Государство и право. 1996. № 10.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Правовое положение руководителя организации // Трудовое право. 2000. № 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Материалы</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проблем укрепления законности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при Генеральной прокуратуре РФ за 2004 год // Трудовое право. 2005.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Могилевский С. Понятие и порядок образования органов управления акционерного общества // Хозяйство и право. 2002.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Комментарий к постановлению Конституционного Суда Российской Федерации от 15 марта 2005 г. № 3-П // Хозяйство и право. 2005.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Увольнение руководителя организации по пункту 2 статьи 278 ТК РФ: комментарий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Конституционного Суда // Трудовое право. 2005. № 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Л.А. Проблемы соотношения гражданского и трудового законодательства в свете нового Гражданского кодекса // Право и экономика. 1995. № 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Полонов</w:t>
      </w:r>
      <w:r>
        <w:rPr>
          <w:rStyle w:val="WW8Num3z0"/>
          <w:rFonts w:ascii="Verdana" w:hAnsi="Verdana"/>
          <w:color w:val="000000"/>
          <w:sz w:val="18"/>
          <w:szCs w:val="18"/>
        </w:rPr>
        <w:t> </w:t>
      </w:r>
      <w:r>
        <w:rPr>
          <w:rFonts w:ascii="Verdana" w:hAnsi="Verdana"/>
          <w:color w:val="000000"/>
          <w:sz w:val="18"/>
          <w:szCs w:val="18"/>
        </w:rPr>
        <w:t>Ю.Г. Об отказе в приеме на работу // Справочник кадровика. 2005.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Потапова</w:t>
      </w:r>
      <w:r>
        <w:rPr>
          <w:rStyle w:val="WW8Num3z0"/>
          <w:rFonts w:ascii="Verdana" w:hAnsi="Verdana"/>
          <w:color w:val="000000"/>
          <w:sz w:val="18"/>
          <w:szCs w:val="18"/>
        </w:rPr>
        <w:t> </w:t>
      </w:r>
      <w:r>
        <w:rPr>
          <w:rFonts w:ascii="Verdana" w:hAnsi="Verdana"/>
          <w:color w:val="000000"/>
          <w:sz w:val="18"/>
          <w:szCs w:val="18"/>
        </w:rPr>
        <w:t>В.Н. Дисквалификация должностных лиц // Справочник кадровика. 2004.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Репринцев</w:t>
      </w:r>
      <w:r>
        <w:rPr>
          <w:rStyle w:val="WW8Num3z0"/>
          <w:rFonts w:ascii="Verdana" w:hAnsi="Verdana"/>
          <w:color w:val="000000"/>
          <w:sz w:val="18"/>
          <w:szCs w:val="18"/>
        </w:rPr>
        <w:t> </w:t>
      </w:r>
      <w:r>
        <w:rPr>
          <w:rFonts w:ascii="Verdana" w:hAnsi="Verdana"/>
          <w:color w:val="000000"/>
          <w:sz w:val="18"/>
          <w:szCs w:val="18"/>
        </w:rPr>
        <w:t>Д.Д. Преподаватель вуза как субъект правоотношений в сфере труда // Трудовое право. М., 2003. № 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Рубеко</w:t>
      </w:r>
      <w:r>
        <w:rPr>
          <w:rStyle w:val="WW8Num3z0"/>
          <w:rFonts w:ascii="Verdana" w:hAnsi="Verdana"/>
          <w:color w:val="000000"/>
          <w:sz w:val="18"/>
          <w:szCs w:val="18"/>
        </w:rPr>
        <w:t> </w:t>
      </w:r>
      <w:r>
        <w:rPr>
          <w:rFonts w:ascii="Verdana" w:hAnsi="Verdana"/>
          <w:color w:val="000000"/>
          <w:sz w:val="18"/>
          <w:szCs w:val="18"/>
        </w:rPr>
        <w:t>Г. Исполнительные органы акционерных обществ: особенности правового статуса // Хозяйство и право. 2005. № 12.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172. Сергеев А., Терещенко Т.,</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А., Кирдяшкин Д. Некоторые аспекты разграничения компетенции органов управления акционерного общества // Хозяйство и право. 2005. № 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Сетдарова Л.Б. Проблемы правового регулирования коммерческой и служебной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в трудовых отношениях // Юрист. 2004. № 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Смольская</w:t>
      </w:r>
      <w:r>
        <w:rPr>
          <w:rStyle w:val="WW8Num3z0"/>
          <w:rFonts w:ascii="Verdana" w:hAnsi="Verdana"/>
          <w:color w:val="000000"/>
          <w:sz w:val="18"/>
          <w:szCs w:val="18"/>
        </w:rPr>
        <w:t> </w:t>
      </w:r>
      <w:r>
        <w:rPr>
          <w:rFonts w:ascii="Verdana" w:hAnsi="Verdana"/>
          <w:color w:val="000000"/>
          <w:sz w:val="18"/>
          <w:szCs w:val="18"/>
        </w:rPr>
        <w:t>Е.А. Право должностного лица на защиту при</w:t>
      </w:r>
      <w:r>
        <w:rPr>
          <w:rStyle w:val="WW8Num3z0"/>
          <w:rFonts w:ascii="Verdana" w:hAnsi="Verdana"/>
          <w:color w:val="000000"/>
          <w:sz w:val="18"/>
          <w:szCs w:val="18"/>
        </w:rPr>
        <w:t> </w:t>
      </w:r>
      <w:r>
        <w:rPr>
          <w:rStyle w:val="WW8Num4z0"/>
          <w:rFonts w:ascii="Verdana" w:hAnsi="Verdana"/>
          <w:color w:val="4682B4"/>
          <w:sz w:val="18"/>
          <w:szCs w:val="18"/>
        </w:rPr>
        <w:t>дисквалификации</w:t>
      </w:r>
      <w:r>
        <w:rPr>
          <w:rStyle w:val="WW8Num3z0"/>
          <w:rFonts w:ascii="Verdana" w:hAnsi="Verdana"/>
          <w:color w:val="000000"/>
          <w:sz w:val="18"/>
          <w:szCs w:val="18"/>
        </w:rPr>
        <w:t> </w:t>
      </w:r>
      <w:r>
        <w:rPr>
          <w:rFonts w:ascii="Verdana" w:hAnsi="Verdana"/>
          <w:color w:val="000000"/>
          <w:sz w:val="18"/>
          <w:szCs w:val="18"/>
        </w:rPr>
        <w:t>// Трудовое право. 2005.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Совершенствование законодательства о труде: теоретические проблемы // Журнал российского права. 2004. № 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Проблемы правового обеспечения дистанционного управления трудовыми процессами // Трудовое право. 2004. № 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Юридическая ответственность руководителя организации за нарушение законодательства о труде // Справочник кадровика. 2000.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Степанов П. Компания, управляющая хозяйственным обществом // Хозяйство и право. 2000. № 10.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Степанов П. Правовая квалификация отношений, возникающих между единоличным</w:t>
      </w:r>
      <w:r>
        <w:rPr>
          <w:rStyle w:val="WW8Num3z0"/>
          <w:rFonts w:ascii="Verdana" w:hAnsi="Verdana"/>
          <w:color w:val="000000"/>
          <w:sz w:val="18"/>
          <w:szCs w:val="18"/>
        </w:rPr>
        <w:t> </w:t>
      </w:r>
      <w:r>
        <w:rPr>
          <w:rStyle w:val="WW8Num4z0"/>
          <w:rFonts w:ascii="Verdana" w:hAnsi="Verdana"/>
          <w:color w:val="4682B4"/>
          <w:sz w:val="18"/>
          <w:szCs w:val="18"/>
        </w:rPr>
        <w:t>исполнительным</w:t>
      </w:r>
      <w:r>
        <w:rPr>
          <w:rStyle w:val="WW8Num3z0"/>
          <w:rFonts w:ascii="Verdana" w:hAnsi="Verdana"/>
          <w:color w:val="000000"/>
          <w:sz w:val="18"/>
          <w:szCs w:val="18"/>
        </w:rPr>
        <w:t> </w:t>
      </w:r>
      <w:r>
        <w:rPr>
          <w:rFonts w:ascii="Verdana" w:hAnsi="Verdana"/>
          <w:color w:val="000000"/>
          <w:sz w:val="18"/>
          <w:szCs w:val="18"/>
        </w:rPr>
        <w:t>органом и акционерным обществом // Хозяйство и право. 2002. № 12.</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Сыроватская Л., Зайцева О. О правовом регулировании труда</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руководителей акционерных обществ // Человек и труд. 1998. № 10.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Тулянкин</w:t>
      </w:r>
      <w:r>
        <w:rPr>
          <w:rStyle w:val="WW8Num3z0"/>
          <w:rFonts w:ascii="Verdana" w:hAnsi="Verdana"/>
          <w:color w:val="000000"/>
          <w:sz w:val="18"/>
          <w:szCs w:val="18"/>
        </w:rPr>
        <w:t> </w:t>
      </w:r>
      <w:r>
        <w:rPr>
          <w:rFonts w:ascii="Verdana" w:hAnsi="Verdana"/>
          <w:color w:val="000000"/>
          <w:sz w:val="18"/>
          <w:szCs w:val="18"/>
        </w:rPr>
        <w:t>И.В. Надзор и контроль за соблюдением законодательства о труде: опыт взаимодействия с надзорно-контрольными органами в регионах // Справочник кадровика. 2005. № 4.</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Хачатурян Ю. Право работника на защиту персональных данных: недостатки механизма реализации // Трудовое право. 2005. № 3.</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Чашин</w:t>
      </w:r>
      <w:r>
        <w:rPr>
          <w:rStyle w:val="WW8Num3z0"/>
          <w:rFonts w:ascii="Verdana" w:hAnsi="Verdana"/>
          <w:color w:val="000000"/>
          <w:sz w:val="18"/>
          <w:szCs w:val="18"/>
        </w:rPr>
        <w:t> </w:t>
      </w:r>
      <w:r>
        <w:rPr>
          <w:rFonts w:ascii="Verdana" w:hAnsi="Verdana"/>
          <w:color w:val="000000"/>
          <w:sz w:val="18"/>
          <w:szCs w:val="18"/>
        </w:rPr>
        <w:t>А.И. Дифференциация категорий работников по действующему Трудовому кодексу РФ // Трудовое право. 2004. № 10.</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Черняева</w:t>
      </w:r>
      <w:r>
        <w:rPr>
          <w:rStyle w:val="WW8Num3z0"/>
          <w:rFonts w:ascii="Verdana" w:hAnsi="Verdana"/>
          <w:color w:val="000000"/>
          <w:sz w:val="18"/>
          <w:szCs w:val="18"/>
        </w:rPr>
        <w:t> </w:t>
      </w:r>
      <w:r>
        <w:rPr>
          <w:rFonts w:ascii="Verdana" w:hAnsi="Verdana"/>
          <w:color w:val="000000"/>
          <w:sz w:val="18"/>
          <w:szCs w:val="18"/>
        </w:rPr>
        <w:t>Д.В. Регулирование труда работников религиозных организаций в Российской Федерации: проблемы решенные и нерешенные // Трудовое право. 2003. № 6. С. 8.</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Чужая зарплата до зоны доведет // Российская газета. 2006. 17 марта.</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Расторжение трудового договора по пункту 1 статьи 278 ТК РФ // Трудовое право. 2002. № 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П.С. Уголовно-правовые средства противодействия</w:t>
      </w:r>
      <w:r>
        <w:rPr>
          <w:rStyle w:val="WW8Num3z0"/>
          <w:rFonts w:ascii="Verdana" w:hAnsi="Verdana"/>
          <w:color w:val="000000"/>
          <w:sz w:val="18"/>
          <w:szCs w:val="18"/>
        </w:rPr>
        <w:t> </w:t>
      </w:r>
      <w:r>
        <w:rPr>
          <w:rStyle w:val="WW8Num4z0"/>
          <w:rFonts w:ascii="Verdana" w:hAnsi="Verdana"/>
          <w:color w:val="4682B4"/>
          <w:sz w:val="18"/>
          <w:szCs w:val="18"/>
        </w:rPr>
        <w:t>криминальному</w:t>
      </w:r>
      <w:r>
        <w:rPr>
          <w:rStyle w:val="WW8Num3z0"/>
          <w:rFonts w:ascii="Verdana" w:hAnsi="Verdana"/>
          <w:color w:val="000000"/>
          <w:sz w:val="18"/>
          <w:szCs w:val="18"/>
        </w:rPr>
        <w:t> </w:t>
      </w:r>
      <w:r>
        <w:rPr>
          <w:rFonts w:ascii="Verdana" w:hAnsi="Verdana"/>
          <w:color w:val="000000"/>
          <w:sz w:val="18"/>
          <w:szCs w:val="18"/>
        </w:rPr>
        <w:t>переделу собственности // Закон. 2003. № 8.1. Авторефераты диссертаций</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Беднякова</w:t>
      </w:r>
      <w:r>
        <w:rPr>
          <w:rStyle w:val="WW8Num3z0"/>
          <w:rFonts w:ascii="Verdana" w:hAnsi="Verdana"/>
          <w:color w:val="000000"/>
          <w:sz w:val="18"/>
          <w:szCs w:val="18"/>
        </w:rPr>
        <w:t> </w:t>
      </w:r>
      <w:r>
        <w:rPr>
          <w:rFonts w:ascii="Verdana" w:hAnsi="Verdana"/>
          <w:color w:val="000000"/>
          <w:sz w:val="18"/>
          <w:szCs w:val="18"/>
        </w:rPr>
        <w:t>Н.В. Правовые проблемы материальной ответственности работодателя: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A.C. Правовое положение руководителя коммерческой организации: Автореф. дис. канд. юрид. наук. СПб. 2005.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Замордуев</w:t>
      </w:r>
      <w:r>
        <w:rPr>
          <w:rStyle w:val="WW8Num3z0"/>
          <w:rFonts w:ascii="Verdana" w:hAnsi="Verdana"/>
          <w:color w:val="000000"/>
          <w:sz w:val="18"/>
          <w:szCs w:val="18"/>
        </w:rPr>
        <w:t> </w:t>
      </w:r>
      <w:r>
        <w:rPr>
          <w:rFonts w:ascii="Verdana" w:hAnsi="Verdana"/>
          <w:color w:val="000000"/>
          <w:sz w:val="18"/>
          <w:szCs w:val="18"/>
        </w:rPr>
        <w:t>Д.Г. Руководитель организации как специальный субъект трудового права: Автореф. дис. канд. юрид. наук. М., 2005.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Колобова</w:t>
      </w:r>
      <w:r>
        <w:rPr>
          <w:rStyle w:val="WW8Num3z0"/>
          <w:rFonts w:ascii="Verdana" w:hAnsi="Verdana"/>
          <w:color w:val="000000"/>
          <w:sz w:val="18"/>
          <w:szCs w:val="18"/>
        </w:rPr>
        <w:t> </w:t>
      </w:r>
      <w:r>
        <w:rPr>
          <w:rFonts w:ascii="Verdana" w:hAnsi="Verdana"/>
          <w:color w:val="000000"/>
          <w:sz w:val="18"/>
          <w:szCs w:val="18"/>
        </w:rPr>
        <w:t>C.B. Защита конституционных прав граждан Российской Федерации в сфере труда: Автореф. дис. канд. юрид. наук. Саратов, 2001.</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Л.В. Трудовые договоры специальных субъектов трудового права, дис. канд. юрид. наук. М., 1999.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Созанова</w:t>
      </w:r>
      <w:r>
        <w:rPr>
          <w:rStyle w:val="WW8Num3z0"/>
          <w:rFonts w:ascii="Verdana" w:hAnsi="Verdana"/>
          <w:color w:val="000000"/>
          <w:sz w:val="18"/>
          <w:szCs w:val="18"/>
        </w:rPr>
        <w:t> </w:t>
      </w:r>
      <w:r>
        <w:rPr>
          <w:rFonts w:ascii="Verdana" w:hAnsi="Verdana"/>
          <w:color w:val="000000"/>
          <w:sz w:val="18"/>
          <w:szCs w:val="18"/>
        </w:rPr>
        <w:t>М.В. Предупреждение несчастных случаев на производстве и ответственность работодателя при их наступлении: Автореф. дис. канд. юрид. наук. М., 2005.</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Сошников</w:t>
      </w:r>
      <w:r>
        <w:rPr>
          <w:rStyle w:val="WW8Num3z0"/>
          <w:rFonts w:ascii="Verdana" w:hAnsi="Verdana"/>
          <w:color w:val="000000"/>
          <w:sz w:val="18"/>
          <w:szCs w:val="18"/>
        </w:rPr>
        <w:t> </w:t>
      </w:r>
      <w:r>
        <w:rPr>
          <w:rFonts w:ascii="Verdana" w:hAnsi="Verdana"/>
          <w:color w:val="000000"/>
          <w:sz w:val="18"/>
          <w:szCs w:val="18"/>
        </w:rPr>
        <w:t>В.В. Влияние реорганизации работодателя - юридического лица на трудовые и социально-партнерские отношения: Автореф. дис. канд. юрид. наук. М., 2007.</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Субъекты советского трудового права: Автореф. дис. канд. юрид. наук. Саратов, 1969.</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Аналитический доклад «О состоянии условий и охраны труда, производственного травматизма и профессиональной заболеваемости на предприятиях и в организациях Саратовской области в 2005 году». Саратов, 2006.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198. Отчет о работе государственной инспекции труда в Саратовской области за 2006 г. Отд. Издание. Правительство Саратовской области. 2006.</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Отчет о работе государственной инспекции труда в Саратовской области за первое полугодие 2007г. Отд. Издание. Правительство Саратовской области. 2007.1. Интернет ресурсы</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И.Л. Ответственность директоров российских компаний: Материалы «</w:t>
      </w:r>
      <w:r>
        <w:rPr>
          <w:rStyle w:val="WW8Num4z0"/>
          <w:rFonts w:ascii="Verdana" w:hAnsi="Verdana"/>
          <w:color w:val="4682B4"/>
          <w:sz w:val="18"/>
          <w:szCs w:val="18"/>
        </w:rPr>
        <w:t>круглого стола</w:t>
      </w:r>
      <w:r>
        <w:rPr>
          <w:rFonts w:ascii="Verdana" w:hAnsi="Verdana"/>
          <w:color w:val="000000"/>
          <w:sz w:val="18"/>
          <w:szCs w:val="18"/>
        </w:rPr>
        <w:t>», организованного Ассоциацией независимых директоров 19 июня 2003 г. // www.corpgov.ru.</w:t>
      </w:r>
    </w:p>
    <w:p w:rsidR="00D06829" w:rsidRDefault="00D06829" w:rsidP="00D0682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Макаревич О. Доклад на 4-м заседании «</w:t>
      </w:r>
      <w:r>
        <w:rPr>
          <w:rStyle w:val="WW8Num4z0"/>
          <w:rFonts w:ascii="Verdana" w:hAnsi="Verdana"/>
          <w:color w:val="4682B4"/>
          <w:sz w:val="18"/>
          <w:szCs w:val="18"/>
        </w:rPr>
        <w:t>круглого стола</w:t>
      </w:r>
      <w:r>
        <w:rPr>
          <w:rFonts w:ascii="Verdana" w:hAnsi="Verdana"/>
          <w:color w:val="000000"/>
          <w:sz w:val="18"/>
          <w:szCs w:val="18"/>
        </w:rPr>
        <w:t>» по вопросам корпоративного управления в России. М., 2001. // www.corp-qov.ru.</w:t>
      </w:r>
    </w:p>
    <w:p w:rsidR="006811AE" w:rsidRDefault="00D06829" w:rsidP="00D0682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569E1" w:rsidRDefault="005569E1"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2001E-2B1B-4C75-A7BF-D634DA0D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64994</TotalTime>
  <Pages>16</Pages>
  <Words>8363</Words>
  <Characters>47670</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55922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281</cp:revision>
  <cp:lastPrinted>2009-02-06T08:36:00Z</cp:lastPrinted>
  <dcterms:created xsi:type="dcterms:W3CDTF">2015-03-22T11:10:00Z</dcterms:created>
  <dcterms:modified xsi:type="dcterms:W3CDTF">2016-01-18T07:47:00Z</dcterms:modified>
</cp:coreProperties>
</file>