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55AD"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каримов, Саит-Мамет Насирович.</w:t>
      </w:r>
    </w:p>
    <w:p w14:paraId="1B86B70D"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Прочность и разрушение полимеров, подвергнутых радиационному воздействию : диссертация ... доктора химических наук : 01.04.19. - Москва, 1984. - 426 с. : ил.</w:t>
      </w:r>
    </w:p>
    <w:p w14:paraId="1A29221A"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Оглавление диссертациидоктор химических наук каримов, Саит-Мамет Насирович</w:t>
      </w:r>
    </w:p>
    <w:p w14:paraId="370DF1A6"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ВВЕДЕНИЕ б</w:t>
      </w:r>
    </w:p>
    <w:p w14:paraId="2CFC3B9B"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ГЛАВА I. СОВРЕМЕННЫЕ ПРЕДСТАВЛЕНИЯ О ПРОЧНОСТИ И РАЗРУШЕНИИ ТВЕРДЫХ ТЕЛ</w:t>
      </w:r>
    </w:p>
    <w:p w14:paraId="63877C07"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1.1. Различные подходы к проблеме прочности твердых тел</w:t>
      </w:r>
    </w:p>
    <w:p w14:paraId="5FAE06C3"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1.2. Различные механизмы разрушения полимеров в зависимости от физического состояния и строения</w:t>
      </w:r>
    </w:p>
    <w:p w14:paraId="32464819"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1.3. Температурно-силовая зависимость долговечности твердых тел под нагрузкой</w:t>
      </w:r>
    </w:p>
    <w:p w14:paraId="4D48B814"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§1.4. Термофлуктуационные теории разрушения твердых тел</w:t>
      </w:r>
    </w:p>
    <w:p w14:paraId="79CABEAA"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1.5. Исследование процесса разрушения прямыми физическими методами</w:t>
      </w:r>
    </w:p>
    <w:p w14:paraId="72017312"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1.6. Полная изотерма долговечности полимеров в вакууме</w:t>
      </w:r>
    </w:p>
    <w:p w14:paraId="3CA8685C"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ГЛАВА П. ВЛИЯНИЕ ИОНИЗИРУЮЩИХ ИЗЛУЧЕНИЙ И ДРУГИХ ВНЕШНИХ ФАКТОРОВ НА СТРУКТУРУ И ПРОЧНОСТВ ПОЛИМЕРОВ</w:t>
      </w:r>
    </w:p>
    <w:p w14:paraId="23B85DC7"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2.1. Влияние радиационного излучения на структуру полимеров</w:t>
      </w:r>
    </w:p>
    <w:p w14:paraId="72F2524A"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2.2. Влияние радиации на прочностные и упругодеформационные свойства полимеров</w:t>
      </w:r>
    </w:p>
    <w:p w14:paraId="554BC729"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2.3. Совместное воздействие излучений и напряжения на прочность и долговечность</w:t>
      </w:r>
    </w:p>
    <w:p w14:paraId="5724477C"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2.4. Влияние молекулярной ориентации на разрушение и долговечность полимеров</w:t>
      </w:r>
    </w:p>
    <w:p w14:paraId="25D746DA"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2.5. Влияние жидких сред на кинетику разрушения полимеров</w:t>
      </w:r>
    </w:p>
    <w:p w14:paraId="4EC5D4C3"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2.6. Выводы к гл.1 и П,цель и задачи диссертации</w:t>
      </w:r>
    </w:p>
    <w:p w14:paraId="16802631"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ГЛАВА Ш. МЕТОДИКА ИССЛЕДОВАНИЙ</w:t>
      </w:r>
    </w:p>
    <w:p w14:paraId="4D45E81D"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3.1. Методы исследования, использованные в представленной работе</w:t>
      </w:r>
    </w:p>
    <w:p w14:paraId="0DE670DD"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3.2. Методика изучения статистического распределения долговечности</w:t>
      </w:r>
    </w:p>
    <w:p w14:paraId="5C8476F8"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3.3. Методика приготовления и облучения образцов.</w:t>
      </w:r>
    </w:p>
    <w:p w14:paraId="60D4FA22"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Г'ЛАВА 1У.ВЛИЯНИЕ ИОНИЗИРУЮЩИХ ИЗЛУЧЕНИЙ НА ИЗМЕНЕНИЕ МОЛЕКУЛЯРНОЙ И НАДМОЛЕКУЛЯРНОЙ СТРУКТУРЫ ПОЛИМЕРОВ</w:t>
      </w:r>
    </w:p>
    <w:p w14:paraId="658CD5B9"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4.1. Влияние гамма-облучения на структурные особенности модельных волокнообразующих полимеров и их ИК-спектр</w:t>
      </w:r>
    </w:p>
    <w:p w14:paraId="66EFFF35"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4.2. Разориентация молекул полимеров в процессе облучения</w:t>
      </w:r>
    </w:p>
    <w:p w14:paraId="201E8EC4"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4.3. Влияние радиационного облучения на распределение напряжений между отдельными молекулами в полимерах</w:t>
      </w:r>
    </w:p>
    <w:p w14:paraId="4F57A801"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4.4. Выводы к главе 1У</w:t>
      </w:r>
    </w:p>
    <w:p w14:paraId="70D50E0B"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lastRenderedPageBreak/>
        <w:t>ГЛАВА У. ВЛИЯНИЕ ИОНИЗИРУЮЩИХ ИЗЛУЧЕНИЙ НА</w:t>
      </w:r>
    </w:p>
    <w:p w14:paraId="3888BA7A"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ПРОЧНОСТНЫЕ СВОЙСТВА НЕОРИЕНТИРОВАННЫХ И ОРИЕНТИРОВАННЫХ ПОЛИМЕРОВ</w:t>
      </w:r>
    </w:p>
    <w:p w14:paraId="7066A52C"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5.1. Влияние f -облучения на долговечность полимерных материалов</w:t>
      </w:r>
    </w:p>
    <w:p w14:paraId="2CDB746F"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5.2. Исследование кинетики распространения трещин</w:t>
      </w:r>
    </w:p>
    <w:p w14:paraId="7A0E8C14"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5.3. Влияние вида и условий облучения (воздух и вакуум) на температурно-временные зависимости прочности</w:t>
      </w:r>
    </w:p>
    <w:p w14:paraId="1B20DF97"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5.4. Влияние облучения на прочностные свойства полимеров с разной степенью ориентации</w:t>
      </w:r>
    </w:p>
    <w:p w14:paraId="572E754D"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5.5. Выводы к главе У</w:t>
      </w:r>
    </w:p>
    <w:p w14:paraId="2C56F5D2"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ГЛАВА У1. УРОВНИ ДОЛГОВЕЧНОСТИ, ПРОЧНОСТИ И</w:t>
      </w:r>
    </w:p>
    <w:p w14:paraId="1F2153E1"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ЗАКОНОМЕРНОСТИ РАЗРУШЕНИЯ ПОЛИМЕРОВ</w:t>
      </w:r>
    </w:p>
    <w:p w14:paraId="5C9BA95E"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6.1. Спектр времен долговечности и природа разрушения полимерных пленок</w:t>
      </w:r>
    </w:p>
    <w:p w14:paraId="5ABD51B0"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6.2. Спектр времен долговечности и разрушение полимеров при действии ионизирующего излучения</w:t>
      </w:r>
    </w:p>
    <w:p w14:paraId="2BF3C546"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6.3. Спектр уровней прочности и разрушение полимеров после воздействия внешних фактороЕ.</w:t>
      </w:r>
    </w:p>
    <w:p w14:paraId="41E3DD54"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6А. Выводы к главе</w:t>
      </w:r>
    </w:p>
    <w:p w14:paraId="5DAEC39E"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ГЛАВА УП. ПРОЧНОСТНЫЕ СВОЙСТВА КОМПОЗИЦИОННЫХ</w:t>
      </w:r>
    </w:p>
    <w:p w14:paraId="14937804"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МАТЕРИАЛОВ ПРИ ДЕЙСТВИИ РАЗЛИЧНЫХ ФАКТОРОВ</w:t>
      </w:r>
    </w:p>
    <w:p w14:paraId="786FEF57"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7.1. Особенности температурно-временной зависимости прочности композиционных материалов</w:t>
      </w:r>
    </w:p>
    <w:p w14:paraId="793DDE27"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7.2. Влияние температурного режима формирования образцов</w:t>
      </w:r>
    </w:p>
    <w:p w14:paraId="5580809E"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7.3. Влияние ориентационной вытяжки на структурною однородность композиционных материалов</w:t>
      </w:r>
    </w:p>
    <w:p w14:paraId="3DD31061"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7.4. Влияние избирательной деструкции на температурно-временную зависимость прочности</w:t>
      </w:r>
    </w:p>
    <w:p w14:paraId="6528310D"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7.5. Влияние различных облучений на структурную стабильность</w:t>
      </w:r>
    </w:p>
    <w:p w14:paraId="51EEBB6E"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7.6. Выводы к главе</w:t>
      </w:r>
    </w:p>
    <w:p w14:paraId="4E994087"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ГЛАВА УШ. ВЛИЯНИЕ ОБЛУЧЕНИЯ НА ПРОЧНОСТНЫЕ СВОЙСТВА И КИНЕТИКУ РАЗРУШЕНИЯ МОДИФИЦИРОВАННЫХ ПОЛИМЕРОВ</w:t>
      </w:r>
    </w:p>
    <w:p w14:paraId="684D6584"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§8.1. Влияние гамма-облучения на кинетику разрушения модифицированных синтетических полимеров</w:t>
      </w:r>
    </w:p>
    <w:p w14:paraId="7C3C570F"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§8.2. Влияние облучений на физические свойства и кинетику разрушения природных полимеров</w:t>
      </w:r>
    </w:p>
    <w:p w14:paraId="31E4E00C"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lastRenderedPageBreak/>
        <w:t>§8.3. Влияние активных красителей на фотоокислительную деструкцию полимеров</w:t>
      </w:r>
    </w:p>
    <w:p w14:paraId="3474011B"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8Л. Влияние активных красителей на физические свойства полимеров, подвергнутых УФ-облучению в вакууме</w:t>
      </w:r>
    </w:p>
    <w:p w14:paraId="615B2CFE"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§8.5. Изменение прочностных свойств окрашенных полимеров под действием УФ-облучения</w:t>
      </w:r>
    </w:p>
    <w:p w14:paraId="01D9F15B"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8.6. Выводы к главе</w:t>
      </w:r>
    </w:p>
    <w:p w14:paraId="210CE4CF"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ГЛАВА IX. РЕЛАКСАЦИОННЫЕ ЯВЛЕНИЙ И ИХ РОЛЬ В ПРОЦЕССАХ РАЗРУШЕНИЯ ПОЛИМЕРОВ</w:t>
      </w:r>
    </w:p>
    <w:p w14:paraId="06B2AE40"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9.1. Влияние электрического поля и механической нагрузки на физические свойства исходных и облученных полимеров</w:t>
      </w:r>
    </w:p>
    <w:p w14:paraId="0FD37796"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9.2. Релаксация и прочностные свойства облученных полимеров</w:t>
      </w:r>
    </w:p>
    <w:p w14:paraId="3E9F8105"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9.3. Влияние антиоксидантов на релаксационные и механические свойства полимеров</w:t>
      </w:r>
    </w:p>
    <w:p w14:paraId="08257A41"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9А, Действие ионизирующих излучений на электрофизические свойства модифицированных полимеров.</w:t>
      </w:r>
    </w:p>
    <w:p w14:paraId="20CFD67F"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 9.5. Выводы к главе IX</w:t>
      </w:r>
    </w:p>
    <w:p w14:paraId="60649988" w14:textId="77777777" w:rsidR="00E554A6" w:rsidRPr="00E554A6" w:rsidRDefault="00E554A6" w:rsidP="00E554A6">
      <w:pPr>
        <w:rPr>
          <w:rFonts w:ascii="Helvetica" w:eastAsia="Symbol" w:hAnsi="Helvetica" w:cs="Helvetica"/>
          <w:b/>
          <w:bCs/>
          <w:color w:val="222222"/>
          <w:kern w:val="0"/>
          <w:sz w:val="21"/>
          <w:szCs w:val="21"/>
          <w:lang w:eastAsia="ru-RU"/>
        </w:rPr>
      </w:pPr>
      <w:r w:rsidRPr="00E554A6">
        <w:rPr>
          <w:rFonts w:ascii="Helvetica" w:eastAsia="Symbol" w:hAnsi="Helvetica" w:cs="Helvetica"/>
          <w:b/>
          <w:bCs/>
          <w:color w:val="222222"/>
          <w:kern w:val="0"/>
          <w:sz w:val="21"/>
          <w:szCs w:val="21"/>
          <w:lang w:eastAsia="ru-RU"/>
        </w:rPr>
        <w:t>ОБЩИЕ ИТОГИ РАБОТЫ</w:t>
      </w:r>
    </w:p>
    <w:p w14:paraId="77FDBE4B" w14:textId="20FA25E3" w:rsidR="00410372" w:rsidRPr="00E554A6" w:rsidRDefault="00410372" w:rsidP="00E554A6"/>
    <w:sectPr w:rsidR="00410372" w:rsidRPr="00E554A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453F" w14:textId="77777777" w:rsidR="00F2453C" w:rsidRDefault="00F2453C">
      <w:pPr>
        <w:spacing w:after="0" w:line="240" w:lineRule="auto"/>
      </w:pPr>
      <w:r>
        <w:separator/>
      </w:r>
    </w:p>
  </w:endnote>
  <w:endnote w:type="continuationSeparator" w:id="0">
    <w:p w14:paraId="091AB2BD" w14:textId="77777777" w:rsidR="00F2453C" w:rsidRDefault="00F2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38F9" w14:textId="77777777" w:rsidR="00F2453C" w:rsidRDefault="00F2453C"/>
    <w:p w14:paraId="54B89E65" w14:textId="77777777" w:rsidR="00F2453C" w:rsidRDefault="00F2453C"/>
    <w:p w14:paraId="49A15EC9" w14:textId="77777777" w:rsidR="00F2453C" w:rsidRDefault="00F2453C"/>
    <w:p w14:paraId="4EBE138B" w14:textId="77777777" w:rsidR="00F2453C" w:rsidRDefault="00F2453C"/>
    <w:p w14:paraId="6D00A31F" w14:textId="77777777" w:rsidR="00F2453C" w:rsidRDefault="00F2453C"/>
    <w:p w14:paraId="4C7EBE1E" w14:textId="77777777" w:rsidR="00F2453C" w:rsidRDefault="00F2453C"/>
    <w:p w14:paraId="3550676E" w14:textId="77777777" w:rsidR="00F2453C" w:rsidRDefault="00F245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E2A57C" wp14:editId="57F380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373D5" w14:textId="77777777" w:rsidR="00F2453C" w:rsidRDefault="00F24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E2A5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6373D5" w14:textId="77777777" w:rsidR="00F2453C" w:rsidRDefault="00F245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9CBB54" w14:textId="77777777" w:rsidR="00F2453C" w:rsidRDefault="00F2453C"/>
    <w:p w14:paraId="5FCB7395" w14:textId="77777777" w:rsidR="00F2453C" w:rsidRDefault="00F2453C"/>
    <w:p w14:paraId="1B1E14D1" w14:textId="77777777" w:rsidR="00F2453C" w:rsidRDefault="00F245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91E116" wp14:editId="7E74D1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4F2FB" w14:textId="77777777" w:rsidR="00F2453C" w:rsidRDefault="00F2453C"/>
                          <w:p w14:paraId="792A4299" w14:textId="77777777" w:rsidR="00F2453C" w:rsidRDefault="00F24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91E1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44F2FB" w14:textId="77777777" w:rsidR="00F2453C" w:rsidRDefault="00F2453C"/>
                    <w:p w14:paraId="792A4299" w14:textId="77777777" w:rsidR="00F2453C" w:rsidRDefault="00F245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1148CD" w14:textId="77777777" w:rsidR="00F2453C" w:rsidRDefault="00F2453C"/>
    <w:p w14:paraId="6E22C71F" w14:textId="77777777" w:rsidR="00F2453C" w:rsidRDefault="00F2453C">
      <w:pPr>
        <w:rPr>
          <w:sz w:val="2"/>
          <w:szCs w:val="2"/>
        </w:rPr>
      </w:pPr>
    </w:p>
    <w:p w14:paraId="473DEAC5" w14:textId="77777777" w:rsidR="00F2453C" w:rsidRDefault="00F2453C"/>
    <w:p w14:paraId="2D6460CF" w14:textId="77777777" w:rsidR="00F2453C" w:rsidRDefault="00F2453C">
      <w:pPr>
        <w:spacing w:after="0" w:line="240" w:lineRule="auto"/>
      </w:pPr>
    </w:p>
  </w:footnote>
  <w:footnote w:type="continuationSeparator" w:id="0">
    <w:p w14:paraId="4F735A71" w14:textId="77777777" w:rsidR="00F2453C" w:rsidRDefault="00F2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53C"/>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139710</TotalTime>
  <Pages>3</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3779</cp:revision>
  <cp:lastPrinted>2009-02-06T05:36:00Z</cp:lastPrinted>
  <dcterms:created xsi:type="dcterms:W3CDTF">2024-01-07T13:43:00Z</dcterms:created>
  <dcterms:modified xsi:type="dcterms:W3CDTF">2025-07-26T03:23:00Z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