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C88" w:rsidRDefault="009A1C88" w:rsidP="009A1C8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Данилишина Катерина Олександрівна</w:t>
      </w:r>
      <w:r>
        <w:rPr>
          <w:rFonts w:ascii="CIDFont+F3" w:hAnsi="CIDFont+F3" w:cs="CIDFont+F3"/>
          <w:kern w:val="0"/>
          <w:sz w:val="28"/>
          <w:szCs w:val="28"/>
          <w:lang w:eastAsia="ru-RU"/>
        </w:rPr>
        <w:t>, аспірант Вінницького</w:t>
      </w:r>
    </w:p>
    <w:p w:rsidR="009A1C88" w:rsidRDefault="009A1C88" w:rsidP="009A1C8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державного педагогічного університету імені Михайла Коцюбинського,</w:t>
      </w:r>
    </w:p>
    <w:p w:rsidR="009A1C88" w:rsidRDefault="009A1C88" w:rsidP="009A1C8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тема дисертації: «Формування інформаційної компетентності майбутніх</w:t>
      </w:r>
    </w:p>
    <w:p w:rsidR="009A1C88" w:rsidRDefault="009A1C88" w:rsidP="009A1C8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педагогів професійного навчання в університетах», (015 Професійна</w:t>
      </w:r>
    </w:p>
    <w:p w:rsidR="009A1C88" w:rsidRDefault="009A1C88" w:rsidP="009A1C8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освіта). Спеціалізована вчена рада ДФ 05.053.005 у Вінницькому</w:t>
      </w:r>
    </w:p>
    <w:p w:rsidR="00623B9C" w:rsidRPr="009A1C88" w:rsidRDefault="009A1C88" w:rsidP="009A1C88">
      <w:r>
        <w:rPr>
          <w:rFonts w:ascii="CIDFont+F3" w:hAnsi="CIDFont+F3" w:cs="CIDFont+F3"/>
          <w:kern w:val="0"/>
          <w:sz w:val="28"/>
          <w:szCs w:val="28"/>
          <w:lang w:eastAsia="ru-RU"/>
        </w:rPr>
        <w:t>державному педагогічному університеті імені Михайла Коцюбинського</w:t>
      </w:r>
    </w:p>
    <w:sectPr w:rsidR="00623B9C" w:rsidRPr="009A1C8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9A1C88" w:rsidRPr="009A1C8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67A50B-436D-46FD-96AE-45669978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1675</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133</cp:revision>
  <cp:lastPrinted>2009-02-06T05:36:00Z</cp:lastPrinted>
  <dcterms:created xsi:type="dcterms:W3CDTF">2021-12-17T08:06:00Z</dcterms:created>
  <dcterms:modified xsi:type="dcterms:W3CDTF">2021-12-20T12:07:00Z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