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F7B8B6F" w:rsidR="00AB2F2F" w:rsidRPr="008C3F13" w:rsidRDefault="008C3F13" w:rsidP="008C3F13">
      <w:r>
        <w:rPr>
          <w:rFonts w:ascii="Verdana" w:hAnsi="Verdana"/>
          <w:b/>
          <w:bCs/>
          <w:color w:val="000000"/>
          <w:shd w:val="clear" w:color="auto" w:fill="FFFFFF"/>
        </w:rPr>
        <w:t>Доброродній Андрій Володимирович. Патогенетичні механізми розвитку кисневої недостатності при гострому респіраторному дистрес-синдромі та її корекція антигіпоксантами (експериментальне дослідження).- Дисертація канд. мед. наук: 14.03.04, Держ. вищ. навч. закл. "Терноп. держ. мед. ун-т ім. І. Я. Горбачевського МОЗ України". - Т., 2012.- 200 с. : рис., табл.</w:t>
      </w:r>
    </w:p>
    <w:sectPr w:rsidR="00AB2F2F" w:rsidRPr="008C3F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F50C" w14:textId="77777777" w:rsidR="00BF32D9" w:rsidRDefault="00BF32D9">
      <w:pPr>
        <w:spacing w:after="0" w:line="240" w:lineRule="auto"/>
      </w:pPr>
      <w:r>
        <w:separator/>
      </w:r>
    </w:p>
  </w:endnote>
  <w:endnote w:type="continuationSeparator" w:id="0">
    <w:p w14:paraId="0B6C4FE0" w14:textId="77777777" w:rsidR="00BF32D9" w:rsidRDefault="00BF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911E" w14:textId="77777777" w:rsidR="00BF32D9" w:rsidRDefault="00BF32D9">
      <w:pPr>
        <w:spacing w:after="0" w:line="240" w:lineRule="auto"/>
      </w:pPr>
      <w:r>
        <w:separator/>
      </w:r>
    </w:p>
  </w:footnote>
  <w:footnote w:type="continuationSeparator" w:id="0">
    <w:p w14:paraId="07EF7F47" w14:textId="77777777" w:rsidR="00BF32D9" w:rsidRDefault="00BF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2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9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131399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6630</cp:revision>
  <dcterms:created xsi:type="dcterms:W3CDTF">2024-06-20T08:51:00Z</dcterms:created>
  <dcterms:modified xsi:type="dcterms:W3CDTF">2025-01-31T19:55:00Z</dcterms:modified>
  <cp:category/>
</cp:coreProperties>
</file>