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76347" w:rsidRDefault="00B76347" w:rsidP="00B76347">
      <w:r w:rsidRPr="00B76347">
        <w:rPr>
          <w:rFonts w:ascii="Times New Roman" w:eastAsia="Arial Narrow" w:hAnsi="Times New Roman" w:cs="Times New Roman"/>
          <w:b/>
          <w:bCs/>
          <w:color w:val="000000"/>
          <w:kern w:val="0"/>
          <w:sz w:val="24"/>
          <w:lang w:val="uk-UA" w:eastAsia="uk-UA" w:bidi="uk-UA"/>
        </w:rPr>
        <w:t>Оринчак Лідія Богданівна</w:t>
      </w:r>
      <w:r w:rsidRPr="00B76347">
        <w:rPr>
          <w:rFonts w:ascii="Times New Roman" w:eastAsia="Arial Narrow" w:hAnsi="Times New Roman" w:cs="Times New Roman"/>
          <w:color w:val="000000"/>
          <w:kern w:val="0"/>
          <w:sz w:val="24"/>
          <w:lang w:val="uk-UA" w:eastAsia="uk-UA" w:bidi="uk-UA"/>
        </w:rPr>
        <w:t>, асистент кафедри неврології та нейрохірургії Івано-Франківського національного медичного уні</w:t>
      </w:r>
      <w:r w:rsidRPr="00B76347">
        <w:rPr>
          <w:rFonts w:ascii="Times New Roman" w:eastAsia="Arial Narrow" w:hAnsi="Times New Roman" w:cs="Times New Roman"/>
          <w:color w:val="000000"/>
          <w:kern w:val="0"/>
          <w:sz w:val="24"/>
          <w:lang w:val="uk-UA" w:eastAsia="uk-UA" w:bidi="uk-UA"/>
        </w:rPr>
        <w:softHyphen/>
        <w:t>верситету МОЗ України: «Етіологічні фактори ризику виникнення розсіяного склерозу на Прикарпатті» (14.01.15 - нервові хворо</w:t>
      </w:r>
      <w:r w:rsidRPr="00B76347">
        <w:rPr>
          <w:rFonts w:ascii="Times New Roman" w:eastAsia="Arial Narrow" w:hAnsi="Times New Roman" w:cs="Times New Roman"/>
          <w:color w:val="000000"/>
          <w:kern w:val="0"/>
          <w:sz w:val="24"/>
          <w:lang w:val="uk-UA" w:eastAsia="uk-UA" w:bidi="uk-UA"/>
        </w:rPr>
        <w:softHyphen/>
        <w:t>би). Спецрада Д 64.566.01 у Ду «Інститут неврології, психіатрії та наркології НАМН України»</w:t>
      </w:r>
    </w:p>
    <w:sectPr w:rsidR="00047DE3" w:rsidRPr="00B7634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A1EF9-6E58-485E-8CE3-DD23EFE7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2020-05-07T08:13:00Z</dcterms:created>
  <dcterms:modified xsi:type="dcterms:W3CDTF">2020-05-08T10:25:00Z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