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5A1C" w14:textId="77777777" w:rsidR="00AA18D7" w:rsidRPr="00AA18D7" w:rsidRDefault="00AA18D7" w:rsidP="00AA18D7">
      <w:pPr>
        <w:rPr>
          <w:rStyle w:val="3"/>
          <w:color w:val="000000"/>
        </w:rPr>
      </w:pPr>
      <w:proofErr w:type="spellStart"/>
      <w:r w:rsidRPr="00AA18D7">
        <w:rPr>
          <w:rStyle w:val="3"/>
          <w:color w:val="000000"/>
        </w:rPr>
        <w:t>Алюков</w:t>
      </w:r>
      <w:proofErr w:type="spellEnd"/>
      <w:r w:rsidRPr="00AA18D7">
        <w:rPr>
          <w:rStyle w:val="3"/>
          <w:color w:val="000000"/>
        </w:rPr>
        <w:t xml:space="preserve"> Александр Сергеевич Совершенствование оценки </w:t>
      </w:r>
      <w:proofErr w:type="spellStart"/>
      <w:r w:rsidRPr="00AA18D7">
        <w:rPr>
          <w:rStyle w:val="3"/>
          <w:color w:val="000000"/>
        </w:rPr>
        <w:t>вибронагруженности</w:t>
      </w:r>
      <w:proofErr w:type="spellEnd"/>
      <w:r w:rsidRPr="00AA18D7">
        <w:rPr>
          <w:rStyle w:val="3"/>
          <w:color w:val="000000"/>
        </w:rPr>
        <w:t xml:space="preserve"> транспортного средства за счет уточнения описания рабочих характеристик адаптивной подвески</w:t>
      </w:r>
    </w:p>
    <w:p w14:paraId="7D3FB05F" w14:textId="77777777" w:rsidR="00AA18D7" w:rsidRPr="00AA18D7" w:rsidRDefault="00AA18D7" w:rsidP="00AA18D7">
      <w:pPr>
        <w:rPr>
          <w:rStyle w:val="3"/>
          <w:color w:val="000000"/>
        </w:rPr>
      </w:pPr>
    </w:p>
    <w:p w14:paraId="0F5E224D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ОГЛАВЛЕНИЕ ДИССЕРТАЦИИ</w:t>
      </w:r>
    </w:p>
    <w:p w14:paraId="2956AC21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кандидат наук </w:t>
      </w:r>
      <w:proofErr w:type="spellStart"/>
      <w:r w:rsidRPr="00AA18D7">
        <w:rPr>
          <w:rStyle w:val="3"/>
          <w:color w:val="000000"/>
        </w:rPr>
        <w:t>Алюков</w:t>
      </w:r>
      <w:proofErr w:type="spellEnd"/>
      <w:r w:rsidRPr="00AA18D7">
        <w:rPr>
          <w:rStyle w:val="3"/>
          <w:color w:val="000000"/>
        </w:rPr>
        <w:t xml:space="preserve"> Александр Сергеевич</w:t>
      </w:r>
    </w:p>
    <w:p w14:paraId="7D1644C0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ВВЕДЕНИЕ</w:t>
      </w:r>
    </w:p>
    <w:p w14:paraId="5A5886FD" w14:textId="77777777" w:rsidR="00AA18D7" w:rsidRPr="00AA18D7" w:rsidRDefault="00AA18D7" w:rsidP="00AA18D7">
      <w:pPr>
        <w:rPr>
          <w:rStyle w:val="3"/>
          <w:color w:val="000000"/>
        </w:rPr>
      </w:pPr>
    </w:p>
    <w:p w14:paraId="113F80E3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1 СОСТОЯНИЕ ПРОБЛЕМЫ И ЗАДАЧИ ИССЛЕДОВАНИЙ</w:t>
      </w:r>
    </w:p>
    <w:p w14:paraId="4C404A4C" w14:textId="77777777" w:rsidR="00AA18D7" w:rsidRPr="00AA18D7" w:rsidRDefault="00AA18D7" w:rsidP="00AA18D7">
      <w:pPr>
        <w:rPr>
          <w:rStyle w:val="3"/>
          <w:color w:val="000000"/>
        </w:rPr>
      </w:pPr>
    </w:p>
    <w:p w14:paraId="596F2A89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1.1 Общие сведения о подвеске транспортного средства. Функции элементов подвески</w:t>
      </w:r>
    </w:p>
    <w:p w14:paraId="18BFBD50" w14:textId="77777777" w:rsidR="00AA18D7" w:rsidRPr="00AA18D7" w:rsidRDefault="00AA18D7" w:rsidP="00AA18D7">
      <w:pPr>
        <w:rPr>
          <w:rStyle w:val="3"/>
          <w:color w:val="000000"/>
        </w:rPr>
      </w:pPr>
    </w:p>
    <w:p w14:paraId="0ECE5CFD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1.2 Обзор существующих решений конструкций упругих элементов подвески транспортного средства</w:t>
      </w:r>
    </w:p>
    <w:p w14:paraId="1DD20EDC" w14:textId="77777777" w:rsidR="00AA18D7" w:rsidRPr="00AA18D7" w:rsidRDefault="00AA18D7" w:rsidP="00AA18D7">
      <w:pPr>
        <w:rPr>
          <w:rStyle w:val="3"/>
          <w:color w:val="000000"/>
        </w:rPr>
      </w:pPr>
    </w:p>
    <w:p w14:paraId="1E90C333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1.3 Обзор существующих решений конструкций диссипативных элементов подвески транспортного средства</w:t>
      </w:r>
    </w:p>
    <w:p w14:paraId="329D34A0" w14:textId="77777777" w:rsidR="00AA18D7" w:rsidRPr="00AA18D7" w:rsidRDefault="00AA18D7" w:rsidP="00AA18D7">
      <w:pPr>
        <w:rPr>
          <w:rStyle w:val="3"/>
          <w:color w:val="000000"/>
        </w:rPr>
      </w:pPr>
    </w:p>
    <w:p w14:paraId="53F8A156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1.4 Пассивные и адаптивные амортизаторы, системы управления</w:t>
      </w:r>
    </w:p>
    <w:p w14:paraId="04523776" w14:textId="77777777" w:rsidR="00AA18D7" w:rsidRPr="00AA18D7" w:rsidRDefault="00AA18D7" w:rsidP="00AA18D7">
      <w:pPr>
        <w:rPr>
          <w:rStyle w:val="3"/>
          <w:color w:val="000000"/>
        </w:rPr>
      </w:pPr>
    </w:p>
    <w:p w14:paraId="61266DD3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1.5 Обзор существующих физических и математических моделей транспортных средств, применяемых при исследовании показателей </w:t>
      </w:r>
      <w:proofErr w:type="spellStart"/>
      <w:r w:rsidRPr="00AA18D7">
        <w:rPr>
          <w:rStyle w:val="3"/>
          <w:color w:val="000000"/>
        </w:rPr>
        <w:t>вибронагруженности</w:t>
      </w:r>
      <w:proofErr w:type="spellEnd"/>
    </w:p>
    <w:p w14:paraId="1A502E31" w14:textId="77777777" w:rsidR="00AA18D7" w:rsidRPr="00AA18D7" w:rsidRDefault="00AA18D7" w:rsidP="00AA18D7">
      <w:pPr>
        <w:rPr>
          <w:rStyle w:val="3"/>
          <w:color w:val="000000"/>
        </w:rPr>
      </w:pPr>
    </w:p>
    <w:p w14:paraId="1108CEEB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1.6 Основные выводы по разделу</w:t>
      </w:r>
    </w:p>
    <w:p w14:paraId="19F6BAEE" w14:textId="77777777" w:rsidR="00AA18D7" w:rsidRPr="00AA18D7" w:rsidRDefault="00AA18D7" w:rsidP="00AA18D7">
      <w:pPr>
        <w:rPr>
          <w:rStyle w:val="3"/>
          <w:color w:val="000000"/>
        </w:rPr>
      </w:pPr>
    </w:p>
    <w:p w14:paraId="296E00B9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2 ФИЗИЧЕСКИЕ И МАТЕМАТИЧЕСКИЕ МОДЕЛИ ТРАНСПОРТНОГО СРЕДСТВА С НЕЛИНЕЙНОЙ РАБОЧЕЙ ХАРАКТЕРИСТИКОЙ УПРУГИХ ЭЛЕМЕНТОВ И АДАПТИВНЫМИ АМОРТИЗАТОРАМИ</w:t>
      </w:r>
    </w:p>
    <w:p w14:paraId="7C1E7EE3" w14:textId="77777777" w:rsidR="00AA18D7" w:rsidRPr="00AA18D7" w:rsidRDefault="00AA18D7" w:rsidP="00AA18D7">
      <w:pPr>
        <w:rPr>
          <w:rStyle w:val="3"/>
          <w:color w:val="000000"/>
        </w:rPr>
      </w:pPr>
    </w:p>
    <w:p w14:paraId="38F6C7D2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2.1 Сравнительный анализ методов аппроксимации нелинейной рабочей характеристики упругого элемента подвески транспортного средства</w:t>
      </w:r>
    </w:p>
    <w:p w14:paraId="6E5C98C8" w14:textId="77777777" w:rsidR="00AA18D7" w:rsidRPr="00AA18D7" w:rsidRDefault="00AA18D7" w:rsidP="00AA18D7">
      <w:pPr>
        <w:rPr>
          <w:rStyle w:val="3"/>
          <w:color w:val="000000"/>
        </w:rPr>
      </w:pPr>
    </w:p>
    <w:p w14:paraId="715E1429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2.2 Математическая модель адаптивного амортизатора</w:t>
      </w:r>
    </w:p>
    <w:p w14:paraId="41384B20" w14:textId="77777777" w:rsidR="00AA18D7" w:rsidRPr="00AA18D7" w:rsidRDefault="00AA18D7" w:rsidP="00AA18D7">
      <w:pPr>
        <w:rPr>
          <w:rStyle w:val="3"/>
          <w:color w:val="000000"/>
        </w:rPr>
      </w:pPr>
    </w:p>
    <w:p w14:paraId="27A6E990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2.3 Физическая модель движения транспортного средства с нелинейными упругими элементами и адаптивными амортизаторами</w:t>
      </w:r>
    </w:p>
    <w:p w14:paraId="495AF21C" w14:textId="77777777" w:rsidR="00AA18D7" w:rsidRPr="00AA18D7" w:rsidRDefault="00AA18D7" w:rsidP="00AA18D7">
      <w:pPr>
        <w:rPr>
          <w:rStyle w:val="3"/>
          <w:color w:val="000000"/>
        </w:rPr>
      </w:pPr>
    </w:p>
    <w:p w14:paraId="4106E9DF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2.4 Составление математической модели движения транспортного средства с нелинейной характеристикой упругих элементов и адаптивными амортизаторами</w:t>
      </w:r>
    </w:p>
    <w:p w14:paraId="4146F7B6" w14:textId="77777777" w:rsidR="00AA18D7" w:rsidRPr="00AA18D7" w:rsidRDefault="00AA18D7" w:rsidP="00AA18D7">
      <w:pPr>
        <w:rPr>
          <w:rStyle w:val="3"/>
          <w:color w:val="000000"/>
        </w:rPr>
      </w:pPr>
    </w:p>
    <w:p w14:paraId="5A99E9F1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2.5 Совершенствование </w:t>
      </w:r>
      <w:proofErr w:type="spellStart"/>
      <w:r w:rsidRPr="00AA18D7">
        <w:rPr>
          <w:rStyle w:val="3"/>
          <w:color w:val="000000"/>
        </w:rPr>
        <w:t>трибологических</w:t>
      </w:r>
      <w:proofErr w:type="spellEnd"/>
      <w:r w:rsidRPr="00AA18D7">
        <w:rPr>
          <w:rStyle w:val="3"/>
          <w:color w:val="000000"/>
        </w:rPr>
        <w:t xml:space="preserve"> параметров поршня амортизатора</w:t>
      </w:r>
    </w:p>
    <w:p w14:paraId="5DB0A0CF" w14:textId="77777777" w:rsidR="00AA18D7" w:rsidRPr="00AA18D7" w:rsidRDefault="00AA18D7" w:rsidP="00AA18D7">
      <w:pPr>
        <w:rPr>
          <w:rStyle w:val="3"/>
          <w:color w:val="000000"/>
        </w:rPr>
      </w:pPr>
    </w:p>
    <w:p w14:paraId="5C16125E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2.6 Основные выводы по разделу</w:t>
      </w:r>
    </w:p>
    <w:p w14:paraId="55CB92F0" w14:textId="77777777" w:rsidR="00AA18D7" w:rsidRPr="00AA18D7" w:rsidRDefault="00AA18D7" w:rsidP="00AA18D7">
      <w:pPr>
        <w:rPr>
          <w:rStyle w:val="3"/>
          <w:color w:val="000000"/>
        </w:rPr>
      </w:pPr>
    </w:p>
    <w:p w14:paraId="7DD0E583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3 ЭКСПЕРИМЕНТАЛЬНЫЕ ИССЛЕДОВАНИЯ</w:t>
      </w:r>
    </w:p>
    <w:p w14:paraId="5201DB1C" w14:textId="77777777" w:rsidR="00AA18D7" w:rsidRPr="00AA18D7" w:rsidRDefault="00AA18D7" w:rsidP="00AA18D7">
      <w:pPr>
        <w:rPr>
          <w:rStyle w:val="3"/>
          <w:color w:val="000000"/>
        </w:rPr>
      </w:pPr>
    </w:p>
    <w:p w14:paraId="2C3F9937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3.1 Проведение ходовых испытаний для проверки адекватности разработанных </w:t>
      </w:r>
      <w:proofErr w:type="spellStart"/>
      <w:r w:rsidRPr="00AA18D7">
        <w:rPr>
          <w:rStyle w:val="3"/>
          <w:color w:val="000000"/>
        </w:rPr>
        <w:t>ма</w:t>
      </w:r>
      <w:proofErr w:type="spellEnd"/>
      <w:r w:rsidRPr="00AA18D7">
        <w:rPr>
          <w:rStyle w:val="3"/>
          <w:color w:val="000000"/>
        </w:rPr>
        <w:t>-</w:t>
      </w:r>
    </w:p>
    <w:p w14:paraId="1EE596DE" w14:textId="77777777" w:rsidR="00AA18D7" w:rsidRPr="00AA18D7" w:rsidRDefault="00AA18D7" w:rsidP="00AA18D7">
      <w:pPr>
        <w:rPr>
          <w:rStyle w:val="3"/>
          <w:color w:val="000000"/>
        </w:rPr>
      </w:pPr>
    </w:p>
    <w:p w14:paraId="68D98BDA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тематических моделей</w:t>
      </w:r>
    </w:p>
    <w:p w14:paraId="7CD715CA" w14:textId="77777777" w:rsidR="00AA18D7" w:rsidRPr="00AA18D7" w:rsidRDefault="00AA18D7" w:rsidP="00AA18D7">
      <w:pPr>
        <w:rPr>
          <w:rStyle w:val="3"/>
          <w:color w:val="000000"/>
        </w:rPr>
      </w:pPr>
    </w:p>
    <w:p w14:paraId="626BE04A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3.2 Определение рабочих характеристик упругих элементов</w:t>
      </w:r>
    </w:p>
    <w:p w14:paraId="5F88651A" w14:textId="77777777" w:rsidR="00AA18D7" w:rsidRPr="00AA18D7" w:rsidRDefault="00AA18D7" w:rsidP="00AA18D7">
      <w:pPr>
        <w:rPr>
          <w:rStyle w:val="3"/>
          <w:color w:val="000000"/>
        </w:rPr>
      </w:pPr>
    </w:p>
    <w:p w14:paraId="0E9B77B5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3.3 Определение рабочих характеристик адаптивных амортизаторов</w:t>
      </w:r>
    </w:p>
    <w:p w14:paraId="7D4C0562" w14:textId="77777777" w:rsidR="00AA18D7" w:rsidRPr="00AA18D7" w:rsidRDefault="00AA18D7" w:rsidP="00AA18D7">
      <w:pPr>
        <w:rPr>
          <w:rStyle w:val="3"/>
          <w:color w:val="000000"/>
        </w:rPr>
      </w:pPr>
    </w:p>
    <w:p w14:paraId="68778E5D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lastRenderedPageBreak/>
        <w:t>3.4 Стендовые испытания исследуемой адаптивной подвески</w:t>
      </w:r>
    </w:p>
    <w:p w14:paraId="4D9D7919" w14:textId="77777777" w:rsidR="00AA18D7" w:rsidRPr="00AA18D7" w:rsidRDefault="00AA18D7" w:rsidP="00AA18D7">
      <w:pPr>
        <w:rPr>
          <w:rStyle w:val="3"/>
          <w:color w:val="000000"/>
        </w:rPr>
      </w:pPr>
    </w:p>
    <w:p w14:paraId="2D3BA2D4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3.5 Основные выводы по разделу</w:t>
      </w:r>
    </w:p>
    <w:p w14:paraId="63E26453" w14:textId="77777777" w:rsidR="00AA18D7" w:rsidRPr="00AA18D7" w:rsidRDefault="00AA18D7" w:rsidP="00AA18D7">
      <w:pPr>
        <w:rPr>
          <w:rStyle w:val="3"/>
          <w:color w:val="000000"/>
        </w:rPr>
      </w:pPr>
    </w:p>
    <w:p w14:paraId="7F2F9EAA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4 ОЦЕНКА И СНИЖЕНИЕ ВИБРОНАГРУЖЕННОСТИ ТРАНСПОРТНОГО СРЕДСТВА С АДАПТИВНОЙ ПОДВЕСКОЙ</w:t>
      </w:r>
    </w:p>
    <w:p w14:paraId="60E6C9C8" w14:textId="77777777" w:rsidR="00AA18D7" w:rsidRPr="00AA18D7" w:rsidRDefault="00AA18D7" w:rsidP="00AA18D7">
      <w:pPr>
        <w:rPr>
          <w:rStyle w:val="3"/>
          <w:color w:val="000000"/>
        </w:rPr>
      </w:pPr>
    </w:p>
    <w:p w14:paraId="10D7D866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4.1 Постановка задачи снижения вибрационной </w:t>
      </w:r>
      <w:proofErr w:type="spellStart"/>
      <w:r w:rsidRPr="00AA18D7">
        <w:rPr>
          <w:rStyle w:val="3"/>
          <w:color w:val="000000"/>
        </w:rPr>
        <w:t>нагруженности</w:t>
      </w:r>
      <w:proofErr w:type="spellEnd"/>
      <w:r w:rsidRPr="00AA18D7">
        <w:rPr>
          <w:rStyle w:val="3"/>
          <w:color w:val="000000"/>
        </w:rPr>
        <w:t xml:space="preserve"> транспортного средства</w:t>
      </w:r>
    </w:p>
    <w:p w14:paraId="43957342" w14:textId="77777777" w:rsidR="00AA18D7" w:rsidRPr="00AA18D7" w:rsidRDefault="00AA18D7" w:rsidP="00AA18D7">
      <w:pPr>
        <w:rPr>
          <w:rStyle w:val="3"/>
          <w:color w:val="000000"/>
        </w:rPr>
      </w:pPr>
    </w:p>
    <w:p w14:paraId="57737947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4.2 Методика оценки </w:t>
      </w:r>
      <w:proofErr w:type="spellStart"/>
      <w:r w:rsidRPr="00AA18D7">
        <w:rPr>
          <w:rStyle w:val="3"/>
          <w:color w:val="000000"/>
        </w:rPr>
        <w:t>вибронагруженности</w:t>
      </w:r>
      <w:proofErr w:type="spellEnd"/>
      <w:r w:rsidRPr="00AA18D7">
        <w:rPr>
          <w:rStyle w:val="3"/>
          <w:color w:val="000000"/>
        </w:rPr>
        <w:t xml:space="preserve"> транспортного средства</w:t>
      </w:r>
    </w:p>
    <w:p w14:paraId="04006B85" w14:textId="77777777" w:rsidR="00AA18D7" w:rsidRPr="00AA18D7" w:rsidRDefault="00AA18D7" w:rsidP="00AA18D7">
      <w:pPr>
        <w:rPr>
          <w:rStyle w:val="3"/>
          <w:color w:val="000000"/>
        </w:rPr>
      </w:pPr>
    </w:p>
    <w:p w14:paraId="1F296ED0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 xml:space="preserve">4.3 Пример расчета вибрационной </w:t>
      </w:r>
      <w:proofErr w:type="spellStart"/>
      <w:r w:rsidRPr="00AA18D7">
        <w:rPr>
          <w:rStyle w:val="3"/>
          <w:color w:val="000000"/>
        </w:rPr>
        <w:t>нагруженности</w:t>
      </w:r>
      <w:proofErr w:type="spellEnd"/>
      <w:r w:rsidRPr="00AA18D7">
        <w:rPr>
          <w:rStyle w:val="3"/>
          <w:color w:val="000000"/>
        </w:rPr>
        <w:t xml:space="preserve"> транспортного средства</w:t>
      </w:r>
    </w:p>
    <w:p w14:paraId="138CDC76" w14:textId="77777777" w:rsidR="00AA18D7" w:rsidRPr="00AA18D7" w:rsidRDefault="00AA18D7" w:rsidP="00AA18D7">
      <w:pPr>
        <w:rPr>
          <w:rStyle w:val="3"/>
          <w:color w:val="000000"/>
        </w:rPr>
      </w:pPr>
    </w:p>
    <w:p w14:paraId="1DF24581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4.4 Основные выводы по разделу</w:t>
      </w:r>
    </w:p>
    <w:p w14:paraId="726126E6" w14:textId="77777777" w:rsidR="00AA18D7" w:rsidRPr="00AA18D7" w:rsidRDefault="00AA18D7" w:rsidP="00AA18D7">
      <w:pPr>
        <w:rPr>
          <w:rStyle w:val="3"/>
          <w:color w:val="000000"/>
        </w:rPr>
      </w:pPr>
    </w:p>
    <w:p w14:paraId="141E38DF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ЗАКЛЮЧЕНИЕ</w:t>
      </w:r>
    </w:p>
    <w:p w14:paraId="66788B77" w14:textId="77777777" w:rsidR="00AA18D7" w:rsidRPr="00AA18D7" w:rsidRDefault="00AA18D7" w:rsidP="00AA18D7">
      <w:pPr>
        <w:rPr>
          <w:rStyle w:val="3"/>
          <w:color w:val="000000"/>
        </w:rPr>
      </w:pPr>
    </w:p>
    <w:p w14:paraId="398B46DF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СПИСОК ИСПОЛЬЗОВАННОЙ ЛИТЕРАТУРЫ</w:t>
      </w:r>
    </w:p>
    <w:p w14:paraId="2F2AAF68" w14:textId="77777777" w:rsidR="00AA18D7" w:rsidRPr="00AA18D7" w:rsidRDefault="00AA18D7" w:rsidP="00AA18D7">
      <w:pPr>
        <w:rPr>
          <w:rStyle w:val="3"/>
          <w:color w:val="000000"/>
        </w:rPr>
      </w:pPr>
    </w:p>
    <w:p w14:paraId="1397ECD2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ПРИЛОЖЕНИЕ А</w:t>
      </w:r>
    </w:p>
    <w:p w14:paraId="4664E511" w14:textId="77777777" w:rsidR="00AA18D7" w:rsidRPr="00AA18D7" w:rsidRDefault="00AA18D7" w:rsidP="00AA18D7">
      <w:pPr>
        <w:rPr>
          <w:rStyle w:val="3"/>
          <w:color w:val="000000"/>
        </w:rPr>
      </w:pPr>
    </w:p>
    <w:p w14:paraId="27B4A088" w14:textId="77777777" w:rsidR="00AA18D7" w:rsidRPr="00AA18D7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ПРИЛОЖЕНИЕ Б</w:t>
      </w:r>
    </w:p>
    <w:p w14:paraId="577F55B3" w14:textId="77777777" w:rsidR="00AA18D7" w:rsidRPr="00AA18D7" w:rsidRDefault="00AA18D7" w:rsidP="00AA18D7">
      <w:pPr>
        <w:rPr>
          <w:rStyle w:val="3"/>
          <w:color w:val="000000"/>
        </w:rPr>
      </w:pPr>
    </w:p>
    <w:p w14:paraId="6EDB9DF0" w14:textId="60866E62" w:rsidR="00097DED" w:rsidRDefault="00AA18D7" w:rsidP="00AA18D7">
      <w:pPr>
        <w:rPr>
          <w:rStyle w:val="3"/>
          <w:color w:val="000000"/>
        </w:rPr>
      </w:pPr>
      <w:r w:rsidRPr="00AA18D7">
        <w:rPr>
          <w:rStyle w:val="3"/>
          <w:color w:val="000000"/>
        </w:rPr>
        <w:t>ПРИЛОЖЕНИЕ В</w:t>
      </w:r>
    </w:p>
    <w:p w14:paraId="20458B22" w14:textId="1BBCE071" w:rsidR="00AA18D7" w:rsidRDefault="00AA18D7" w:rsidP="00AA18D7">
      <w:pPr>
        <w:rPr>
          <w:rStyle w:val="3"/>
          <w:color w:val="000000"/>
        </w:rPr>
      </w:pPr>
    </w:p>
    <w:p w14:paraId="168D1913" w14:textId="77777777" w:rsidR="00AA18D7" w:rsidRDefault="00AA18D7" w:rsidP="00AA18D7">
      <w:pPr>
        <w:pStyle w:val="8210"/>
        <w:keepNext/>
        <w:keepLines/>
        <w:shd w:val="clear" w:color="auto" w:fill="auto"/>
        <w:spacing w:after="481" w:line="260" w:lineRule="exact"/>
      </w:pPr>
      <w:bookmarkStart w:id="0" w:name="bookmark29"/>
      <w:r>
        <w:rPr>
          <w:rStyle w:val="821"/>
          <w:color w:val="000000"/>
        </w:rPr>
        <w:lastRenderedPageBreak/>
        <w:t>ЗАКЛЮЧЕНИЕ</w:t>
      </w:r>
      <w:bookmarkEnd w:id="0"/>
    </w:p>
    <w:p w14:paraId="3E079E02" w14:textId="77777777" w:rsidR="00AA18D7" w:rsidRDefault="00AA18D7" w:rsidP="00AA18D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Одним из перспективных направлений развития подвесок ТС является ис</w:t>
      </w:r>
      <w:r>
        <w:rPr>
          <w:rStyle w:val="21"/>
          <w:color w:val="000000"/>
        </w:rPr>
        <w:softHyphen/>
        <w:t>пользование упругих элементов с существенно нелинейной рабочей характери</w:t>
      </w:r>
      <w:r>
        <w:rPr>
          <w:rStyle w:val="21"/>
          <w:color w:val="000000"/>
        </w:rPr>
        <w:softHyphen/>
        <w:t xml:space="preserve">стикой и регулируемых амортизаторов со </w:t>
      </w:r>
      <w:proofErr w:type="spellStart"/>
      <w:r>
        <w:rPr>
          <w:rStyle w:val="21"/>
          <w:color w:val="000000"/>
        </w:rPr>
        <w:t>сверхшироким</w:t>
      </w:r>
      <w:proofErr w:type="spellEnd"/>
      <w:r>
        <w:rPr>
          <w:rStyle w:val="21"/>
          <w:color w:val="000000"/>
        </w:rPr>
        <w:t xml:space="preserve"> диапазоном регулирова</w:t>
      </w:r>
      <w:r>
        <w:rPr>
          <w:rStyle w:val="21"/>
          <w:color w:val="000000"/>
        </w:rPr>
        <w:softHyphen/>
        <w:t>ния рабочих характеристик. Для разработки эффективной и надежной конструк</w:t>
      </w:r>
      <w:r>
        <w:rPr>
          <w:rStyle w:val="21"/>
          <w:color w:val="000000"/>
        </w:rPr>
        <w:softHyphen/>
        <w:t xml:space="preserve">ции адаптивной подвески необходимо оценить эксплуатационные свойства ТС, в первую очередь, его динамическую </w:t>
      </w:r>
      <w:proofErr w:type="spellStart"/>
      <w:r>
        <w:rPr>
          <w:rStyle w:val="21"/>
          <w:color w:val="000000"/>
        </w:rPr>
        <w:t>нагруженность</w:t>
      </w:r>
      <w:proofErr w:type="spellEnd"/>
      <w:r>
        <w:rPr>
          <w:rStyle w:val="21"/>
          <w:color w:val="000000"/>
        </w:rPr>
        <w:t>. В случае регулируемой под</w:t>
      </w:r>
      <w:r>
        <w:rPr>
          <w:rStyle w:val="21"/>
          <w:color w:val="000000"/>
        </w:rPr>
        <w:softHyphen/>
        <w:t>вески необходимо учитывать реальные нелинейные рабочие характеристики ее элементов. В исследовании приводится разработанный подход для такой оценки.</w:t>
      </w:r>
    </w:p>
    <w:p w14:paraId="45457DBB" w14:textId="77777777" w:rsidR="00AA18D7" w:rsidRDefault="00AA18D7" w:rsidP="00AA18D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Основные результаты исследования:</w:t>
      </w:r>
    </w:p>
    <w:p w14:paraId="15F541F5" w14:textId="77777777" w:rsidR="00AA18D7" w:rsidRDefault="00AA18D7" w:rsidP="00AA18D7">
      <w:pPr>
        <w:pStyle w:val="210"/>
        <w:numPr>
          <w:ilvl w:val="0"/>
          <w:numId w:val="17"/>
        </w:numPr>
        <w:shd w:val="clear" w:color="auto" w:fill="auto"/>
        <w:tabs>
          <w:tab w:val="left" w:pos="32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Разработан подход к составлению функциональных аналогов упругого элемента РП, включающих нелинейную рабочую характеристику и ее математическое описа</w:t>
      </w:r>
      <w:r>
        <w:rPr>
          <w:rStyle w:val="21"/>
          <w:color w:val="000000"/>
        </w:rPr>
        <w:softHyphen/>
        <w:t>ние в классе функций, аналитических во всем замкнутом диапазоне деформации уп</w:t>
      </w:r>
      <w:r>
        <w:rPr>
          <w:rStyle w:val="21"/>
          <w:color w:val="000000"/>
        </w:rPr>
        <w:softHyphen/>
        <w:t>ругого элемента. Данный подход применен к конструкции РП с нелинейным упру</w:t>
      </w:r>
      <w:r>
        <w:rPr>
          <w:rStyle w:val="21"/>
          <w:color w:val="000000"/>
        </w:rPr>
        <w:softHyphen/>
        <w:t>гим элементом, рабочая характеристика которого имеет три выраженных участка. В «зоне комфорта» (1 участок) отношение коэффициентов жесткости исследуемого и штатного элементов равняется 0,522. Жесткость исследуемого образца на 2 участке больше в 3,48 раза. При этом повышается устойчивость, управляемость, безопас</w:t>
      </w:r>
      <w:r>
        <w:rPr>
          <w:rStyle w:val="21"/>
          <w:color w:val="000000"/>
        </w:rPr>
        <w:softHyphen/>
        <w:t>ность движения. Жесткость исследуемого образца на 3 участке в 76,8 раза выше же</w:t>
      </w:r>
      <w:r>
        <w:rPr>
          <w:rStyle w:val="21"/>
          <w:color w:val="000000"/>
        </w:rPr>
        <w:softHyphen/>
        <w:t>сткости упругого элемента заводской компоновки.</w:t>
      </w:r>
    </w:p>
    <w:p w14:paraId="7CF0115E" w14:textId="77777777" w:rsidR="00AA18D7" w:rsidRDefault="00AA18D7" w:rsidP="00AA18D7">
      <w:pPr>
        <w:pStyle w:val="210"/>
        <w:numPr>
          <w:ilvl w:val="0"/>
          <w:numId w:val="17"/>
        </w:numPr>
        <w:shd w:val="clear" w:color="auto" w:fill="auto"/>
        <w:tabs>
          <w:tab w:val="left" w:pos="32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Проведен сравнительный анализ результатов аппроксимации рабочих характери</w:t>
      </w:r>
      <w:r>
        <w:rPr>
          <w:rStyle w:val="21"/>
          <w:color w:val="000000"/>
        </w:rPr>
        <w:softHyphen/>
        <w:t xml:space="preserve">стик упругого элемента при использовании пяти методов, даны </w:t>
      </w:r>
      <w:r>
        <w:rPr>
          <w:rStyle w:val="21"/>
          <w:color w:val="000000"/>
        </w:rPr>
        <w:lastRenderedPageBreak/>
        <w:t>рекомендации по использованию различных методов аппроксимации.</w:t>
      </w:r>
    </w:p>
    <w:p w14:paraId="20D73A49" w14:textId="77777777" w:rsidR="00AA18D7" w:rsidRDefault="00AA18D7" w:rsidP="00AA18D7">
      <w:pPr>
        <w:pStyle w:val="210"/>
        <w:numPr>
          <w:ilvl w:val="0"/>
          <w:numId w:val="17"/>
        </w:numPr>
        <w:shd w:val="clear" w:color="auto" w:fill="auto"/>
        <w:tabs>
          <w:tab w:val="left" w:pos="32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Разработан подход к составлению функциональных аналогов регулируемых амор</w:t>
      </w:r>
      <w:r>
        <w:rPr>
          <w:rStyle w:val="21"/>
          <w:color w:val="000000"/>
        </w:rPr>
        <w:softHyphen/>
        <w:t>тизаторов РП, включающих совокупность нелинейных рабочих характеристик и их математическое описание в классе функций двух переменных, аналитических во всем замкнутом скоростном диапазоне.</w:t>
      </w:r>
    </w:p>
    <w:p w14:paraId="7BE3D529" w14:textId="77777777" w:rsidR="00AA18D7" w:rsidRDefault="00AA18D7" w:rsidP="00AA18D7">
      <w:pPr>
        <w:pStyle w:val="210"/>
        <w:numPr>
          <w:ilvl w:val="0"/>
          <w:numId w:val="17"/>
        </w:numPr>
        <w:shd w:val="clear" w:color="auto" w:fill="auto"/>
        <w:tabs>
          <w:tab w:val="left" w:pos="32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Предложена новая расчетная схема переднеприводного ТС, включающая функ</w:t>
      </w:r>
      <w:r>
        <w:rPr>
          <w:rStyle w:val="21"/>
          <w:color w:val="000000"/>
        </w:rPr>
        <w:softHyphen/>
        <w:t>циональные аналоги нового регулируемого амортизатора и нелинейного упругого элемента РП.</w:t>
      </w:r>
    </w:p>
    <w:p w14:paraId="6E759382" w14:textId="77777777" w:rsidR="00AA18D7" w:rsidRDefault="00AA18D7" w:rsidP="00AA18D7">
      <w:pPr>
        <w:pStyle w:val="210"/>
        <w:numPr>
          <w:ilvl w:val="0"/>
          <w:numId w:val="17"/>
        </w:numPr>
        <w:shd w:val="clear" w:color="auto" w:fill="auto"/>
        <w:tabs>
          <w:tab w:val="left" w:pos="47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Разработана математическая модель ТС с РП, включающая указанные выше функциональные аналоги. Показано, что результаты расчетов и экспериментальные данные отличаются не более чем на 12%.</w:t>
      </w:r>
    </w:p>
    <w:p w14:paraId="2FA8C7C1" w14:textId="77777777" w:rsidR="00AA18D7" w:rsidRDefault="00AA18D7" w:rsidP="00AA18D7">
      <w:pPr>
        <w:pStyle w:val="210"/>
        <w:numPr>
          <w:ilvl w:val="0"/>
          <w:numId w:val="17"/>
        </w:numPr>
        <w:shd w:val="clear" w:color="auto" w:fill="auto"/>
        <w:tabs>
          <w:tab w:val="left" w:pos="32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Предложен алгоритм профилирования направляющей части поршня и подбор его геометрических соотношений для снижения потерь на трение в амортизаторе.</w:t>
      </w:r>
    </w:p>
    <w:p w14:paraId="790415BF" w14:textId="77777777" w:rsidR="00AA18D7" w:rsidRDefault="00AA18D7" w:rsidP="00AA18D7">
      <w:pPr>
        <w:pStyle w:val="210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Разработана методика оценки динамической </w:t>
      </w:r>
      <w:proofErr w:type="spellStart"/>
      <w:r>
        <w:rPr>
          <w:rStyle w:val="21"/>
          <w:color w:val="000000"/>
        </w:rPr>
        <w:t>нагруженности</w:t>
      </w:r>
      <w:proofErr w:type="spellEnd"/>
      <w:r>
        <w:rPr>
          <w:rStyle w:val="21"/>
          <w:color w:val="000000"/>
        </w:rPr>
        <w:t xml:space="preserve"> ТС с использованием разработанных функциональных аналогов элементов РП. Показано, что при исполь</w:t>
      </w:r>
      <w:r>
        <w:rPr>
          <w:rStyle w:val="21"/>
          <w:color w:val="000000"/>
        </w:rPr>
        <w:softHyphen/>
        <w:t>зовании в конструкции подвески нелинейного упругого элемента РП, максимальные значения вертикальных ускорений движения кузова ТС снижаются в 1,7 раза, а средние квадратические в 1,5 раза по сравнению с линейным упругом элементом.</w:t>
      </w:r>
    </w:p>
    <w:p w14:paraId="2CC32A0A" w14:textId="77777777" w:rsidR="00AA18D7" w:rsidRDefault="00AA18D7" w:rsidP="00AA18D7">
      <w:pPr>
        <w:pStyle w:val="210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В ходе проведения стендовых испытаний за счет использования РП удалось сни</w:t>
      </w:r>
      <w:r>
        <w:rPr>
          <w:rStyle w:val="21"/>
          <w:color w:val="000000"/>
        </w:rPr>
        <w:softHyphen/>
        <w:t>зить максимальные значения вертикальных ускорений подрессоренной массы в 1,5 раза и в 1,6 раз снизить амплитуду вертикальных перемещений.</w:t>
      </w:r>
    </w:p>
    <w:p w14:paraId="5630799A" w14:textId="77777777" w:rsidR="00AA18D7" w:rsidRDefault="00AA18D7" w:rsidP="00AA18D7">
      <w:pPr>
        <w:pStyle w:val="210"/>
        <w:numPr>
          <w:ilvl w:val="0"/>
          <w:numId w:val="37"/>
        </w:numPr>
        <w:shd w:val="clear" w:color="auto" w:fill="auto"/>
        <w:tabs>
          <w:tab w:val="left" w:pos="320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Разработано программное обеспечение для решения задачи минимизации макси</w:t>
      </w:r>
      <w:r>
        <w:rPr>
          <w:rStyle w:val="21"/>
          <w:color w:val="000000"/>
        </w:rPr>
        <w:softHyphen/>
        <w:t>мальных значений вертикальных ускорений движения кузова ТС при проезде авто</w:t>
      </w:r>
      <w:r>
        <w:rPr>
          <w:rStyle w:val="21"/>
          <w:color w:val="000000"/>
        </w:rPr>
        <w:softHyphen/>
        <w:t>мобилем с регулируемой подвеской через единичную искусственную неровность.</w:t>
      </w:r>
    </w:p>
    <w:p w14:paraId="1CB5FD16" w14:textId="77777777" w:rsidR="00AA18D7" w:rsidRDefault="00AA18D7" w:rsidP="00AA18D7">
      <w:pPr>
        <w:pStyle w:val="210"/>
        <w:numPr>
          <w:ilvl w:val="0"/>
          <w:numId w:val="37"/>
        </w:numPr>
        <w:shd w:val="clear" w:color="auto" w:fill="auto"/>
        <w:tabs>
          <w:tab w:val="left" w:pos="33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Доказано, что в каждой точке рассматриваемого пространства параметров </w:t>
      </w:r>
      <w:r>
        <w:rPr>
          <w:rStyle w:val="21"/>
          <w:color w:val="000000"/>
          <w:lang w:val="en-US" w:eastAsia="en-US"/>
        </w:rPr>
        <w:t>G</w:t>
      </w:r>
      <w:r w:rsidRPr="00AA18D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lastRenderedPageBreak/>
        <w:t>(со</w:t>
      </w:r>
      <w:r>
        <w:rPr>
          <w:rStyle w:val="21"/>
          <w:color w:val="000000"/>
        </w:rPr>
        <w:softHyphen/>
        <w:t>вокупность автомобилей данного подкласса) решение задачи оптимизации (4.1), (4.2) существует и единственно.</w:t>
      </w:r>
    </w:p>
    <w:p w14:paraId="0CBAFD4D" w14:textId="77777777" w:rsidR="00AA18D7" w:rsidRDefault="00AA18D7" w:rsidP="00AA18D7">
      <w:pPr>
        <w:pStyle w:val="210"/>
        <w:numPr>
          <w:ilvl w:val="0"/>
          <w:numId w:val="37"/>
        </w:numPr>
        <w:shd w:val="clear" w:color="auto" w:fill="auto"/>
        <w:tabs>
          <w:tab w:val="left" w:pos="325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Доказана возможность нелокального использования результатов локального ана</w:t>
      </w:r>
      <w:r>
        <w:rPr>
          <w:rStyle w:val="21"/>
          <w:color w:val="000000"/>
        </w:rPr>
        <w:softHyphen/>
        <w:t>лиза для любых ТС рассматриваемого подкласса.</w:t>
      </w:r>
    </w:p>
    <w:p w14:paraId="7C94314F" w14:textId="77777777" w:rsidR="00AA18D7" w:rsidRDefault="00AA18D7" w:rsidP="00AA18D7">
      <w:pPr>
        <w:pStyle w:val="210"/>
        <w:shd w:val="clear" w:color="auto" w:fill="auto"/>
        <w:spacing w:after="0" w:line="480" w:lineRule="exact"/>
        <w:ind w:firstLine="720"/>
        <w:jc w:val="left"/>
      </w:pPr>
      <w:r>
        <w:rPr>
          <w:rStyle w:val="21"/>
          <w:color w:val="000000"/>
        </w:rPr>
        <w:t>Полученные результаты являются универсальными и могут применяться в различных областях машиностроения</w:t>
      </w:r>
    </w:p>
    <w:p w14:paraId="37FB0E84" w14:textId="77777777" w:rsidR="00AA18D7" w:rsidRPr="00AA18D7" w:rsidRDefault="00AA18D7" w:rsidP="00AA18D7"/>
    <w:sectPr w:rsidR="00AA18D7" w:rsidRPr="00AA18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A1FA" w14:textId="77777777" w:rsidR="00CD585B" w:rsidRDefault="00CD585B">
      <w:pPr>
        <w:spacing w:after="0" w:line="240" w:lineRule="auto"/>
      </w:pPr>
      <w:r>
        <w:separator/>
      </w:r>
    </w:p>
  </w:endnote>
  <w:endnote w:type="continuationSeparator" w:id="0">
    <w:p w14:paraId="11CF8EBD" w14:textId="77777777" w:rsidR="00CD585B" w:rsidRDefault="00CD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14CA" w14:textId="77777777" w:rsidR="00CD585B" w:rsidRDefault="00CD585B">
      <w:pPr>
        <w:spacing w:after="0" w:line="240" w:lineRule="auto"/>
      </w:pPr>
      <w:r>
        <w:separator/>
      </w:r>
    </w:p>
  </w:footnote>
  <w:footnote w:type="continuationSeparator" w:id="0">
    <w:p w14:paraId="1E9BE176" w14:textId="77777777" w:rsidR="00CD585B" w:rsidRDefault="00CD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9"/>
  </w:num>
  <w:num w:numId="2">
    <w:abstractNumId w:val="34"/>
  </w:num>
  <w:num w:numId="3">
    <w:abstractNumId w:val="35"/>
  </w:num>
  <w:num w:numId="4">
    <w:abstractNumId w:val="36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1"/>
  </w:num>
  <w:num w:numId="24">
    <w:abstractNumId w:val="23"/>
  </w:num>
  <w:num w:numId="25">
    <w:abstractNumId w:val="32"/>
  </w:num>
  <w:num w:numId="26">
    <w:abstractNumId w:val="33"/>
  </w:num>
  <w:num w:numId="27">
    <w:abstractNumId w:val="27"/>
  </w:num>
  <w:num w:numId="28">
    <w:abstractNumId w:val="30"/>
  </w:num>
  <w:num w:numId="29">
    <w:abstractNumId w:val="21"/>
  </w:num>
  <w:num w:numId="30">
    <w:abstractNumId w:val="26"/>
  </w:num>
  <w:num w:numId="31">
    <w:abstractNumId w:val="17"/>
  </w:num>
  <w:num w:numId="32">
    <w:abstractNumId w:val="11"/>
  </w:num>
  <w:num w:numId="33">
    <w:abstractNumId w:val="12"/>
  </w:num>
  <w:num w:numId="34">
    <w:abstractNumId w:val="22"/>
  </w:num>
  <w:num w:numId="35">
    <w:abstractNumId w:val="28"/>
  </w:num>
  <w:num w:numId="36">
    <w:abstractNumId w:val="10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5B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85378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4832</cp:revision>
  <dcterms:created xsi:type="dcterms:W3CDTF">2024-06-20T08:51:00Z</dcterms:created>
  <dcterms:modified xsi:type="dcterms:W3CDTF">2024-12-02T17:39:00Z</dcterms:modified>
  <cp:category/>
</cp:coreProperties>
</file>